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05C" w:rsidRPr="007D27FD" w:rsidRDefault="00DD7A7F" w:rsidP="007149EF">
      <w:pPr>
        <w:autoSpaceDE w:val="0"/>
        <w:autoSpaceDN w:val="0"/>
        <w:adjustRightInd w:val="0"/>
        <w:spacing w:after="120" w:line="240" w:lineRule="auto"/>
        <w:jc w:val="right"/>
        <w:rPr>
          <w:rFonts w:ascii="Arial" w:hAnsi="Arial" w:cs="Arial"/>
          <w:sz w:val="24"/>
          <w:szCs w:val="24"/>
          <w:lang w:val="en-GB"/>
        </w:rPr>
      </w:pPr>
      <w:proofErr w:type="gramStart"/>
      <w:r>
        <w:rPr>
          <w:rFonts w:ascii="Arial" w:hAnsi="Arial" w:cs="Arial"/>
          <w:sz w:val="24"/>
          <w:szCs w:val="24"/>
          <w:lang w:val="en-GB"/>
        </w:rPr>
        <w:t>Проект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!</w:t>
      </w:r>
      <w:proofErr w:type="gramEnd"/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7D27FD">
        <w:rPr>
          <w:rFonts w:ascii="Arial" w:hAnsi="Arial" w:cs="Arial"/>
          <w:b/>
          <w:sz w:val="24"/>
          <w:szCs w:val="24"/>
          <w:lang w:val="en-GB"/>
        </w:rPr>
        <w:t>ДОГОВОР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7D27FD">
        <w:rPr>
          <w:rFonts w:ascii="Arial" w:hAnsi="Arial" w:cs="Arial"/>
          <w:b/>
          <w:sz w:val="24"/>
          <w:szCs w:val="24"/>
          <w:lang w:val="en-GB"/>
        </w:rPr>
        <w:t>за възлагане на обществена поръчка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center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Днес, ................ 202</w:t>
      </w:r>
      <w:r w:rsidRPr="007D27FD">
        <w:rPr>
          <w:rFonts w:ascii="Arial" w:hAnsi="Arial" w:cs="Arial"/>
          <w:sz w:val="24"/>
          <w:szCs w:val="24"/>
        </w:rPr>
        <w:t>..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година, в град </w:t>
      </w:r>
      <w:r w:rsidR="003230C2" w:rsidRPr="007D27FD">
        <w:rPr>
          <w:rFonts w:ascii="Arial" w:hAnsi="Arial" w:cs="Arial"/>
          <w:sz w:val="24"/>
          <w:szCs w:val="24"/>
          <w:lang w:val="en-GB"/>
        </w:rPr>
        <w:t>ДОБРИЧ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между: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pStyle w:val="Default"/>
        <w:spacing w:after="120"/>
        <w:ind w:firstLine="567"/>
        <w:jc w:val="both"/>
        <w:rPr>
          <w:rFonts w:ascii="Arial" w:eastAsia="Batang" w:hAnsi="Arial" w:cs="Arial"/>
          <w:color w:val="auto"/>
        </w:rPr>
      </w:pPr>
      <w:r w:rsidRPr="007D27FD">
        <w:rPr>
          <w:rFonts w:ascii="Arial" w:hAnsi="Arial" w:cs="Arial"/>
          <w:b/>
          <w:color w:val="auto"/>
        </w:rPr>
        <w:t>1.</w:t>
      </w:r>
      <w:r w:rsidR="00EB1C28" w:rsidRPr="007D27FD">
        <w:rPr>
          <w:rFonts w:ascii="Arial" w:hAnsi="Arial" w:cs="Arial"/>
          <w:b/>
          <w:bCs/>
        </w:rPr>
        <w:t xml:space="preserve"> ОБЩИНА ГРАД ДОБРИЧ</w:t>
      </w:r>
      <w:r w:rsidR="00EB1C28" w:rsidRPr="007D27FD">
        <w:rPr>
          <w:rFonts w:ascii="Arial" w:hAnsi="Arial" w:cs="Arial"/>
        </w:rPr>
        <w:t xml:space="preserve">, със седалище и адрес на управление: град Добрич, ул. ”България“ № 12, Булстат 000852932, представлявана от Йордан Йорданов – Кмет и Силвия Пенева – главен счетоводител, наричана за краткост </w:t>
      </w:r>
      <w:r w:rsidR="00EB1C28" w:rsidRPr="007D27FD">
        <w:rPr>
          <w:rFonts w:ascii="Arial" w:hAnsi="Arial" w:cs="Arial"/>
          <w:b/>
        </w:rPr>
        <w:t>ВЪЗЛОЖИТЕЛ</w:t>
      </w:r>
      <w:r w:rsidR="00EB1C28" w:rsidRPr="007D27FD">
        <w:rPr>
          <w:rFonts w:ascii="Arial" w:hAnsi="Arial" w:cs="Arial"/>
        </w:rPr>
        <w:t xml:space="preserve"> от една страна,</w:t>
      </w:r>
    </w:p>
    <w:p w:rsidR="009B105C" w:rsidRPr="007D27FD" w:rsidRDefault="009B105C" w:rsidP="007149EF">
      <w:pPr>
        <w:pStyle w:val="Default"/>
        <w:spacing w:after="120"/>
        <w:ind w:firstLine="567"/>
        <w:jc w:val="both"/>
        <w:rPr>
          <w:rFonts w:ascii="Arial" w:eastAsia="Batang" w:hAnsi="Arial" w:cs="Arial"/>
          <w:color w:val="auto"/>
        </w:rPr>
      </w:pPr>
    </w:p>
    <w:p w:rsidR="009B105C" w:rsidRPr="007D27FD" w:rsidRDefault="009B105C" w:rsidP="007149EF">
      <w:pPr>
        <w:pStyle w:val="Default"/>
        <w:spacing w:after="120"/>
        <w:ind w:firstLine="567"/>
        <w:jc w:val="both"/>
        <w:rPr>
          <w:rFonts w:ascii="Arial" w:eastAsia="Batang" w:hAnsi="Arial" w:cs="Arial"/>
          <w:color w:val="auto"/>
        </w:rPr>
      </w:pPr>
      <w:r w:rsidRPr="007D27FD">
        <w:rPr>
          <w:rFonts w:ascii="Arial" w:eastAsia="Batang" w:hAnsi="Arial" w:cs="Arial"/>
          <w:b/>
          <w:color w:val="auto"/>
        </w:rPr>
        <w:t>2.</w:t>
      </w:r>
      <w:r w:rsidRPr="007D27FD">
        <w:rPr>
          <w:rFonts w:ascii="Arial" w:eastAsia="Batang" w:hAnsi="Arial" w:cs="Arial"/>
          <w:color w:val="auto"/>
        </w:rPr>
        <w:t xml:space="preserve">…………………., ЕИК …………….., със седалище и адрес на управление: ……………………………, представлявано от………………, ЕГН…………………….., в качеството му на……………………., от друга страна като </w:t>
      </w:r>
      <w:r w:rsidRPr="007D27FD">
        <w:rPr>
          <w:rFonts w:ascii="Arial" w:eastAsia="Batang" w:hAnsi="Arial" w:cs="Arial"/>
          <w:b/>
          <w:color w:val="auto"/>
        </w:rPr>
        <w:t>ИЗПЪЛНИТЕЛ</w:t>
      </w:r>
      <w:r w:rsidRPr="007D27FD">
        <w:rPr>
          <w:rFonts w:ascii="Arial" w:eastAsia="Batang" w:hAnsi="Arial" w:cs="Arial"/>
          <w:color w:val="auto"/>
        </w:rPr>
        <w:t xml:space="preserve">,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(ВЪЗЛОЖИТЕЛЯТ и ИЗПЪЛНИТЕЛЯТ наричани заедно „Страните“, а всеки от тях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поотделно „Страна“);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на основание чл. 112 от Закона за обществените поръчки (ЗОП) и Решение №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…………………</w:t>
      </w: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./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>……………. г. на ВЪЗЛОЖИТЕЛЯ за определяне на ИЗПЪЛНИТЕЛ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обществена поръчка с предмет: </w:t>
      </w:r>
      <w:r w:rsidR="007D27FD" w:rsidRPr="007D27FD">
        <w:rPr>
          <w:rFonts w:ascii="Arial" w:eastAsia="Calibri" w:hAnsi="Arial" w:cs="Arial"/>
          <w:b/>
          <w:noProof/>
          <w:sz w:val="24"/>
          <w:szCs w:val="24"/>
        </w:rPr>
        <w:t>„Изграждане на битова канализация Етап IV, в кв. Рилци, гр. Добрич“</w:t>
      </w:r>
      <w:r w:rsidRPr="007D27FD">
        <w:rPr>
          <w:rFonts w:ascii="Arial" w:hAnsi="Arial" w:cs="Arial"/>
          <w:b/>
          <w:sz w:val="24"/>
          <w:szCs w:val="24"/>
        </w:rPr>
        <w:t>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се сключи този договор („Договора/Договорът“) за следното: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І. ПРЕДМЕТ НА ДОГОВОРА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1. ВЪЗЛОЖИТЕЛЯТ възлага, а ИЗПЪЛНИТЕЛЯ приема да извършва, срещу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възнаграждение и при условията на този Договор, дейности по строителство по смисъла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Закона за устройство на територията („ЗУТ“) и нормативните актове по неговото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приложение настоящия договор с предмет: </w:t>
      </w:r>
      <w:r w:rsidR="007D27FD" w:rsidRPr="007D27FD">
        <w:rPr>
          <w:rFonts w:ascii="Arial" w:eastAsia="Calibri" w:hAnsi="Arial" w:cs="Arial"/>
          <w:b/>
          <w:noProof/>
          <w:sz w:val="24"/>
          <w:szCs w:val="24"/>
        </w:rPr>
        <w:t>„Изграждане на битова канализация Етап IV, в кв. Рилци, гр. Добрич“</w:t>
      </w:r>
      <w:r w:rsidRPr="007D27FD">
        <w:rPr>
          <w:rFonts w:ascii="Arial" w:hAnsi="Arial" w:cs="Arial"/>
          <w:b/>
          <w:sz w:val="24"/>
          <w:szCs w:val="24"/>
        </w:rPr>
        <w:t>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(1) ИЗПЪЛНИТЕЛЯТ се задължава да извършва СМР в съответствие с изискванията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настоящия Договор, както и в съответствие с Техническата спецификация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ВЪЗЛОЖИТЕЛЯ, Техническото предложение на ИЗПЪЛНИТЕЛЯ, Ценовото предложение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ИЗПЪЛНИТЕЛЯ, съставляващи съответно Приложения №1, №2 и №3 към този Договор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 представляващи неразделна част от него.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В обхвата на договора са включени следните основни строително-ремонтни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(СРР)/строително-монтажни (СМР) дейности: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1. Земни Работи;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2. </w:t>
      </w:r>
      <w:r w:rsidR="0085599C" w:rsidRPr="0085599C">
        <w:rPr>
          <w:rFonts w:ascii="Arial" w:hAnsi="Arial" w:cs="Arial"/>
          <w:sz w:val="24"/>
          <w:szCs w:val="24"/>
          <w:lang w:val="en-GB"/>
        </w:rPr>
        <w:t>Възстановяване на настилки</w:t>
      </w:r>
      <w:r w:rsidRPr="007D27FD">
        <w:rPr>
          <w:rFonts w:ascii="Arial" w:hAnsi="Arial" w:cs="Arial"/>
          <w:sz w:val="24"/>
          <w:szCs w:val="24"/>
          <w:lang w:val="en-GB"/>
        </w:rPr>
        <w:t>;</w:t>
      </w:r>
    </w:p>
    <w:p w:rsidR="009B105C" w:rsidRPr="0085599C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D27FD">
        <w:rPr>
          <w:rFonts w:ascii="Arial" w:hAnsi="Arial" w:cs="Arial"/>
          <w:sz w:val="24"/>
          <w:szCs w:val="24"/>
        </w:rPr>
        <w:lastRenderedPageBreak/>
        <w:t>3.</w:t>
      </w:r>
      <w:r w:rsidRPr="007D27FD">
        <w:t xml:space="preserve"> </w:t>
      </w:r>
      <w:r w:rsidR="0085599C" w:rsidRPr="0085599C">
        <w:rPr>
          <w:rFonts w:ascii="Arial" w:hAnsi="Arial" w:cs="Arial"/>
          <w:sz w:val="24"/>
          <w:szCs w:val="24"/>
        </w:rPr>
        <w:t>Доставка и монтаж на тръби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(3) Изпълнението на дейностите ще се извърши с материали на ИЗПЪЛНИТЕЛЯ, както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 осигуряването на необходимата механизация за изпълнение на строително-ремонтни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(СРР)/строително-монтажни (СМР) е за сметка на Изпълнителя, съгласно Техническата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спецификация и Техническото предложение, Приложения № 1 и № 2, неразделна част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настоящия договор.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Чл. 2. (1) Конкретните </w:t>
      </w:r>
      <w:r w:rsidR="00AC75D0">
        <w:rPr>
          <w:rFonts w:ascii="Arial" w:hAnsi="Arial" w:cs="Arial"/>
          <w:sz w:val="24"/>
          <w:szCs w:val="24"/>
        </w:rPr>
        <w:t>обекти</w:t>
      </w:r>
      <w:r w:rsidRPr="007D27FD">
        <w:rPr>
          <w:rFonts w:ascii="Arial" w:hAnsi="Arial" w:cs="Arial"/>
          <w:sz w:val="24"/>
          <w:szCs w:val="24"/>
          <w:lang w:val="en-GB"/>
        </w:rPr>
        <w:t>, видовете работи и съответните количества,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необходими строителни работи, ще се възлагат с констативен протокол след осигуряване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финансови средства.</w:t>
      </w:r>
    </w:p>
    <w:p w:rsidR="009B105C" w:rsidRPr="007D27FD" w:rsidRDefault="00AC75D0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(2</w:t>
      </w:r>
      <w:r w:rsidR="009B105C" w:rsidRPr="007D27FD">
        <w:rPr>
          <w:rFonts w:ascii="Arial" w:hAnsi="Arial" w:cs="Arial"/>
          <w:sz w:val="24"/>
          <w:szCs w:val="24"/>
          <w:lang w:val="en-GB"/>
        </w:rPr>
        <w:t xml:space="preserve">) Преди започване на строителните работи за всеки конкретен </w:t>
      </w:r>
      <w:r>
        <w:rPr>
          <w:rFonts w:ascii="Arial" w:hAnsi="Arial" w:cs="Arial"/>
          <w:sz w:val="24"/>
          <w:szCs w:val="24"/>
        </w:rPr>
        <w:t>обект</w:t>
      </w:r>
      <w:r w:rsidR="009B105C" w:rsidRPr="007D27FD">
        <w:rPr>
          <w:rFonts w:ascii="Arial" w:hAnsi="Arial" w:cs="Arial"/>
          <w:sz w:val="24"/>
          <w:szCs w:val="24"/>
          <w:lang w:val="en-GB"/>
        </w:rPr>
        <w:t xml:space="preserve"> задължително се съставя двустранен констативен</w:t>
      </w:r>
      <w:r w:rsidR="009B105C" w:rsidRPr="007D27FD">
        <w:rPr>
          <w:rFonts w:ascii="Arial" w:hAnsi="Arial" w:cs="Arial"/>
          <w:sz w:val="24"/>
          <w:szCs w:val="24"/>
        </w:rPr>
        <w:t xml:space="preserve"> </w:t>
      </w:r>
      <w:r w:rsidR="009B105C" w:rsidRPr="007D27FD">
        <w:rPr>
          <w:rFonts w:ascii="Arial" w:hAnsi="Arial" w:cs="Arial"/>
          <w:sz w:val="24"/>
          <w:szCs w:val="24"/>
          <w:lang w:val="en-GB"/>
        </w:rPr>
        <w:t>протокол, подписан от ВЪЗЛОЖИТЕЛ и ИЗПЪЛНИТЕЛ, в който се определя: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- видовете работи и количествата им, съгласно двустранния протокол;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- срокът за изпълнение на видовете работи;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3. В срок до 7 (седем) дни от датата на сключване на Договора, но най-късно преди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започване на неговото изпълнение, ИЗПЪЛНИТЕЛЯТ уведомява ВЪЗЛОЖИТЕЛЯ за името,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данните за контакт и представителите на подизпълнителите, посочени в офертата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ИЗПЪЛНИТЕЛЯ. ИЗПЪЛНИТЕЛЯТ уведомява ВЪЗЛОЖИТЕЛЯ за всякакви промени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предоставената информация в хода на изпълнението на Договора в срок до 3 (три) дни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настъпване на съответното обстоятелство.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ІІ. СРОК НА ДОГОВОРА. СРОК И МЯСТО НА ИЗПЪЛНЕНИЕ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4. Договорът влиза в сила от датата на подписване от двете страни.</w:t>
      </w:r>
    </w:p>
    <w:p w:rsidR="009B105C" w:rsidRPr="007D27FD" w:rsidRDefault="009B105C" w:rsidP="007149E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Срокът за изпълнение на дейностите по договора е </w:t>
      </w:r>
      <w:r w:rsidRPr="007D27FD">
        <w:rPr>
          <w:rFonts w:ascii="Arial" w:hAnsi="Arial" w:cs="Arial"/>
          <w:b/>
          <w:sz w:val="24"/>
          <w:szCs w:val="24"/>
          <w:lang w:val="en-GB"/>
        </w:rPr>
        <w:t>……………….. (</w:t>
      </w:r>
      <w:proofErr w:type="gramStart"/>
      <w:r w:rsidRPr="007D27FD">
        <w:rPr>
          <w:rFonts w:ascii="Arial" w:hAnsi="Arial" w:cs="Arial"/>
          <w:b/>
          <w:sz w:val="24"/>
          <w:szCs w:val="24"/>
          <w:lang w:val="en-GB"/>
        </w:rPr>
        <w:t>словом</w:t>
      </w:r>
      <w:proofErr w:type="gramEnd"/>
      <w:r w:rsidRPr="007D27FD">
        <w:rPr>
          <w:rFonts w:ascii="Arial" w:hAnsi="Arial" w:cs="Arial"/>
          <w:b/>
          <w:sz w:val="24"/>
          <w:szCs w:val="24"/>
          <w:lang w:val="en-GB"/>
        </w:rPr>
        <w:t xml:space="preserve">: ………………..) </w:t>
      </w:r>
      <w:proofErr w:type="gramStart"/>
      <w:r w:rsidRPr="007D27FD">
        <w:rPr>
          <w:rFonts w:ascii="Arial" w:hAnsi="Arial" w:cs="Arial"/>
          <w:b/>
          <w:sz w:val="24"/>
          <w:szCs w:val="24"/>
          <w:lang w:val="en-GB"/>
        </w:rPr>
        <w:t>календарни дни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започва да тече от първото възлагане с двустранен протокол подписан по реда на чл.2, ал.3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</w:t>
      </w:r>
      <w:r w:rsidR="003933EC">
        <w:rPr>
          <w:rFonts w:ascii="Arial" w:hAnsi="Arial" w:cs="Arial"/>
          <w:sz w:val="24"/>
          <w:szCs w:val="24"/>
          <w:lang w:val="en-GB"/>
        </w:rPr>
        <w:t>ед осигуряване на финансирането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и откриване на строителна площадка и определяне на строителна линия и ниво съгласно Наредба № 3 от 31.07.2003 г. за съставяне на актове и протоколи по време на строителството за съответния обект, за който е осигурено финансирането и действието му продължава до изпълнение на всички поети в пълен обем от Страните задължения по договора.</w:t>
      </w:r>
      <w:proofErr w:type="gramEnd"/>
    </w:p>
    <w:p w:rsidR="009B105C" w:rsidRPr="007D27FD" w:rsidRDefault="009B105C" w:rsidP="007149E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СМР се възлагат с първото възлагане с двустранен протокол, в обем и срок, съобразен с осигуреното финансиране и срокът за изпълнение на договорените строително-монтажни работи започва да тече с откриване на строителна площадка и определяне на строителна линия и ниво съгласно Наредба № 3 от 31.07.2003 г. за съставяне на актове и протоколи по време на строителството за съответния обект, за който е осигурено финансирането и приключва със съставянето на Констативен акт за установяване годността за приемане на строежа (Приложение №15 към чл. 7, ал. 3, т. 15 от Наредба № 3 от 31 юли 2003 г. за съставяне на актове и протоколи по време на строителството) за обекта, за който е осигурено финансирането, включен в обхвата на поръчката и подписва</w:t>
      </w:r>
      <w:r w:rsidRPr="007D27FD">
        <w:rPr>
          <w:rFonts w:ascii="Arial" w:hAnsi="Arial" w:cs="Arial"/>
          <w:sz w:val="24"/>
          <w:szCs w:val="24"/>
        </w:rPr>
        <w:t>нето на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двустранен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протокол между Възложителя и Изпълнителя</w:t>
      </w:r>
      <w:r w:rsidRPr="007D27FD">
        <w:rPr>
          <w:rFonts w:ascii="Arial" w:hAnsi="Arial" w:cs="Arial"/>
          <w:sz w:val="24"/>
          <w:szCs w:val="24"/>
        </w:rPr>
        <w:t xml:space="preserve"> по реда на чл.6, ал.1, т.2.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5. (1) За крайна дата на изпълнение на дейностите се счита датата на подписване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двустранен окончателен констативен протокол за приемането на действително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извършените строително ремонтните работи (СРР/ СМР) за приемане на целия обект.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6. (1) Други срокове, касаещи изпълнението на дейностите по договора: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1.В случай, че атмосферните условия не позволяват извършването на планираните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СМР (съгласно указаното в нормативните актове, уреждащи тази материя);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Срокът за изпълнение на СМР се спира, като се изготвя акт за установяване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състоянието на строежа при спиране на строителството (Образец 10) от Наредба № 3/2003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год. за съставяне на актове и протоколи по време на строителството.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 възможност за изпълнение на СМР се съставя акт образец 11.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При спирането на СМР в случаите предвидени в този член, срокът за изпълнение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удължава със срока на спирането.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2. В случай, че не е осигурено финансиране за всички </w:t>
      </w:r>
      <w:r w:rsidR="00C95E92" w:rsidRPr="007D27FD">
        <w:rPr>
          <w:rFonts w:ascii="Arial" w:hAnsi="Arial" w:cs="Arial"/>
          <w:sz w:val="24"/>
          <w:szCs w:val="24"/>
          <w:lang w:val="en-GB"/>
        </w:rPr>
        <w:t xml:space="preserve">обекти </w:t>
      </w:r>
      <w:r w:rsidRPr="007D27FD">
        <w:rPr>
          <w:rFonts w:ascii="Arial" w:hAnsi="Arial" w:cs="Arial"/>
          <w:sz w:val="24"/>
          <w:szCs w:val="24"/>
          <w:lang w:val="en-GB"/>
        </w:rPr>
        <w:t>/</w:t>
      </w:r>
      <w:r w:rsidR="00C95E92" w:rsidRPr="007D27FD">
        <w:rPr>
          <w:rFonts w:ascii="Arial" w:hAnsi="Arial" w:cs="Arial"/>
          <w:sz w:val="24"/>
          <w:szCs w:val="24"/>
          <w:lang w:val="en-GB"/>
        </w:rPr>
        <w:t xml:space="preserve">участъци </w:t>
      </w:r>
      <w:r w:rsidRPr="007D27FD">
        <w:rPr>
          <w:rFonts w:ascii="Arial" w:hAnsi="Arial" w:cs="Arial"/>
          <w:sz w:val="24"/>
          <w:szCs w:val="24"/>
          <w:lang w:val="en-GB"/>
        </w:rPr>
        <w:t>/ видове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строителни работа, включени в предмета на поръчката, срокът на договора спира да тече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момента в който осигуреното частично финансиране бъде изчерпано, за което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ВЪЗЛОЖИТЕЛЯТ уведомява писмено ИЗПЪЛНИТЕЛЯ и се съставя и подписва двустранен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протокол между Възложителя и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3. При всяко следващо осигуряване на финансиране за останалата част от предмета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поръчката, ВЪЗЛОЖИТЕЛЯТ уведомява писмено ИЗПЪЛНИТЕЛЯ и отчитането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срока за изпълнение се възобновява от стартирането на СМР с откриване на строителна площадка и определяне на строителна линия и ниво съгласно Наредба № 3 от 31.07.2003 г. за съставяне на актове и протоколи по време на строителството за съответния обект, за който е осигурено финансирането.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(2) </w:t>
      </w:r>
      <w:r w:rsidR="009C05C7">
        <w:rPr>
          <w:rFonts w:ascii="Arial" w:hAnsi="Arial" w:cs="Arial"/>
          <w:sz w:val="24"/>
          <w:szCs w:val="24"/>
        </w:rPr>
        <w:t>И</w:t>
      </w:r>
      <w:r w:rsidRPr="007D27FD">
        <w:rPr>
          <w:rFonts w:ascii="Arial" w:hAnsi="Arial" w:cs="Arial"/>
          <w:sz w:val="24"/>
          <w:szCs w:val="24"/>
          <w:lang w:val="en-GB"/>
        </w:rPr>
        <w:t>зпълнението на договора ще се счита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възложено под отлагателното условие след осигурено финансиране. Строително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монтажните работи ще се извършват поетапно, съобразно отпуснатото финансиране,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конкретно възлагане от Възложителя за определен/и </w:t>
      </w:r>
      <w:r w:rsidR="009C05C7" w:rsidRPr="0077012C">
        <w:rPr>
          <w:rFonts w:ascii="Arial" w:hAnsi="Arial" w:cs="Arial"/>
          <w:sz w:val="24"/>
          <w:szCs w:val="24"/>
        </w:rPr>
        <w:t xml:space="preserve">обект/и </w:t>
      </w:r>
      <w:r w:rsidR="0077012C" w:rsidRPr="0077012C">
        <w:rPr>
          <w:rFonts w:ascii="Arial" w:hAnsi="Arial" w:cs="Arial"/>
          <w:sz w:val="24"/>
          <w:szCs w:val="24"/>
        </w:rPr>
        <w:t>(</w:t>
      </w:r>
      <w:r w:rsidR="0077012C" w:rsidRPr="0077012C">
        <w:rPr>
          <w:rFonts w:ascii="Arial" w:hAnsi="Arial" w:cs="Arial"/>
          <w:sz w:val="24"/>
          <w:szCs w:val="24"/>
          <w:lang w:val="en-GB"/>
        </w:rPr>
        <w:t>участък/ци</w:t>
      </w:r>
      <w:proofErr w:type="gramStart"/>
      <w:r w:rsidR="0077012C" w:rsidRPr="0077012C">
        <w:rPr>
          <w:rFonts w:ascii="Arial" w:hAnsi="Arial" w:cs="Arial"/>
          <w:sz w:val="24"/>
          <w:szCs w:val="24"/>
        </w:rPr>
        <w:t>)</w:t>
      </w:r>
      <w:r w:rsidR="0077012C" w:rsidRPr="0077012C">
        <w:rPr>
          <w:rFonts w:ascii="Arial" w:hAnsi="Arial" w:cs="Arial"/>
          <w:sz w:val="24"/>
          <w:szCs w:val="24"/>
          <w:lang w:val="en-GB"/>
        </w:rPr>
        <w:t xml:space="preserve"> </w:t>
      </w:r>
      <w:r w:rsidR="009C05C7" w:rsidRPr="0077012C">
        <w:rPr>
          <w:rFonts w:ascii="Arial" w:hAnsi="Arial" w:cs="Arial"/>
          <w:sz w:val="24"/>
          <w:szCs w:val="24"/>
        </w:rPr>
        <w:t xml:space="preserve"> и</w:t>
      </w:r>
      <w:proofErr w:type="gramEnd"/>
      <w:r w:rsidR="009C05C7" w:rsidRPr="0077012C">
        <w:rPr>
          <w:rFonts w:ascii="Arial" w:hAnsi="Arial" w:cs="Arial"/>
          <w:sz w:val="24"/>
          <w:szCs w:val="24"/>
        </w:rPr>
        <w:t xml:space="preserve"> </w:t>
      </w:r>
      <w:r w:rsidRPr="0077012C">
        <w:rPr>
          <w:rFonts w:ascii="Arial" w:hAnsi="Arial" w:cs="Arial"/>
          <w:sz w:val="24"/>
          <w:szCs w:val="24"/>
          <w:lang w:val="en-GB"/>
        </w:rPr>
        <w:t>строителни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работи.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случай, че не бъде осигурено финансиране за целия и/или за част от предмета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обществената поръчка, </w:t>
      </w:r>
      <w:r w:rsidR="009C05C7">
        <w:rPr>
          <w:rFonts w:ascii="Arial" w:hAnsi="Arial" w:cs="Arial"/>
          <w:sz w:val="24"/>
          <w:szCs w:val="24"/>
        </w:rPr>
        <w:t xml:space="preserve">обект/и </w:t>
      </w:r>
      <w:r w:rsidR="0077012C" w:rsidRPr="0077012C">
        <w:rPr>
          <w:rFonts w:ascii="Arial" w:hAnsi="Arial" w:cs="Arial"/>
          <w:sz w:val="24"/>
          <w:szCs w:val="24"/>
        </w:rPr>
        <w:t>(</w:t>
      </w:r>
      <w:r w:rsidR="0077012C" w:rsidRPr="0077012C">
        <w:rPr>
          <w:rFonts w:ascii="Arial" w:hAnsi="Arial" w:cs="Arial"/>
          <w:sz w:val="24"/>
          <w:szCs w:val="24"/>
          <w:lang w:val="en-GB"/>
        </w:rPr>
        <w:t>участък/ци</w:t>
      </w:r>
      <w:r w:rsidR="0077012C" w:rsidRPr="0077012C">
        <w:rPr>
          <w:rFonts w:ascii="Arial" w:hAnsi="Arial" w:cs="Arial"/>
          <w:sz w:val="24"/>
          <w:szCs w:val="24"/>
        </w:rPr>
        <w:t>)</w:t>
      </w:r>
      <w:r w:rsidR="0077012C">
        <w:rPr>
          <w:rFonts w:ascii="Arial" w:hAnsi="Arial" w:cs="Arial"/>
          <w:sz w:val="24"/>
          <w:szCs w:val="24"/>
        </w:rPr>
        <w:t>,</w:t>
      </w:r>
      <w:r w:rsidR="0077012C" w:rsidRPr="0077012C">
        <w:rPr>
          <w:rFonts w:ascii="Arial" w:hAnsi="Arial" w:cs="Arial"/>
          <w:sz w:val="24"/>
          <w:szCs w:val="24"/>
          <w:lang w:val="en-GB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който не е осигурено финансиране няма да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изпълняват. В такъв случай никоя от страните (Община </w:t>
      </w:r>
      <w:r w:rsidR="003230C2" w:rsidRPr="007D27FD">
        <w:rPr>
          <w:rFonts w:ascii="Arial" w:hAnsi="Arial" w:cs="Arial"/>
          <w:sz w:val="24"/>
          <w:szCs w:val="24"/>
          <w:lang w:val="en-GB"/>
        </w:rPr>
        <w:t>ДОБРИЧ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и Изпълнителя) не дължи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обезщетение за вреди или пропуснати ползи на другата страна.</w:t>
      </w:r>
    </w:p>
    <w:p w:rsidR="009B105C" w:rsidRPr="009C05C7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Чл. 7. Мястото на изпълнение на </w:t>
      </w:r>
      <w:r w:rsidRPr="009C05C7">
        <w:rPr>
          <w:rFonts w:ascii="Arial" w:hAnsi="Arial" w:cs="Arial"/>
          <w:sz w:val="24"/>
          <w:szCs w:val="24"/>
          <w:lang w:val="en-GB"/>
        </w:rPr>
        <w:t xml:space="preserve">договора – </w:t>
      </w:r>
      <w:r w:rsidR="009C05C7" w:rsidRPr="009C05C7">
        <w:rPr>
          <w:rFonts w:ascii="Arial" w:eastAsia="Calibri" w:hAnsi="Arial" w:cs="Arial"/>
          <w:noProof/>
          <w:sz w:val="24"/>
          <w:szCs w:val="24"/>
        </w:rPr>
        <w:t>кв. Рилци, гр. Добрич</w:t>
      </w:r>
      <w:r w:rsidRPr="009C05C7">
        <w:rPr>
          <w:rFonts w:ascii="Arial" w:hAnsi="Arial" w:cs="Arial"/>
          <w:sz w:val="24"/>
          <w:szCs w:val="24"/>
          <w:lang w:val="en-GB"/>
        </w:rPr>
        <w:t>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ІІI. ЦЕНА, РЕД И СРОКОВЕ ЗА ПЛАЩАНЕ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Чл. 8. (1) </w:t>
      </w:r>
      <w:r w:rsidRPr="007D27FD">
        <w:rPr>
          <w:rFonts w:ascii="Arial" w:hAnsi="Arial" w:cs="Arial"/>
          <w:sz w:val="24"/>
          <w:szCs w:val="24"/>
        </w:rPr>
        <w:t xml:space="preserve">Цената на договора е ……………… </w:t>
      </w:r>
      <w:r w:rsidRPr="007D27FD">
        <w:rPr>
          <w:rFonts w:ascii="Arial" w:hAnsi="Arial" w:cs="Arial"/>
          <w:sz w:val="24"/>
          <w:szCs w:val="24"/>
          <w:lang w:val="en-GB"/>
        </w:rPr>
        <w:t>лева (</w:t>
      </w:r>
      <w:r w:rsidRPr="007D27FD">
        <w:rPr>
          <w:rFonts w:ascii="Arial" w:hAnsi="Arial" w:cs="Arial"/>
          <w:sz w:val="24"/>
          <w:szCs w:val="24"/>
        </w:rPr>
        <w:t>словом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) без вкл. ДДС или </w:t>
      </w:r>
      <w:r w:rsidRPr="007D27FD">
        <w:rPr>
          <w:rFonts w:ascii="Arial" w:hAnsi="Arial" w:cs="Arial"/>
          <w:sz w:val="24"/>
          <w:szCs w:val="24"/>
        </w:rPr>
        <w:t>………………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лева (</w:t>
      </w:r>
      <w:r w:rsidRPr="007D27FD">
        <w:rPr>
          <w:rFonts w:ascii="Arial" w:hAnsi="Arial" w:cs="Arial"/>
          <w:sz w:val="24"/>
          <w:szCs w:val="24"/>
        </w:rPr>
        <w:t>словом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) с ДДС, съгласно </w:t>
      </w:r>
      <w:r w:rsidRPr="007D27FD">
        <w:rPr>
          <w:rFonts w:ascii="Arial" w:hAnsi="Arial" w:cs="Arial"/>
          <w:sz w:val="24"/>
          <w:szCs w:val="24"/>
        </w:rPr>
        <w:t>Ценовото предложение на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 xml:space="preserve">(2) За извършените ремонтни дейности за всеки </w:t>
      </w:r>
      <w:r w:rsidR="008574EA">
        <w:rPr>
          <w:rFonts w:ascii="Arial" w:hAnsi="Arial" w:cs="Arial"/>
          <w:sz w:val="24"/>
          <w:szCs w:val="24"/>
        </w:rPr>
        <w:t>обект/</w:t>
      </w:r>
      <w:r w:rsidRPr="007D27FD">
        <w:rPr>
          <w:rFonts w:ascii="Arial" w:hAnsi="Arial" w:cs="Arial"/>
          <w:sz w:val="24"/>
          <w:szCs w:val="24"/>
          <w:lang w:val="en-GB"/>
        </w:rPr>
        <w:t>участък, ВЪЗЛОЖИТЕЛЯТ заплаща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ИЗПЪЛНИТЕЛЯ извършените видове СМР по единични цени, предложени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в Ценовото му предложение.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(3) При възникване на непредвидени работи ще се използват показатели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образуване на предлаганата цена, както следва: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разходи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 xml:space="preserve"> за труд (лв./човекочас): .......................,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доставно-складови и транспортни разходи (в %): ....................,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допълнителни разходи върху: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труда (в %): ......................,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механизацията (в %): ................... и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печалба (в %): ...................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9. Цената по предходната алинея е за цялостно извършване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дейностите/работите, включени в предмета на поръчката, включително разходите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персонала, който ще изпълнява поръчката, и/или на членовете на ръководния състав, които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ще отговарят за изпълнението [и за неговите подизпълнители] (ако е приложимо), цената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вложените материали, оборудване, извършени работи и разходи за труд и доставки,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механизация, енергия, складиране, подготовка на строителството, извънреден труд,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осигуряване на нормативно определените безопасни условия на труд на строителните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площадки по време на извършване на строителните работи, освобождаването на площадката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 строителни отпадъци, необходимите за строителството помощни видове СМР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материали (товаренето, разтоварването (ръчно и/или механизирано), строителни отпадъци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други подобни, извозване на строителните отпадъци на посочените от ВЪЗЛОЖИТЕЛЯ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места, и всички други присъщи разходи, не упоменати по-горе, включително печалба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10. Единичните цени по чл. 8, ал. 2, посочени в Ценовото предложение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са фиксирани за времето на изпълнение на Договора и не подлежат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промяна освен в случаите, изрично уговорени в този Договор и в съответствие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разпоредбите на ЗОП.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11 ВЪЗЛОЖИТЕЛЯТ плаща на ИЗПЪЛНИТЕЛЯ Цената по този Договор, както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следва: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1. Авансово плащане: предвижда се извършване на авансово плащане в размер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b/>
          <w:color w:val="FF0000"/>
          <w:sz w:val="24"/>
          <w:szCs w:val="24"/>
        </w:rPr>
        <w:t xml:space="preserve">до </w:t>
      </w:r>
      <w:r w:rsidR="00AC768A">
        <w:rPr>
          <w:rFonts w:ascii="Arial" w:hAnsi="Arial" w:cs="Arial"/>
          <w:b/>
          <w:color w:val="FF0000"/>
          <w:sz w:val="24"/>
          <w:szCs w:val="24"/>
        </w:rPr>
        <w:t>6</w:t>
      </w:r>
      <w:r w:rsidRPr="007D27FD">
        <w:rPr>
          <w:rFonts w:ascii="Arial" w:hAnsi="Arial" w:cs="Arial"/>
          <w:b/>
          <w:color w:val="FF0000"/>
          <w:sz w:val="24"/>
          <w:szCs w:val="24"/>
          <w:lang w:val="en-GB"/>
        </w:rPr>
        <w:t>0 % (</w:t>
      </w:r>
      <w:r w:rsidR="00AC768A">
        <w:rPr>
          <w:rFonts w:ascii="Arial" w:hAnsi="Arial" w:cs="Arial"/>
          <w:b/>
          <w:color w:val="FF0000"/>
          <w:sz w:val="24"/>
          <w:szCs w:val="24"/>
        </w:rPr>
        <w:t>шест</w:t>
      </w:r>
      <w:r w:rsidRPr="007D27FD">
        <w:rPr>
          <w:rFonts w:ascii="Arial" w:hAnsi="Arial" w:cs="Arial"/>
          <w:b/>
          <w:color w:val="FF0000"/>
          <w:sz w:val="24"/>
          <w:szCs w:val="24"/>
          <w:lang w:val="en-GB"/>
        </w:rPr>
        <w:t xml:space="preserve">десет на сто)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от стойността на осигурения финансов ресурс, </w:t>
      </w:r>
      <w:r w:rsidRPr="007D27FD">
        <w:rPr>
          <w:rFonts w:ascii="Arial" w:eastAsia="Times New Roman" w:hAnsi="Arial" w:cs="Arial"/>
          <w:i/>
          <w:sz w:val="24"/>
          <w:szCs w:val="24"/>
          <w:lang w:eastAsia="bg-BG"/>
        </w:rPr>
        <w:t>по желание на Изпълнителя.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Плащането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извършва в 10 (десет) дневен срок след получаване на възлагатено писмо за осигурено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финансиране за реализиране на договора, предоставяне на фактура в оригинал.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D27FD">
        <w:rPr>
          <w:rFonts w:ascii="Arial" w:hAnsi="Arial" w:cs="Arial"/>
          <w:sz w:val="24"/>
          <w:szCs w:val="24"/>
          <w:lang w:val="en-GB"/>
        </w:rPr>
        <w:t>За да бъде извършено плащане, трябва да са изпълнени всички, посочени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предходното изречение условия. Срокът за плащане започва да тече, считано от момента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настъпване на последното (във времево отношение) от условията.</w:t>
      </w:r>
      <w:r w:rsidRPr="007D27FD">
        <w:rPr>
          <w:rFonts w:ascii="Arial" w:eastAsia="Times New Roman" w:hAnsi="Arial" w:cs="Arial"/>
          <w:sz w:val="24"/>
          <w:szCs w:val="24"/>
          <w:lang w:eastAsia="bg-BG"/>
        </w:rPr>
        <w:t xml:space="preserve"> Авансът се счита за върнат след като ИЗПЪЛНИТЕЛЯТ предостави документи (акт/протокол обр. 19), че </w:t>
      </w:r>
      <w:r w:rsidR="00AC768A">
        <w:rPr>
          <w:rFonts w:ascii="Arial" w:eastAsia="Times New Roman" w:hAnsi="Arial" w:cs="Arial"/>
          <w:b/>
          <w:sz w:val="24"/>
          <w:szCs w:val="24"/>
          <w:u w:val="single"/>
          <w:lang w:eastAsia="bg-BG"/>
        </w:rPr>
        <w:t>минимум до 6</w:t>
      </w:r>
      <w:r w:rsidRPr="007D27FD">
        <w:rPr>
          <w:rFonts w:ascii="Arial" w:eastAsia="Times New Roman" w:hAnsi="Arial" w:cs="Arial"/>
          <w:b/>
          <w:sz w:val="24"/>
          <w:szCs w:val="24"/>
          <w:u w:val="single"/>
          <w:lang w:eastAsia="bg-BG"/>
        </w:rPr>
        <w:t xml:space="preserve">0 % от стойността на </w:t>
      </w:r>
      <w:r w:rsidRPr="007D27FD">
        <w:rPr>
          <w:rFonts w:ascii="Arial" w:eastAsia="Times New Roman" w:hAnsi="Arial" w:cs="Arial"/>
          <w:b/>
          <w:sz w:val="24"/>
          <w:szCs w:val="24"/>
          <w:u w:val="single"/>
          <w:lang w:eastAsia="bg-BG"/>
        </w:rPr>
        <w:lastRenderedPageBreak/>
        <w:t>осигурения финансов ресурс (</w:t>
      </w:r>
      <w:r w:rsidRPr="007D27FD">
        <w:rPr>
          <w:rFonts w:ascii="Arial" w:eastAsia="Times New Roman" w:hAnsi="Arial" w:cs="Arial"/>
          <w:b/>
          <w:color w:val="FF0000"/>
          <w:sz w:val="24"/>
          <w:szCs w:val="24"/>
          <w:u w:val="single"/>
          <w:lang w:eastAsia="bg-BG"/>
        </w:rPr>
        <w:t>в зависмост от размера на поискания аванс</w:t>
      </w:r>
      <w:r w:rsidRPr="007D27FD">
        <w:rPr>
          <w:rFonts w:ascii="Arial" w:eastAsia="Times New Roman" w:hAnsi="Arial" w:cs="Arial"/>
          <w:b/>
          <w:sz w:val="24"/>
          <w:szCs w:val="24"/>
          <w:u w:val="single"/>
          <w:lang w:eastAsia="bg-BG"/>
        </w:rPr>
        <w:t>)</w:t>
      </w:r>
      <w:r w:rsidRPr="007D27FD">
        <w:rPr>
          <w:rFonts w:ascii="Arial" w:eastAsia="Times New Roman" w:hAnsi="Arial" w:cs="Arial"/>
          <w:sz w:val="24"/>
          <w:szCs w:val="24"/>
          <w:lang w:eastAsia="bg-BG"/>
        </w:rPr>
        <w:t xml:space="preserve"> са изпълнени и приети от страна на ВЪЗЛОЖИТЕЛЯ. Авансовото плащане се възстановява чрез пропорционални удръжки (една или повече) от дължимите към Изпълнителя междинни плащания, свързани с извършване на СМР </w:t>
      </w:r>
      <w:r w:rsidRPr="007D27FD">
        <w:rPr>
          <w:rFonts w:ascii="Arial" w:hAnsi="Arial" w:cs="Arial"/>
          <w:sz w:val="24"/>
          <w:szCs w:val="24"/>
          <w:lang w:val="en-GB"/>
        </w:rPr>
        <w:t>от стойността на осигурения финансов ресурс</w:t>
      </w:r>
      <w:r w:rsidRPr="007D27FD">
        <w:rPr>
          <w:rFonts w:ascii="Arial" w:eastAsia="Times New Roman" w:hAnsi="Arial" w:cs="Arial"/>
          <w:sz w:val="24"/>
          <w:szCs w:val="24"/>
          <w:lang w:eastAsia="bg-BG"/>
        </w:rPr>
        <w:t xml:space="preserve"> до пълното му възстановяване;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2. Междинни плащания в общ размер до </w:t>
      </w:r>
      <w:r w:rsidRPr="007D27FD">
        <w:rPr>
          <w:rFonts w:ascii="Arial" w:hAnsi="Arial" w:cs="Arial"/>
          <w:sz w:val="24"/>
          <w:szCs w:val="24"/>
        </w:rPr>
        <w:t>90</w:t>
      </w:r>
      <w:r w:rsidRPr="007D27FD">
        <w:rPr>
          <w:rFonts w:ascii="Arial" w:hAnsi="Arial" w:cs="Arial"/>
          <w:sz w:val="24"/>
          <w:szCs w:val="24"/>
          <w:lang w:val="en-GB"/>
        </w:rPr>
        <w:t>% (</w:t>
      </w:r>
      <w:r w:rsidRPr="007D27FD">
        <w:rPr>
          <w:rFonts w:ascii="Arial" w:hAnsi="Arial" w:cs="Arial"/>
          <w:sz w:val="24"/>
          <w:szCs w:val="24"/>
        </w:rPr>
        <w:t>девет</w:t>
      </w:r>
      <w:r w:rsidRPr="007D27FD">
        <w:rPr>
          <w:rFonts w:ascii="Arial" w:hAnsi="Arial" w:cs="Arial"/>
          <w:sz w:val="24"/>
          <w:szCs w:val="24"/>
          <w:lang w:val="en-GB"/>
        </w:rPr>
        <w:t>десет</w:t>
      </w:r>
      <w:r w:rsidRPr="007D27FD"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сто) от стойността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осигурения финансов ресурс. Междинните плащания са дължими за действително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извършените СМР, след приемане на извършената работа от Възложителя с протокол/акт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образец 19. Всяко междинно плащане се извършва в 10 (десет) дневен срок, предоставяне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фактура в оригинал и подписване на протокол за приемане на извършени СМР, съставен от Изпълнителя, подписан от Възложителя, Консултанта, упражняващ строителен надзор и Изпълнителя.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да бъде извършено плащане, трябва да са изпълнени всички, посочени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предходното изречение условия. Срокът за плащане започва да тече, считано от момента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настъпване на последното (във времево отношение) от условията.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3. Окончателното плащане в размер, равен на действително изпълнените дейности,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след приспадане на авансовото и междинните плащания от стойността на осигурения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финансов ресурс. Плащането се извършва в 10 (десет) дневен срок, </w:t>
      </w:r>
      <w:r w:rsidRPr="007D27FD">
        <w:rPr>
          <w:rFonts w:ascii="Arial" w:hAnsi="Arial" w:cs="Arial"/>
          <w:sz w:val="24"/>
          <w:szCs w:val="24"/>
        </w:rPr>
        <w:t xml:space="preserve">от </w:t>
      </w:r>
      <w:r w:rsidRPr="007D27FD">
        <w:rPr>
          <w:rFonts w:ascii="Arial" w:hAnsi="Arial" w:cs="Arial"/>
          <w:sz w:val="24"/>
          <w:szCs w:val="24"/>
          <w:lang w:val="en-GB"/>
        </w:rPr>
        <w:t>издаване на фактура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и подписване на окончателен констативен протокол за приемането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действително извършените строително ремонтните работи (СРР за приемане на строежа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конкретния обект)</w:t>
      </w:r>
      <w:r w:rsidRPr="007D27FD">
        <w:rPr>
          <w:rFonts w:ascii="Arial" w:eastAsia="Calibri" w:hAnsi="Arial" w:cs="Arial"/>
          <w:color w:val="000000"/>
          <w:sz w:val="24"/>
          <w:szCs w:val="24"/>
          <w:lang w:eastAsia="bg-BG"/>
        </w:rPr>
        <w:t xml:space="preserve">, подписан от Възложителя, Консултанта, упражняващ строителен надзор и Изпълнителя, и </w:t>
      </w:r>
      <w:r w:rsidRPr="007D27FD">
        <w:rPr>
          <w:rFonts w:ascii="Arial" w:eastAsia="Times New Roman" w:hAnsi="Arial" w:cs="Arial"/>
          <w:color w:val="000000"/>
          <w:sz w:val="24"/>
          <w:szCs w:val="24"/>
          <w:lang w:eastAsia="bg-BG"/>
        </w:rPr>
        <w:t>след като за обекта, предмет на договора, за който е осигурен финансов ресурс, по реда на чл. 176, ал. 1 от ЗУТ е съставен Констативен акт за установяване годността за приемане на строежа - обр. 15 към Наредба № 3/2003 г. за съставяне на актове и протоколи по време на строителството.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За да бъде извършено плащане, трябва да са изпълнени всички, посочени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предходното изречение условия. Срокът за плащане започва да тече, считано от момента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настъпване на последното (във времево отношение) от условията.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4. Възложителят заплаща изпълнените СМР поетапно по доказани действителни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количества с протокол, съобразено с финансирането за конкретно възложения/те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Възложителя </w:t>
      </w:r>
      <w:r w:rsidRPr="0077012C">
        <w:rPr>
          <w:rFonts w:ascii="Arial" w:hAnsi="Arial" w:cs="Arial"/>
          <w:sz w:val="24"/>
          <w:szCs w:val="24"/>
          <w:lang w:val="en-GB"/>
        </w:rPr>
        <w:t xml:space="preserve">определен/и </w:t>
      </w:r>
      <w:r w:rsidR="0077012C" w:rsidRPr="0077012C">
        <w:rPr>
          <w:rFonts w:ascii="Arial" w:hAnsi="Arial" w:cs="Arial"/>
          <w:sz w:val="24"/>
          <w:szCs w:val="24"/>
        </w:rPr>
        <w:t>обект/и (</w:t>
      </w:r>
      <w:r w:rsidRPr="0077012C">
        <w:rPr>
          <w:rFonts w:ascii="Arial" w:hAnsi="Arial" w:cs="Arial"/>
          <w:sz w:val="24"/>
          <w:szCs w:val="24"/>
          <w:lang w:val="en-GB"/>
        </w:rPr>
        <w:t>участък/ци</w:t>
      </w:r>
      <w:r w:rsidR="0077012C" w:rsidRPr="0077012C">
        <w:rPr>
          <w:rFonts w:ascii="Arial" w:hAnsi="Arial" w:cs="Arial"/>
          <w:sz w:val="24"/>
          <w:szCs w:val="24"/>
        </w:rPr>
        <w:t>)</w:t>
      </w:r>
      <w:r w:rsidRPr="0077012C">
        <w:rPr>
          <w:rFonts w:ascii="Arial" w:hAnsi="Arial" w:cs="Arial"/>
          <w:sz w:val="24"/>
          <w:szCs w:val="24"/>
          <w:lang w:val="en-GB"/>
        </w:rPr>
        <w:t xml:space="preserve"> и/или видове строителни работи и плащанията по т.1,</w:t>
      </w:r>
      <w:r w:rsidRPr="0077012C">
        <w:rPr>
          <w:rFonts w:ascii="Arial" w:hAnsi="Arial" w:cs="Arial"/>
          <w:sz w:val="24"/>
          <w:szCs w:val="24"/>
        </w:rPr>
        <w:t xml:space="preserve"> </w:t>
      </w:r>
      <w:r w:rsidRPr="0077012C">
        <w:rPr>
          <w:rFonts w:ascii="Arial" w:hAnsi="Arial" w:cs="Arial"/>
          <w:sz w:val="24"/>
          <w:szCs w:val="24"/>
          <w:lang w:val="en-GB"/>
        </w:rPr>
        <w:t xml:space="preserve">т.2 и т.3 от чл.11 </w:t>
      </w:r>
      <w:r w:rsidRPr="0077012C">
        <w:rPr>
          <w:rFonts w:ascii="Arial" w:hAnsi="Arial" w:cs="Arial"/>
          <w:sz w:val="24"/>
          <w:szCs w:val="24"/>
        </w:rPr>
        <w:t xml:space="preserve">от договора </w:t>
      </w:r>
      <w:r w:rsidRPr="0077012C">
        <w:rPr>
          <w:rFonts w:ascii="Arial" w:hAnsi="Arial" w:cs="Arial"/>
          <w:sz w:val="24"/>
          <w:szCs w:val="24"/>
          <w:lang w:val="en-GB"/>
        </w:rPr>
        <w:t>са за всеки етап на възлагане съобразно стойността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на осигурения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финансов ресурс. Последното окончателно плащане за целия договор ще се счита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окончателното плащане на последния възложен и изпълнен етап на осигурения финансов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ресурс.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5. Сумата от стойностите на авансовото, междинните и окончателните плащания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всички етапи на осигурен финансов ресурс не трябва да надвишава цената за 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eastAsia="Times New Roman" w:hAnsi="Arial" w:cs="Arial"/>
          <w:bCs/>
          <w:noProof/>
          <w:sz w:val="24"/>
          <w:szCs w:val="24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6. Изпълнените работи, които надвишават общата стойност на всички дейности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 на предмета на договора, определена в чл. 6 от договор</w:t>
      </w:r>
      <w:r w:rsidRPr="007D27FD">
        <w:rPr>
          <w:rFonts w:ascii="Arial" w:hAnsi="Arial" w:cs="Arial"/>
          <w:sz w:val="24"/>
          <w:szCs w:val="24"/>
        </w:rPr>
        <w:t>а</w:t>
      </w:r>
      <w:r w:rsidRPr="007D27FD">
        <w:rPr>
          <w:rFonts w:ascii="Arial" w:hAnsi="Arial" w:cs="Arial"/>
          <w:sz w:val="24"/>
          <w:szCs w:val="24"/>
          <w:lang w:val="en-GB"/>
        </w:rPr>
        <w:t>, остават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сметка на ИЗПЪЛНИТЕЛЯ.</w:t>
      </w:r>
    </w:p>
    <w:p w:rsidR="009B105C" w:rsidRPr="007D27FD" w:rsidRDefault="009B105C" w:rsidP="007149EF">
      <w:pPr>
        <w:spacing w:after="120" w:line="240" w:lineRule="auto"/>
        <w:rPr>
          <w:rFonts w:ascii="Times New Roman" w:eastAsia="Batang" w:hAnsi="Times New Roman" w:cs="Times New Roman"/>
          <w:sz w:val="24"/>
          <w:szCs w:val="24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12. (1). Всяко плащане по този Договор се извършва въз основа на следните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документи: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-Фактура за дължимата сума за извършените строителни работи, съдържаща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видовете, количеството, тяхната единична и обща цена, издадена от ИЗПЪЛНИТЕЛЯ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представена на ВЪЗЛОЖИТЕЛЯ.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-Протокол за действително извършени и подлежащи на заплащане натурални видове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СМР/ СРР, протокол/акт образец 19, отчитащ количествата на видовете СМР, отразени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количествено-стойностна сметка /КСС/, подписана от Възложителя и Изпълнителя, при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съответното спазване на разпоредбите на Раздел VI – Предаване и приемане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изпълнението от настоящия договор.</w:t>
      </w:r>
    </w:p>
    <w:p w:rsidR="009B105C" w:rsidRPr="007149EF" w:rsidRDefault="009B105C" w:rsidP="007149EF">
      <w:pPr>
        <w:spacing w:after="120" w:line="240" w:lineRule="auto"/>
        <w:ind w:firstLine="567"/>
        <w:jc w:val="both"/>
        <w:rPr>
          <w:rFonts w:ascii="Arial" w:eastAsia="Batang" w:hAnsi="Arial" w:cs="Arial"/>
          <w:sz w:val="24"/>
          <w:szCs w:val="24"/>
        </w:rPr>
      </w:pPr>
      <w:r w:rsidRPr="007149EF">
        <w:rPr>
          <w:rFonts w:ascii="Arial" w:eastAsia="Batang" w:hAnsi="Arial" w:cs="Arial"/>
          <w:sz w:val="24"/>
          <w:szCs w:val="24"/>
        </w:rPr>
        <w:t>(2) За завършени и подлежащи на разплащане ще се считат само тези видове дейности и работи, които са приети и са отразени в съответния протокол. Всички плащания за СМР ще се правят срещу актуване и съответното протоколиране (включително одобряването на протокола от страна на Възложителя) на действително извършени строителни работи.</w:t>
      </w:r>
    </w:p>
    <w:p w:rsidR="009B105C" w:rsidRPr="007149EF" w:rsidRDefault="009B105C" w:rsidP="007149EF">
      <w:pPr>
        <w:spacing w:after="120" w:line="240" w:lineRule="auto"/>
        <w:ind w:firstLine="567"/>
        <w:jc w:val="both"/>
        <w:rPr>
          <w:rFonts w:ascii="Arial" w:eastAsia="Batang" w:hAnsi="Arial" w:cs="Arial"/>
          <w:sz w:val="24"/>
          <w:szCs w:val="24"/>
        </w:rPr>
      </w:pPr>
      <w:r w:rsidRPr="007149EF">
        <w:rPr>
          <w:rFonts w:ascii="Arial" w:eastAsia="Batang" w:hAnsi="Arial" w:cs="Arial"/>
          <w:sz w:val="24"/>
          <w:szCs w:val="24"/>
        </w:rPr>
        <w:t xml:space="preserve">(3) В случай, че за сметка на определен вид работа от Количествено – стойностната сметка ще се изпълнява друг вид работа, за която има аналогична единична цена в нея, разплащането й ще се извърши с Протокол обр. 19 след заменителна таблица. Изпълнението на работите, описани в заменителната таблица ще може да започне едва след одобрението на заменителната таблица от Проектанта, от Консултанта, упражняващ строителен надзор и от Възложителя. </w:t>
      </w:r>
    </w:p>
    <w:p w:rsidR="009B105C" w:rsidRPr="007149EF" w:rsidRDefault="009B105C" w:rsidP="007149EF">
      <w:pPr>
        <w:spacing w:after="120" w:line="240" w:lineRule="auto"/>
        <w:ind w:firstLine="567"/>
        <w:jc w:val="both"/>
        <w:rPr>
          <w:rFonts w:ascii="Arial" w:eastAsia="Batang" w:hAnsi="Arial" w:cs="Arial"/>
          <w:sz w:val="24"/>
          <w:szCs w:val="24"/>
        </w:rPr>
      </w:pPr>
      <w:r w:rsidRPr="007149EF">
        <w:rPr>
          <w:rFonts w:ascii="Arial" w:eastAsia="Batang" w:hAnsi="Arial" w:cs="Arial"/>
          <w:sz w:val="24"/>
          <w:szCs w:val="24"/>
        </w:rPr>
        <w:t xml:space="preserve">(4) Изпълнението на дейностите по ал. 3 ще става с издаване на Нареждания за промяна. Нарежданията за промяна ще се изготвят от Проектанта и Възложителя  и трябва да бъдат добре обосновани и да включват становището на проектанта (чрез издадена съответна Заповед в Заповедната книга и/или чрез съществена и/или несъществена промяна в инвестициония проект); описание на необходимостта от изработването на съответния вид работа; отделна количествена сметка, подписана от проектанта; количествено-стойностна сметка, подписана от проектанта и от Възложителя. При необходимост от нова единична цена, се съставя анализ с показатели за ценообразуване съгласно ценовото предложение на Изпълнителя, елементи на ценообразуване, посочени и в настоящия договор.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13. Всички плащания по този Договор се извършват в лева чрез банков превод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следната банкова сметка на ИЗПЪЛНИТЕЛЯ: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Банка: […………………………….]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BIC: […………………………….]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IBAN: […………………………….]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14. ИЗПЪЛНИТЕЛЯТ е длъжен да уведомява писмено ВЪЗЛОЖИТЕЛЯ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всички последващи промени по чл. 13 в срок от 3 (три) дни, считано от момента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промяната. В случай че ИЗПЪЛНИТЕЛЯТ не уведоми ВЪЗЛОЖИТЕЛЯ в този срок, счита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се, че плащанията са надлежно извършени.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15.(1) Когато частта от поръчката, която се изпълнява от подизпълнител, може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бъде предадена като отделен обект (участък) на ИЗПЪЛНИТЕЛЯ или на ВЪЗЛОЖИТЕЛЯ,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ВЪЗЛОЖИТЕЛЯТ заплаща възнаграждение за тази част на подизпълнителя, при условията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настоящия договор. В този случай разплащанията се осъщестяват въз основа на искане,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отправено от подизпълнителя до ВЪЗЛОЖИТЕЛЯ чрез ИЗПЪЛНИТЕЛЯ, който е длъжен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го предостави на ВЪЗЛОЖИТЕЛЯ в 15 (петнадесет) дневен срок от получаването му. Към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искането ИЗПЪЛНИТЕЛЯТ предоставя становище, от което да е видно дали оспорва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плащанията или част от тях като недължими. ВЪЗЛОЖИТЕЛЯТ има право да откаже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плащане, когато искането за плащане е оспорено, до момента на отстраняване на причината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отказа.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Когато ИЗПЪЛНИТЕЛЯ е сключил договор/договори за подизпълнение,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подизпълнителя/те, посочени в офертата му, и не са направени директни плащания към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подизпълнителя/те по реда на чл. 15, ал. 1, ВЪЗЛОЖИТЕЛЯТ извършва окончателно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плащане към ИЗПЪЛНИТЕЛЯ, след като бъдат представени доказателства, че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е заплатил на подизпълнителя / подизпълнителите за изпълнените от тях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работи, които са приети по реда на чл. 35 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IV. ГАРАНЦИЯ ЗА ИЗПЪЛНЕНИЕ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16. При подписването на този Договор, ИЗПЪЛНИТЕЛЯТ представя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 гаранция за изпълнение в размер на 1 % (едно на сто) от стойността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Договора, а именно ………………..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</w:t>
      </w: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словом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>) лева („Гаранцията за изпълнение“), която служи за обезпечаване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изпълнението на задълженията на ИЗПЪЛНИТЕЛЯ по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17. Когато като Гаранция за изпълнение се представя парична сума, сумата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внася по банковата сметка на ВЪЗЛОЖИТЕЛЯ: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IBAN</w:t>
      </w: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:…………………..;</w:t>
      </w:r>
      <w:proofErr w:type="gramEnd"/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BIC: …………………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Банка: 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18. Когато като гаранция за изпълнение се представя банкова гаранция,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ИЗПЪЛНИТЕЛЯТ предава на ВЪЗЛОЖИТЕЛЯ оригинален екземпляр на банкова гаранция,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издадена в полза на ВЪЗЛОЖИТЕЛЯ, която трябва да отговаря на следните изисквания: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18.1. да бъде безусловна и неотменяема банкова гаранция и да съдържа задължение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банката - гарант да извърши плащане при първо писмено искане от ВЪЗЛОЖИТЕЛЯ,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деклариращ, че е налице неизпълнение на задължение на ИЗПЪЛНИТЕЛЯ или друго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основание за задържане на Гаранцията за изпълнение по този Договор;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18.2. да бъде със срок на валидност за целия срок на действие на Договора плюс 30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(тридесет) дни след прекратяването на Договора, като при необходимост срокът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валидност на банковата гаранция се удължава или се издава нова.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19. Банковите разходи по откриването и поддържането на Гаранцията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 във формата на банкова гаранция, както и по усвояването на средства от страна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ВЪЗЛОЖИТЕЛЯ, при наличието на основание за това, са за сметка на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20. Когато като Гаранция за изпълнение се представя застраховка,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ИЗПЪЛНИТЕЛЯТ предава на ВЪЗЛОЖИТЕЛЯ оригинален екземпляр на застрахователна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полица, в която ВЪЗЛОЖИТЕЛЯТ е посочен като трето ползващо се лице (бенефициент),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която трябва да отговаря на следните изисквания: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20.1. да обезпечава изпълнението на този Договор чрез покритие на отговорността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ИЗПЪЛНИТЕЛЯ;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20.2. да бъде със срок на валидност за целия срок на действие на Договора плюс 30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(тридесет) дни след прекратяването на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21. Разходите по сключването на застрахователния договор и поддържането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валидността на застраховката за изисквания срок, както и по всяко изплащане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застрахователно обезщетение в полза на ВЪЗЛОЖИТЕЛЯ, при наличието на основание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това, са за сметка на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Чл. 22. </w:t>
      </w:r>
      <w:r w:rsidRPr="007D27FD">
        <w:rPr>
          <w:rFonts w:ascii="Arial" w:hAnsi="Arial" w:cs="Arial"/>
          <w:sz w:val="24"/>
          <w:szCs w:val="24"/>
        </w:rPr>
        <w:t>(1)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ВЪЗЛОЖИТЕЛЯТ освобождава Гаранцията за изпълнение</w:t>
      </w:r>
      <w:r w:rsidRPr="007D27FD">
        <w:rPr>
          <w:rFonts w:ascii="Arial" w:hAnsi="Arial" w:cs="Arial"/>
          <w:sz w:val="24"/>
          <w:szCs w:val="24"/>
        </w:rPr>
        <w:t xml:space="preserve"> поетапно, като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в срок до 30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(тридесет) дни след приключване на изпълнението на Договора</w:t>
      </w:r>
      <w:r w:rsidRPr="007D27FD">
        <w:rPr>
          <w:rFonts w:ascii="Arial" w:hAnsi="Arial" w:cs="Arial"/>
          <w:sz w:val="24"/>
          <w:szCs w:val="24"/>
        </w:rPr>
        <w:t xml:space="preserve"> за съответен обект от предмета на поръчката, за който е осигурено финансиране, се освобождава пропорционнална част равна на процентното съотношение на реализраната част от общата цена на настоящия договор</w:t>
      </w:r>
      <w:r w:rsidRPr="007D27FD">
        <w:rPr>
          <w:rFonts w:ascii="Arial" w:hAnsi="Arial" w:cs="Arial"/>
          <w:sz w:val="24"/>
          <w:szCs w:val="24"/>
          <w:lang w:val="en-GB"/>
        </w:rPr>
        <w:t>, ако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липсват основания за задържането от страна на ВЪЗЛОЖИТЕЛЯ на каквато и да е сума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23. Освобождаването на Гаранцията за изпълнение се извършва, както следва: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23.1. когато е във формата на парична сума – чрез превеждане на сумата по банковата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сметка на ИЗПЪЛНИТЕЛЯ, посочена в чл. 13 от Договора;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23.2. когато е във формата на банкова гаранция – чрез връщане на нейния оригинал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представител на ИЗПЪЛНИТЕЛЯ или упълномощено от него лице;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23.3. когато е във формата на застраховка – чрез връщане на оригинала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застрахователната полица на представител на ИЗПЪЛНИТЕЛЯ или упълномощено от него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лице.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24. Гаранцията не се освобождава от ВЪЗЛОЖИТЕЛЯ, ако в процеса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 на Договора е възникнал спор между Страните относно неизпълнение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задълженията на ИЗПЪЛНИТЕЛЯ и въпросът е отнесен за </w:t>
      </w:r>
      <w:r w:rsidRPr="007D27FD">
        <w:rPr>
          <w:rFonts w:ascii="Arial" w:hAnsi="Arial" w:cs="Arial"/>
          <w:sz w:val="24"/>
          <w:szCs w:val="24"/>
          <w:lang w:val="en-GB"/>
        </w:rPr>
        <w:lastRenderedPageBreak/>
        <w:t>решаване пред съд. При решаване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спора в полза на ВЪЗЛОЖИТЕЛЯ той може да пристъпи към усвояване на гаранцията.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25. ВЪЗЛОЖИТЕЛЯТ има право да задържи съответна част и да се удовлетвори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 Гаранцията за изпълнение, когато ИЗПЪЛНИТЕЛЯТ не изпълни някое от неговите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задължения по Договора, както и в случаите на лошо, частично и забавено 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което и да е задължение на ИЗПЪЛНИТЕЛЯ, като усвои такава част от Гаранцията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изпълнение, която съответства на уговорената в Договора неустойка за съответния случай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неизпълнение.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26. ВЪЗЛОЖИТЕЛЯТ има право да задържи Гаранцията за изпълнение в пълен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размер, в следните случаи: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26.1. ако ИЗПЪЛНИТЕЛЯТ не започне работа по изпълнение на Договора в срока от</w:t>
      </w:r>
      <w:r w:rsidR="00AC548E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20 работни дни, считано от датата на получаване на уведомително писмо от страна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 за наличие на разполагаем финансов ресурс, като ВЪЗЛОЖИТЕЛЯТ може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развали Договора на това основание.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26.2. при пълно неизпълнение, в т.ч. когато ремонтните дейности не отговарят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изискванията на ВЪЗЛОЖИТЕЛЯ и разваляне на Договора от страна на ВЪЗЛОЖИТЕЛЯ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това основание.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26.3. при прекратяване на дейността на ИЗПЪЛНИТЕЛЯ или при обявяването му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несъстоятелност.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27. Във всеки случай на задържане на Гаранцията за изпълнение,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ВЪЗЛОЖИТЕЛЯТ уведомява ИЗПЪЛНИТЕЛЯ за задържането и неговото основание.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Задържането на Гаранцията за изпълнение изцяло или частично не изчерпва правата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 да търси обезщетение в по-голям размер.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 xml:space="preserve">Чл. 28. Когато ВЪЗЛОЖИТЕЛЯТ се е удовлетворил от Гаранцията за изпълнение </w:t>
      </w:r>
      <w:r w:rsidRPr="007D27FD">
        <w:rPr>
          <w:rFonts w:ascii="Arial" w:hAnsi="Arial" w:cs="Arial"/>
          <w:sz w:val="24"/>
          <w:szCs w:val="24"/>
        </w:rPr>
        <w:t xml:space="preserve">или е освободил част от нея </w:t>
      </w:r>
      <w:r w:rsidRPr="007D27FD">
        <w:rPr>
          <w:rFonts w:ascii="Arial" w:hAnsi="Arial" w:cs="Arial"/>
          <w:sz w:val="24"/>
          <w:szCs w:val="24"/>
          <w:lang w:val="en-GB"/>
        </w:rPr>
        <w:t>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Договорът продължава да е в сила, ИЗПЪЛНИТЕЛЯТ се задължава в срок до 10 (десет) дни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да допълни</w:t>
      </w:r>
      <w:r w:rsidRPr="007D27FD">
        <w:rPr>
          <w:rFonts w:ascii="Arial" w:hAnsi="Arial" w:cs="Arial"/>
          <w:sz w:val="24"/>
          <w:szCs w:val="24"/>
        </w:rPr>
        <w:t>/ представи нова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Гаранцията за изпълнение, като внесе усвоената от ВЪЗЛОЖИТЕЛЯ сума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сметката на ВЪЗЛОЖИТЕЛЯ или предостави документ за изменение на първоначалната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банкова гаранция или нова банкова гаранция, съответно застраховка, така че във всеки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момент от действието на Договора размерът на Гаранцията за изпълнение да бъде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съответствие с чл. 16 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29. ВЪЗЛОЖИТЕЛЯТ не дължи лихва за времето, през което средствата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Гаранцията за изпълнение са престояли при него законосъобразно.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V. ПРАВА И ЗАДЪЛЖЕНИЯ НА СТРАНИТЕ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30. Изброяването на конкретни права и задължения на Страните в този раздел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 е неизчерпателно и не засяга действието на други клаузи от Договора или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приложимото право, предвиждащи права и/или задължения на която и да е от Страните.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Общи права и задължения на ИЗПЪЛНИТЕЛЯ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31. ИЗПЪЛНИТЕЛЯТ има право: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31.1. Да получи възнаграждение в размера, сроковете и при условията по чл. 8 – 15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31.2. Да иска и да получава от ВЪЗЛОЖИТЕЛЯ необходимото съдействие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 на задълженията по този Договор, както и всички необходими документи,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информация и данни, пряко свързани или необходими за изпълнение на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32. ИЗПЪЛНИТЕЛЯТ се задължава: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32.1. Да предоставя СМР по чл. 1 и да изпълнява задълженията си по този Договор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уговорените срокове и качествено, в съответствие с Договора и Приложенията.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32.2. да информира своевременно ВЪЗЛОЖИТЕЛЯ за всички пречки, възникващи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хода на изпълнението на работа, да предложи начин за отстраняването им, като може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поиска от ВЪЗЛОЖИТЕЛЯ указания и/или съдействие за отстраняването им.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32.3. да изпълнява всички законосъобразни указания и изисквания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ВЪЗЛОЖИТЕЛЯ.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32.4. да пази поверителна Конфиденциалната информация, в съответствие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уговореното в чл. 55 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32.5. да не възлага работата или части от нея на подизпълнители, извън посочените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офертата на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32.6. ИЗПЪЛНИТЕЛЯТ се задължава да сключи договор/договори за подизпълнение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 посочените в офертата му подизпълнители в срок от 3 дни от сключване на настоящия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Договор. В срок до 3 (три) дни от сключването на договор за подизпълнение или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допълнително споразумение за замяна на посочен в офертата подизпълнител изпълнителят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изпраща копие на договора или на допълнителното споразумение на възложителя заедно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доказателства, че са изпълнени условията по чл. 66, ал. 2 и ал. 14 от ЗОП.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32.7. да извършва заявените ремонтни дейности от ВЪЗЛОЖИТЕЛЯ в посочените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="00D05FF2">
        <w:rPr>
          <w:rFonts w:ascii="Arial" w:hAnsi="Arial" w:cs="Arial"/>
          <w:sz w:val="24"/>
          <w:szCs w:val="24"/>
        </w:rPr>
        <w:t>обекти (</w:t>
      </w:r>
      <w:r w:rsidRPr="007D27FD">
        <w:rPr>
          <w:rFonts w:ascii="Arial" w:hAnsi="Arial" w:cs="Arial"/>
          <w:sz w:val="24"/>
          <w:szCs w:val="24"/>
          <w:lang w:val="en-GB"/>
        </w:rPr>
        <w:t>участъци</w:t>
      </w:r>
      <w:r w:rsidR="00D05FF2">
        <w:rPr>
          <w:rFonts w:ascii="Arial" w:hAnsi="Arial" w:cs="Arial"/>
          <w:sz w:val="24"/>
          <w:szCs w:val="24"/>
        </w:rPr>
        <w:t>)</w:t>
      </w:r>
      <w:r w:rsidRPr="007D27FD">
        <w:rPr>
          <w:rFonts w:ascii="Arial" w:hAnsi="Arial" w:cs="Arial"/>
          <w:sz w:val="24"/>
          <w:szCs w:val="24"/>
          <w:lang w:val="en-GB"/>
        </w:rPr>
        <w:t>, съгласно Договора и Техническата спецификация.</w:t>
      </w:r>
    </w:p>
    <w:p w:rsidR="009B105C" w:rsidRPr="007D27FD" w:rsidRDefault="009B105C" w:rsidP="007149EF">
      <w:pPr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32.8. да издава оригинална данъчни фактури за извършените видове СМР.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32.9. да уведомява ВЪЗЛОЖИТЕЛЯ в посочените в договора срокове при: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невъзможност или забавяне на изпълнението на задълженията му по Договора; промяна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лицата, които го представляват или са упълномощени да извършват действия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изпълнението на този договор; промяна в данните по регистрация, в данните, необходими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издаване на данъчни фактури и др.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32.10. да предоставя на ВЪЗЛОЖИТЕЛЯ поисканите от него и уговорени в този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 информация, данни или документи по начина и сроковете, посочени в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32.11. Да актуализира застраховката си професионална отговорност в срок не по-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кратък от 5 пет дни преди датата на изтичане на предходната, както и да предостави копие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 подновената застраховка на ВЪЗЛОЖИТЕЛЯ.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32.12. Да изпълни всички дейности по предмета на настоящият договор качествено,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обхвата, сроковете и при спазване на условията, посочени в договора, приложения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Техническото предложение – Приложение № 2 към настоящия договор, документацията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участие и законовите изисквания, строителните правила и нормативи.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Общи права и задължения на ВЪЗЛОЖИТЕЛЯ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33. ВЪЗЛОЖИТЕЛЯТ има право: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33.1. да изисква и да получава СМР, посочени в чл. 1 в уговорените срокове,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количество и качество.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33.2. да контролира изпълнението на поетите от ИЗПЪЛНИТЕЛЯ задължения, в т.ч.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да иска и да получава информация от ИЗПЪЛНИТЕЛЯ през целия Срок на Договора, или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да извършва проверки, при необходимост и на мястото на изпълнение на Договора, но без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това да пречи на изпълнението.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33.3. При констатиране на некачествено извършени СРР/СМР, влагане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некачествени или нестандартни материали, да спира извършването на строителните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монтажни работи до отстраняване на нарушението. Подмяната на същите и отстраняването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нарушенията са за сметка на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33.4. Да изисква от ИЗПЪЛНИТЕЛЯ да отстрани всички появили се дефекти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скрити недостатъци на изпълнените от него СРР/СМР по реда и в сроковете, определени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този договор;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34. ВЪЗЛОЖИТЕЛЯТ се задължава: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34.1. да приеме изпълнението на СРР/СМР, когато отговарят на договореното,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реда и при условията на този Договор.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34.2. да заплати на ИЗПЪЛНИТЕЛЯ извършените СРР/СМР по реда и при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условията, предвидени в този Договор.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34.3. да осигури достъп на ИЗПЪЛНИТЕЛЯ до конкретния участък, за извършване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ремонтните дейности, при спазване на относимите изисквания или ограничения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съгласно приложимото право.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34.4. да пази поверителна Конфиденциалната информация, в съответствие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уговореното в чл. 55 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34.5. да оказва съдействие на ИЗПЪЛНИТЕЛЯ във връзка с изпълнението на този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Договор, включително и за отстраняване на възникнали пречки пред изпълнението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Договора, когато ИЗПЪЛНИТЕЛЯТ поиска това.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34.6. да освободи представената от ИЗПЪЛНИТЕЛЯ Гаранция за изпълнение,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съгласно клаузите на чл. 24-28 от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VI. ПРЕДАВАНЕ И ПРИЕМАНЕ НА ИЗПЪЛНЕНИЕТО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35. (1) Приемането и предаването на изпълнението се документира с протокол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действително извършени и подлежащи на заплащане натурални видове СМР, отчитащ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количествата на видовете СМР, отразени в количествено-стойностна сметка /КСС/, който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подписва от представители на ВЪЗЛОЖИТЕЛЯ и ИЗПЪЛНИТЕЛЯ в два оригинални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екземпляра – по един за всяка от страните.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За Окончателно приемане на обекта се удостоверява с Подписване на двустранен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окончателен констативен протокол за приемането на действително извършените строително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ремонтните работи (СРР/ СМР) за приемане на строежа за целия обект.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(3) ИЗПЪЛНИТЕЛЯТ поема всички разходи, свързани с извършването на ремонтните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дейности и носи риска от не извършването на ремонтните дейности в мястото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36. (1) Страните по договора определят лица, които следят за правилното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реализиране на изпълнението. При завършване на обекта или на отделни етапи,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ИЗПЪЛНИТЕЛЯТ отправя до ВЪЗЛОЖИТЕЛЯ писмена покана да направи оглед и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приеме извършената работа.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При установяване на различия между изпълнените и фактурираните количества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след направено искане от другата страна, всяка от страните е длъжна да предостави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другата страна в срок от 3 (три) работни дни притежаваната от нея документация,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удостоверяваща количествата, видовете и тяхната цена, с цел да се определи причината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различията.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37. (1) Приемането и предаването на извършените СМР се удостоверява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Протокол, съставен преди издаване на фактура. Протоколът се подписва от лицата по чл. 36,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ал. 1. В него се вписват всички възражения по изпълнените СМР, съответно липсата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такива.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38. (1) ВЪЗЛОЖИТЕЛЯТ има право:</w:t>
      </w:r>
    </w:p>
    <w:p w:rsidR="009B105C" w:rsidRPr="007D27FD" w:rsidRDefault="009B105C" w:rsidP="007149EF">
      <w:pPr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38.1. да приеме изпълнението, когато отговаря на договореното;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38.2. да откаже да приеме изпълнението при съществени отклонения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договореното.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VII. САНКЦИИ ПРИ НЕИЗПЪЛНЕНИЕ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39. При просрочване изпълнението на задълженията по този Договор,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неизправната Страна дължи на изправната неустойка в размер на 0,5 % (нула цяло и пет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сто) от стойността на просрочените СМР за все</w:t>
      </w:r>
      <w:r w:rsidR="00EF0DE5">
        <w:rPr>
          <w:rFonts w:ascii="Arial" w:hAnsi="Arial" w:cs="Arial"/>
          <w:sz w:val="24"/>
          <w:szCs w:val="24"/>
          <w:lang w:val="en-GB"/>
        </w:rPr>
        <w:t xml:space="preserve">ки ден забава, но не повече от </w:t>
      </w:r>
      <w:r w:rsidR="00EF0DE5">
        <w:rPr>
          <w:rFonts w:ascii="Arial" w:hAnsi="Arial" w:cs="Arial"/>
          <w:sz w:val="24"/>
          <w:szCs w:val="24"/>
        </w:rPr>
        <w:t>10</w:t>
      </w:r>
      <w:r w:rsidR="00EF0DE5">
        <w:rPr>
          <w:rFonts w:ascii="Arial" w:hAnsi="Arial" w:cs="Arial"/>
          <w:sz w:val="24"/>
          <w:szCs w:val="24"/>
          <w:lang w:val="en-GB"/>
        </w:rPr>
        <w:t xml:space="preserve"> % (десет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сто) от стойността на просрочените СМР.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40. При констатирано лошо или друго неточно, или частично 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извършените СМР или при отклонение от изискванията на ВЪЗЛОЖИТЕЛЯ, посочени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техническата спецификация, ВЪЗЛОЖИТЕЛЯТ има право да поиска от ИЗПЪЛНИТЕЛЯ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 изцяло и качествено съответното СМР, без да дължи допълнително възнаграждение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това. В случай, че и повторното изпълнение на СМР е некачествено, ВЪЗЛОЖИТЕЛЯТ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има право да задържи гаранцията за изпълнение и да прекрати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41. При разваляне на Договора поради виновно неизпълнение на някоя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страните, виновната страна дължи </w:t>
      </w:r>
      <w:r w:rsidR="00EF0DE5">
        <w:rPr>
          <w:rFonts w:ascii="Arial" w:hAnsi="Arial" w:cs="Arial"/>
          <w:sz w:val="24"/>
          <w:szCs w:val="24"/>
          <w:lang w:val="en-GB"/>
        </w:rPr>
        <w:t>неустойка в размер на 10 % (десет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на сто) от стойността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42. ВЪЗЛОЖИТЕЛЯТ има право да удържи всяка дължима по този Договор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неустойка чрез задържане на сума от Гаранцията за изпълнение, като уведоми писмено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за това.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43. Плащането на неустойките, уговорени в този Договор, не ограничава правото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изправната Страна да търси реално изпълнение и/или обезщетение за понесени вреди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пропуснати ползи в по-голям размер, съгласно приложимото право.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VIII. ПРЕКРАТЯВАНЕ НА ДОГОВОРА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44. Този Договор се прекратява: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44.1. с изтичане на срока на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44.2. с изпълнението на всички задължения на Страните по него.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44.3. при настъпване на пълна обективна невъзможност за изпълнение, за което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обстоятелство засегнатата Страна е длъжна да уведоми другата Страна в срок до 7 (седем)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дни от настъпване на невъзможността.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44.4. При прекратяване на юридическо лице – Страна по Договора без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правоприемство, по смисъла на законодателството на държавата, в която съответното лице 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установено.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44.5. При условията по чл. 5, ал. 1, т. 3 от ЗИФОДРЮПДРСЛ.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45. Договорът може да бъде прекратен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45.1. по взаимно съгласие на Страните, изразено в писмена форма.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45.2. когато за ИЗПЪЛНИТЕЛЯ бъде открито производство по несъстоятелност или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ликвидация – по искане на всяка от Страните.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46. Всяка от Страните може да развали Договора при виновно неизпълнение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съществено задължение на другата страна по Договора, при условията и с последиците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съгласно чл. 87 и сл. от Закона за задълженията и договорите, чрез отправяне на писмено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предупреждение от изправната Страна до неизправната и определяне на подходящ срок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изпълнение. Разваляне на Договора не се допуска, когато неизпълнената част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задължението е незначителна с оглед на интереса на изправната Страна.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47. За целите на този Договор, Страните ще считат за виновно неизпълнение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съществено задължение на ИЗПЪЛНИТЕЛЯ всеки от следните случаи: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47.1. когато ИЗПЪЛНИТЕЛЯТ не е започнал изпълнението на ремонтните дейности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срока от 15 работни дни от дата на получаване на уведомително писмо от Възложителя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наличие на разполагаем финансов ресурс.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47.2. ИЗПЪЛНИТЕЛЯТ е допуснал съществено отклонение от Техническата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спецификация и Техническото предложение.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48. ВЪЗЛОЖИТЕЛЯТ може да развали Договора само с писмено уведомление до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и без да му даде допълнителен срок за изпълнение, ако поради забава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 то е станало безполезно или ако задължението е трябвало да се изпълни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непременно в уговореното време.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49. ВЪЗЛОЖИТЕЛЯТ прекратява Договора в случаите по чл. 118, ал. 1 от ЗОП,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без да дължи обезщетение на ИЗПЪЛНИТЕЛЯ за претърпени от прекратяването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 вреди, освен ако прекратяването е на основание чл. 118, ал. 1, т. 1 от ЗОП.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последния случай, размерът на обезщетението се определя в протокол или споразумение,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подписано от Страните, а при непостигане на съгласие – по реда на клаузата за разрешаване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спорове по този Договор.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50. Във всички случаи на прекратяване на Договора, освен при прекратяване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юридическо лице – Страна по Договора без правоприемство: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50.1. ВЪЗЛОЖИТЕЛЯТ и ИЗПЪЛНИТЕЛЯТ съставят констативен протокол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извършената към момента на прекратяване работа и размера на евентуално дължимите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плащания 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50.2. ИЗПЪЛНИТЕЛЯТ се задължава: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а) да преустанови изпълнението на ремонтни дейности, с изключение на такива,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каквито може да бъдат необходими и поискани от ВЪЗЛОЖИТЕЛЯ;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б) да върне на ВЪЗЛОЖИТЕЛЯ всички документи и материали, които са собственост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ВЪЗЛОЖИТЕЛЯ и са били предоставени на ИЗПЪЛНИТЕЛЯ във връзка с предмета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51. При предсрочно прекратяване на Договора, ВЪЗЛОЖИТЕЛЯТ е длъжен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заплати на ИЗПЪЛНИТЕЛЯ реално изпълнените и приети по установения ред видове СМР.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IX. ОБЩИ РАЗПОРЕДБИ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Дефинирани понятия и тълкуване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52. Освен ако са дефинирани изрично по друг начин в този Договор,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използваните в него понятия имат значението, дадено им в ЗОП, съответно в легалните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дефиниции в Допълнителните разпоредби на ЗОП или, ако няма такива за някои понятия –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според значението, което им се придава в основните разпоредби на ЗОП.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53. При противоречие между различни разпоредби или условия, съдържащи се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 и Приложенията, се прилагат следните правила: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53.1. Специалните разпоредби имат предимство пред общите разпоредби.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53.2. Разпоредбите на Приложенията имат предимство пред разпоредбите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Спазване на приложими норми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54. При изпълнението на Договора, ИЗПЪЛНИТЕЛЯТ е длъжен да спазва всички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приложими нормативни актове, разпоредби, стандарти и други изисквания, свързани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предмета на Договора, и в частност, всички приложими </w:t>
      </w:r>
      <w:r w:rsidRPr="007D27FD">
        <w:rPr>
          <w:rFonts w:ascii="Arial" w:hAnsi="Arial" w:cs="Arial"/>
          <w:sz w:val="24"/>
          <w:szCs w:val="24"/>
          <w:lang w:val="en-GB"/>
        </w:rPr>
        <w:lastRenderedPageBreak/>
        <w:t>правила и изисквания, свързани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опазване на околната среда, социалното и трудовото право, приложими колективни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споразумения и/или разпоредби на международното екологично, социално и трудово право,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съгласно Приложение № 10 към чл. 115 от ЗОП.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Конфиденциалност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55. Всяка от Страните по този Договор се задължава да пази в поверителност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да не разкрива или разпространява информация за другата Страна, станала ѝ известна при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или по повод изпълнението на Договора („Конфиденциална информация“).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Конфиденциална информация включва, без да се ограничава до: обстоятелства, свързани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търговската дейност, техническите процеси, проекти или финанси на Страните, както и ноу-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хау, изобретения, полезни модели или други права от подобен характер, свързани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изпълнението на Договора. Не се смята за конфиденциална информацията, касаеща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наименованието на изпълнения проект, стойността и предмета на този Договор, с оглед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бъдещо позоваване на придобит професионален опит от 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56. С изключение на случаите, посочени в чл. 57 на този член, Конфиденциална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информация може да бъде разкривана само след предварително писмено одобрение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другата Страна, като това съгласие не може да бъде отказано безпричинно.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57. Не се счита за нарушение на задълженията за неразкриване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Конфиденциална информация, когато: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57.1. Информацията е станала или става публично достъпна, без нарушаване на този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 от която и да е от Страните.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57.2. Информацията се изисква по силата на закон, приложим спрямо която и да е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Страните или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57.3. Предоставянето на информацията се изисква от регулаторен или друг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компетентен орган и съответната Страна е длъжна да изпълни такова изискване.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В случаите по точки 57.2 или 57.3 Страната, която следва да предостави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информацията, уведомява незабавно другата Страна по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58. Задълженията по тази клауза се отнасят до съответната Страна, всички нейни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поделения, контролирани от нея фирми и организации, всички нейни служители и наети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нея физически или юридически лица, като съответната Страна отговаря за изпълнението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тези задължения от страна на такива лица. Задълженията, свързани с неразкриване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Конфиденциалната информация остават в сила и след прекратяване на Договора на каквото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 да е основание.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Публични изявления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59. ИЗПЪЛНИТЕЛЯТ няма право да дава публични изявления и съобщения,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разкрива или разгласява каквато и да е информация, която е получил във връзка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извършване на Услугите, предмет на този Договор, независимо дали е въз основа на данни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материали на ВЪЗЛОЖИТЕЛЯ или на </w:t>
      </w:r>
      <w:r w:rsidRPr="007D27FD">
        <w:rPr>
          <w:rFonts w:ascii="Arial" w:hAnsi="Arial" w:cs="Arial"/>
          <w:sz w:val="24"/>
          <w:szCs w:val="24"/>
          <w:lang w:val="en-GB"/>
        </w:rPr>
        <w:lastRenderedPageBreak/>
        <w:t>резултати от работата на ИЗПЪЛНИТЕЛЯ, без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предварителното писмено съгласие на ВЪЗЛОЖИТЕЛЯ, което съгласие няма да бъде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безпричинно отказано или забавено.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Прехвърляне на права и задължения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60. Никоя от Страните няма право да прехвърля никое от правата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задълженията, произтичащи от този Договор, без съгласието на другата Страна. Паричните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вземания по Договора могат да бъдат прехвърляни или залагани съгласно приложимото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право.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Изменения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61. Този Договор може да бъде изменян само с допълнителни споразумения,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изготвени в писмена форма и подписани от двете Страни, в съответствие с изискванията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ограниченията на ЗОП.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Непреодолима сила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62. Страните не отговарят за неизпълнение на задължение по този Договор,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когато невъзможността за изпълнение се дължи на непреодолима сила.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63. За целите на този Договор, „непреодолима сила</w:t>
      </w: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“ има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 xml:space="preserve"> значението на това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понятие по смисъла на чл. 306, ал. 2 от Търговския закон. Страните се съгласяват, че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непреодолима сила ще се считат и изменения в приложимото право, касаещи дейността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която и да е от тях, и възприпятстващи изпълнението или водещи до невъзможност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изпълнение на поетите с Договора задължения.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64. Страната, засегната от непреодолима сила, е длъжна да предприеме всички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разумни усилия и мерки, за да намали до минимум понесените вреди и загуби, както и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уведоми писмено другата страна незабавно при настъпване на непреодолимата сила. Към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уведомлението се прилагат всички релевантни и/или нормативно установени доказателства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настъпването и естеството на непреодолимата сила, причинната връзка между това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обстоятелство и невъзможността за изпълнение, и очакваното времетраене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неизпълнението.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65. Докато трае непреодолимата сила, изпълнението на задължението спира.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Засегната страна е длъжна, след съгласуване с насрещната страна, да продължи да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изпълнявя тази част от задълженията си, които не са възприпятствани от непреодолимата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сила.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66. Не може да се позовава на непреодолима сила Страна: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66.1 която е била в забава или друго неизпълнение преди настъпването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непреодолимата сила.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D27FD">
        <w:rPr>
          <w:rFonts w:ascii="Arial" w:hAnsi="Arial" w:cs="Arial"/>
          <w:sz w:val="24"/>
          <w:szCs w:val="24"/>
          <w:lang w:val="en-GB"/>
        </w:rPr>
        <w:t>66.2. която не е информирала другата страна за настъпването на непреодолима сила.</w:t>
      </w:r>
      <w:r w:rsidRPr="007D27FD">
        <w:rPr>
          <w:rFonts w:ascii="Arial" w:hAnsi="Arial" w:cs="Arial"/>
          <w:sz w:val="24"/>
          <w:szCs w:val="24"/>
        </w:rPr>
        <w:t xml:space="preserve"> 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66.3. чиято небрежност или умишлени действия или бездействия са довели до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невъзможност за изпълнение на Договора.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67. Липсата на парични средства не представлява непреодолима сила.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Нищожност на отделни клаузи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68. В случай на противоречие между каквито и да било уговорки между страните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 действащите нормативни актове, приложими към предмета на Договора, такива уговорки се считат за невалидни и се заместват от съответните разпоредби на нормативния акт, без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това да влече нищожност на Договора и на останалите уговорки между страните.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Нищожността на някоя клауза от Договора не води до нищожност на друга клауза или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Договора като цяло.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Уведомления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69. (1) Всички уведомления между Страните във връзка с този Договор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извършват в писмена форма и могат да се предават лично или чрез препоръчано писмо,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куриер, по факс, електронна поща.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За целите на този Договор данните и лицата за контакт на Страните са, както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следва: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1. За ВЪЗЛОЖИТЕЛЯ: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Адрес за кореспонденция: ………………....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Тел.: ………………………………………….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Факс: …………………………………………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e-mail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>: ………………………………………..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Лице за контакт: ………………………………………….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2. За ИЗПЪЛНИТЕЛЯ: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Адрес за кореспонденция: ………………….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Тел.: ………………………………………….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Факс: …………………………………………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proofErr w:type="gramStart"/>
      <w:r w:rsidRPr="007D27FD">
        <w:rPr>
          <w:rFonts w:ascii="Arial" w:hAnsi="Arial" w:cs="Arial"/>
          <w:sz w:val="24"/>
          <w:szCs w:val="24"/>
          <w:lang w:val="en-GB"/>
        </w:rPr>
        <w:t>e-mail</w:t>
      </w:r>
      <w:proofErr w:type="gramEnd"/>
      <w:r w:rsidRPr="007D27FD">
        <w:rPr>
          <w:rFonts w:ascii="Arial" w:hAnsi="Arial" w:cs="Arial"/>
          <w:sz w:val="24"/>
          <w:szCs w:val="24"/>
          <w:lang w:val="en-GB"/>
        </w:rPr>
        <w:t>: ………………………………………..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Лице за контакт: ………………………………………….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(3) За дата на уведомлението се счита: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1. Датата на предаването – при лично предаване на уведомлението;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2. Датата на пощенското клеймо на обратната разписка – при изпращане по пощата;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3. Датата на доставка, отбелязана върху куриерската разписка – при изпращане по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куриер;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4. Датата на приемането – при изпращане по факс;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5. Датата на получаване – при изпращане по електронна поща.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(4) Всяка кореспонденция между Страните ще се счита за валидна, ако е изпратена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посочените по-горе адреси (в т.ч. електронни), чрез посочените по-горе средства за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комуникация и на посочените лица за контакт. При промяна на посочените адреси,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телефони и други данни за контакт, съответната Страна е длъжна да уведоми другата в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писмен вид в срок до 7 (седем) дни от настъпване на промяната. При неизпълнение на това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задължение всяко уведомление ще се счита за валидно връчено, ако е изпратено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посочените по-горе адреси, чрез описаните средства за комуникация и на посочените лица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за контакт.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(5) При преобразуване без прекратяване, промяна на наименованието,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правноорганизационната форма, седалището, адреса на управление, предмета на дейност,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срока на съществуване, органите на управление и представителство на ИЗПЪЛНИТЕЛЯ,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същият се задължава да уведоми ВЪЗЛОЖИТЕЛЯ за промяната в срок до 7 (седем) дни от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вписването й в съответния регистър.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70. Лични данни се обработват от страните единствено за целите на изпълнение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на Договора, при стриктно спазване на Регламент (ЕС) 2016/679 на Европейския парламент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 на Съвета от 27 април 2016 година относно защитата на физическите лица във връзка с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обработването на лични данни и относно свободното движение на такива данни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действащата нормативна уредба.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71. (1) Този Договор се сключва на български език.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(2) Приложимият език е задължителен за използване при съставяне на всякакви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документи, свързани с изпълнението на Договора, в т.ч. уведомления, протоколи, отчети 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др., както и при провеждането на работни срещи. Всички разходи за превод, ако бъдат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необходими за ИЗПЪЛНИТЕЛЯ или негови представители или служители, са за сметка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ИЗПЪЛНИТЕЛЯ.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Приложимо право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72. Този Договор, в т.ч. Приложенията към него, както и всички произтичащи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или свързани с него споразумения, и всички свързани с тях права и задължения, ще бъдат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подчинени на и ще се тълкуват съгласно българското право.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Разрешаване на спорове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73. Всички спорове, породени от този Договор или отнасящи се до него,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включително споровете, породени или отнасящи се до неговото тълкуване,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недействителност, изпълнение или прекратяване, както и споровете за попълване на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празноти в Договора или приспособяването му към нововъзникнали обстоятелства, ще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уреждат между Страните чрез преговори, а при непостигане на съгласие – спорът ще се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>отнася за решаване от компетентния български съд.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Екземпляри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Чл. 74. Този Договор се състои от ... (…) стра</w:t>
      </w:r>
      <w:r w:rsidR="00B4156E">
        <w:rPr>
          <w:rFonts w:ascii="Arial" w:hAnsi="Arial" w:cs="Arial"/>
          <w:sz w:val="24"/>
          <w:szCs w:val="24"/>
          <w:lang w:val="en-GB"/>
        </w:rPr>
        <w:t>ници и е изготвен и подписан в 2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</w:t>
      </w:r>
      <w:r w:rsidR="00B4156E">
        <w:rPr>
          <w:rFonts w:ascii="Arial" w:hAnsi="Arial" w:cs="Arial"/>
          <w:sz w:val="24"/>
          <w:szCs w:val="24"/>
          <w:lang w:val="en-GB"/>
        </w:rPr>
        <w:t>(два</w:t>
      </w:r>
      <w:r w:rsidRPr="007D27FD">
        <w:rPr>
          <w:rFonts w:ascii="Arial" w:hAnsi="Arial" w:cs="Arial"/>
          <w:sz w:val="24"/>
          <w:szCs w:val="24"/>
        </w:rPr>
        <w:t xml:space="preserve"> 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еднообразни екземпляра, от които един за ИЗПЪЛНИТЕЛЯ и </w:t>
      </w:r>
      <w:r w:rsidR="00B4156E">
        <w:rPr>
          <w:rFonts w:ascii="Arial" w:hAnsi="Arial" w:cs="Arial"/>
          <w:sz w:val="24"/>
          <w:szCs w:val="24"/>
        </w:rPr>
        <w:t>един</w:t>
      </w:r>
      <w:r w:rsidRPr="007D27FD">
        <w:rPr>
          <w:rFonts w:ascii="Arial" w:hAnsi="Arial" w:cs="Arial"/>
          <w:sz w:val="24"/>
          <w:szCs w:val="24"/>
          <w:lang w:val="en-GB"/>
        </w:rPr>
        <w:t xml:space="preserve"> за ВЪЗЛОЖИТЕЛЯ.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Приложения: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lastRenderedPageBreak/>
        <w:t>Чл. 75. Към този Договор се прилагат и са неразделна част от него следните</w:t>
      </w:r>
    </w:p>
    <w:p w:rsidR="009B105C" w:rsidRPr="007D27FD" w:rsidRDefault="009B105C" w:rsidP="007149EF">
      <w:pPr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приложения: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Приложение № 1 – Техническа спецификация на ВЪЗЛОЖИТЕЛЯ;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Приложение № 2 – Техническо предложение на ИЗПЪЛНИТЕЛЯ;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Приложение № 3– Ценово предложение на ИЗПЪЛНИТЕЛЯ;</w:t>
      </w:r>
    </w:p>
    <w:p w:rsidR="009B105C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B4156E" w:rsidRPr="007D27FD" w:rsidRDefault="00B4156E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B4156E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ВЪЗЛОЖИТЕЛ: …………………..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9B105C" w:rsidRPr="007D27FD">
        <w:rPr>
          <w:rFonts w:ascii="Arial" w:hAnsi="Arial" w:cs="Arial"/>
          <w:sz w:val="24"/>
          <w:szCs w:val="24"/>
          <w:lang w:val="en-GB"/>
        </w:rPr>
        <w:t>ИЗПЪЛНИТЕЛ: …………………</w:t>
      </w: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</w:p>
    <w:p w:rsidR="009B105C" w:rsidRPr="007D27FD" w:rsidRDefault="009B105C" w:rsidP="007149EF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  <w:lang w:val="en-GB"/>
        </w:rPr>
      </w:pPr>
      <w:r w:rsidRPr="007D27FD">
        <w:rPr>
          <w:rFonts w:ascii="Arial" w:hAnsi="Arial" w:cs="Arial"/>
          <w:sz w:val="24"/>
          <w:szCs w:val="24"/>
          <w:lang w:val="en-GB"/>
        </w:rPr>
        <w:t>ГЛАВЕН СЧЕТОВОДИТЕЛ: …………………………</w:t>
      </w:r>
    </w:p>
    <w:p w:rsidR="009B105C" w:rsidRPr="00A118DD" w:rsidRDefault="009B105C" w:rsidP="007149EF">
      <w:pPr>
        <w:spacing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D27FD">
        <w:rPr>
          <w:rFonts w:ascii="Arial" w:hAnsi="Arial" w:cs="Arial"/>
          <w:sz w:val="24"/>
          <w:szCs w:val="24"/>
          <w:lang w:val="en-GB"/>
        </w:rPr>
        <w:t>………………………………</w:t>
      </w: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640B62" w:rsidRDefault="00640B62" w:rsidP="00640B62">
      <w:pPr>
        <w:spacing w:after="120" w:line="240" w:lineRule="auto"/>
        <w:jc w:val="right"/>
      </w:pPr>
    </w:p>
    <w:p w:rsidR="00C329C3" w:rsidRPr="00223D60" w:rsidRDefault="00640B62" w:rsidP="00640B62">
      <w:pPr>
        <w:spacing w:after="120" w:line="240" w:lineRule="auto"/>
        <w:jc w:val="right"/>
      </w:pPr>
      <w:bookmarkStart w:id="0" w:name="_GoBack"/>
      <w:bookmarkEnd w:id="0"/>
      <w:r>
        <w:rPr>
          <w:noProof/>
          <w:lang w:eastAsia="bg-BG"/>
        </w:rPr>
        <w:drawing>
          <wp:inline distT="0" distB="0" distL="0" distR="0">
            <wp:extent cx="446405" cy="53340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329C3" w:rsidRPr="00223D6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AA5" w:rsidRDefault="00B00AA5" w:rsidP="00654CDB">
      <w:pPr>
        <w:spacing w:after="0" w:line="240" w:lineRule="auto"/>
      </w:pPr>
      <w:r>
        <w:separator/>
      </w:r>
    </w:p>
  </w:endnote>
  <w:endnote w:type="continuationSeparator" w:id="0">
    <w:p w:rsidR="00B00AA5" w:rsidRDefault="00B00AA5" w:rsidP="00654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AA5" w:rsidRDefault="00B00AA5" w:rsidP="00654CDB">
      <w:pPr>
        <w:spacing w:after="0" w:line="240" w:lineRule="auto"/>
      </w:pPr>
      <w:r>
        <w:separator/>
      </w:r>
    </w:p>
  </w:footnote>
  <w:footnote w:type="continuationSeparator" w:id="0">
    <w:p w:rsidR="00B00AA5" w:rsidRDefault="00B00AA5" w:rsidP="00654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B0B" w:rsidRDefault="00977B0B">
    <w:pPr>
      <w:pStyle w:val="a3"/>
    </w:pPr>
    <w:r w:rsidRPr="00654CDB">
      <w:rPr>
        <w:rFonts w:ascii="Calibri" w:eastAsia="Calibri" w:hAnsi="Calibri" w:cs="Times New Roman"/>
        <w:noProof/>
        <w:sz w:val="10"/>
        <w:szCs w:val="10"/>
        <w:lang w:eastAsia="bg-BG"/>
      </w:rPr>
      <w:drawing>
        <wp:inline distT="0" distB="0" distL="0" distR="0" wp14:anchorId="6CF492D2" wp14:editId="7DB177D9">
          <wp:extent cx="5731510" cy="768245"/>
          <wp:effectExtent l="0" t="0" r="2540" b="0"/>
          <wp:docPr id="1" name="Картина 19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68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B0B" w:rsidRDefault="00977B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B5A4"/>
      </v:shape>
    </w:pict>
  </w:numPicBullet>
  <w:abstractNum w:abstractNumId="0" w15:restartNumberingAfterBreak="0">
    <w:nsid w:val="00283A1D"/>
    <w:multiLevelType w:val="hybridMultilevel"/>
    <w:tmpl w:val="58261B4C"/>
    <w:lvl w:ilvl="0" w:tplc="BF1E71F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6D0FDB"/>
    <w:multiLevelType w:val="multilevel"/>
    <w:tmpl w:val="EF82168A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805322"/>
    <w:multiLevelType w:val="multilevel"/>
    <w:tmpl w:val="5148C02E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8A239D"/>
    <w:multiLevelType w:val="multilevel"/>
    <w:tmpl w:val="784EDA48"/>
    <w:lvl w:ilvl="0">
      <w:start w:val="2"/>
      <w:numFmt w:val="decimal"/>
      <w:lvlText w:val="4.1.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3F7BEE"/>
    <w:multiLevelType w:val="hybridMultilevel"/>
    <w:tmpl w:val="7A685E02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40EFC"/>
    <w:multiLevelType w:val="hybridMultilevel"/>
    <w:tmpl w:val="25D8436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41F36"/>
    <w:multiLevelType w:val="hybridMultilevel"/>
    <w:tmpl w:val="494C3A2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E1CD3"/>
    <w:multiLevelType w:val="hybridMultilevel"/>
    <w:tmpl w:val="1AC2F196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52F79"/>
    <w:multiLevelType w:val="hybridMultilevel"/>
    <w:tmpl w:val="D996FF3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B61BF8"/>
    <w:multiLevelType w:val="hybridMultilevel"/>
    <w:tmpl w:val="6C2E9CC0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15D07"/>
    <w:multiLevelType w:val="multilevel"/>
    <w:tmpl w:val="654A4C1E"/>
    <w:lvl w:ilvl="0">
      <w:start w:val="5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7F923BC"/>
    <w:multiLevelType w:val="hybridMultilevel"/>
    <w:tmpl w:val="2D70ADA8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021296"/>
    <w:multiLevelType w:val="hybridMultilevel"/>
    <w:tmpl w:val="8DD21E4E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D7DE8"/>
    <w:multiLevelType w:val="multilevel"/>
    <w:tmpl w:val="6E6C8C78"/>
    <w:lvl w:ilvl="0">
      <w:start w:val="1"/>
      <w:numFmt w:val="decimal"/>
      <w:lvlText w:val="4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1E65DB"/>
    <w:multiLevelType w:val="multilevel"/>
    <w:tmpl w:val="A0F8DE26"/>
    <w:lvl w:ilvl="0">
      <w:start w:val="1"/>
      <w:numFmt w:val="decimal"/>
      <w:lvlText w:val="4.1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973390"/>
    <w:multiLevelType w:val="hybridMultilevel"/>
    <w:tmpl w:val="9ED260D0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54AFA"/>
    <w:multiLevelType w:val="hybridMultilevel"/>
    <w:tmpl w:val="438E22E8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DA0FA0"/>
    <w:multiLevelType w:val="hybridMultilevel"/>
    <w:tmpl w:val="35ECEC7C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7AB55677"/>
    <w:multiLevelType w:val="hybridMultilevel"/>
    <w:tmpl w:val="A8A2FC7C"/>
    <w:lvl w:ilvl="0" w:tplc="AEAECCD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D941C1"/>
    <w:multiLevelType w:val="multilevel"/>
    <w:tmpl w:val="CE924C16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12"/>
  </w:num>
  <w:num w:numId="5">
    <w:abstractNumId w:val="5"/>
  </w:num>
  <w:num w:numId="6">
    <w:abstractNumId w:val="8"/>
  </w:num>
  <w:num w:numId="7">
    <w:abstractNumId w:val="6"/>
  </w:num>
  <w:num w:numId="8">
    <w:abstractNumId w:val="15"/>
  </w:num>
  <w:num w:numId="9">
    <w:abstractNumId w:val="1"/>
  </w:num>
  <w:num w:numId="10">
    <w:abstractNumId w:val="13"/>
  </w:num>
  <w:num w:numId="11">
    <w:abstractNumId w:val="14"/>
  </w:num>
  <w:num w:numId="12">
    <w:abstractNumId w:val="3"/>
  </w:num>
  <w:num w:numId="13">
    <w:abstractNumId w:val="10"/>
  </w:num>
  <w:num w:numId="14">
    <w:abstractNumId w:val="19"/>
  </w:num>
  <w:num w:numId="15">
    <w:abstractNumId w:val="2"/>
  </w:num>
  <w:num w:numId="16">
    <w:abstractNumId w:val="4"/>
  </w:num>
  <w:num w:numId="17">
    <w:abstractNumId w:val="18"/>
  </w:num>
  <w:num w:numId="18">
    <w:abstractNumId w:val="11"/>
  </w:num>
  <w:num w:numId="19">
    <w:abstractNumId w:val="1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80"/>
    <w:rsid w:val="000079C8"/>
    <w:rsid w:val="00013AE1"/>
    <w:rsid w:val="00026B5A"/>
    <w:rsid w:val="00045A6C"/>
    <w:rsid w:val="00056155"/>
    <w:rsid w:val="00061F8C"/>
    <w:rsid w:val="00070D66"/>
    <w:rsid w:val="00073DDF"/>
    <w:rsid w:val="00073F8E"/>
    <w:rsid w:val="000A0856"/>
    <w:rsid w:val="000A4E90"/>
    <w:rsid w:val="000C28AC"/>
    <w:rsid w:val="000D2DCF"/>
    <w:rsid w:val="00100F51"/>
    <w:rsid w:val="001045F8"/>
    <w:rsid w:val="0015245E"/>
    <w:rsid w:val="001551FB"/>
    <w:rsid w:val="00161B42"/>
    <w:rsid w:val="001B1EB1"/>
    <w:rsid w:val="001C3836"/>
    <w:rsid w:val="001D5B32"/>
    <w:rsid w:val="001D5B88"/>
    <w:rsid w:val="001F0C6A"/>
    <w:rsid w:val="00220F2A"/>
    <w:rsid w:val="00223D60"/>
    <w:rsid w:val="002942C0"/>
    <w:rsid w:val="002B2550"/>
    <w:rsid w:val="002B4A91"/>
    <w:rsid w:val="002B5764"/>
    <w:rsid w:val="002D01FC"/>
    <w:rsid w:val="00307525"/>
    <w:rsid w:val="003230C2"/>
    <w:rsid w:val="003232A5"/>
    <w:rsid w:val="003253E3"/>
    <w:rsid w:val="00344418"/>
    <w:rsid w:val="00354A18"/>
    <w:rsid w:val="00354B40"/>
    <w:rsid w:val="003933EC"/>
    <w:rsid w:val="0039441B"/>
    <w:rsid w:val="003E437B"/>
    <w:rsid w:val="003E6F31"/>
    <w:rsid w:val="00420862"/>
    <w:rsid w:val="004316E6"/>
    <w:rsid w:val="0043629A"/>
    <w:rsid w:val="00496B3D"/>
    <w:rsid w:val="004C08FD"/>
    <w:rsid w:val="004D4B9D"/>
    <w:rsid w:val="004F3A80"/>
    <w:rsid w:val="004F6BAA"/>
    <w:rsid w:val="00511ADD"/>
    <w:rsid w:val="00550674"/>
    <w:rsid w:val="00555933"/>
    <w:rsid w:val="00562698"/>
    <w:rsid w:val="005656CB"/>
    <w:rsid w:val="0056748B"/>
    <w:rsid w:val="00593847"/>
    <w:rsid w:val="005A08C7"/>
    <w:rsid w:val="005A2C8E"/>
    <w:rsid w:val="005D36C7"/>
    <w:rsid w:val="005E1B3C"/>
    <w:rsid w:val="005F3EF0"/>
    <w:rsid w:val="00603686"/>
    <w:rsid w:val="00640B62"/>
    <w:rsid w:val="00654CDB"/>
    <w:rsid w:val="006C42C4"/>
    <w:rsid w:val="006C48EA"/>
    <w:rsid w:val="006F7F26"/>
    <w:rsid w:val="007149EF"/>
    <w:rsid w:val="007414D0"/>
    <w:rsid w:val="0074774B"/>
    <w:rsid w:val="0077012C"/>
    <w:rsid w:val="007A3D33"/>
    <w:rsid w:val="007A7776"/>
    <w:rsid w:val="007D27FD"/>
    <w:rsid w:val="00800A70"/>
    <w:rsid w:val="0081429F"/>
    <w:rsid w:val="00853412"/>
    <w:rsid w:val="0085599C"/>
    <w:rsid w:val="008574EA"/>
    <w:rsid w:val="00872A25"/>
    <w:rsid w:val="00875ACA"/>
    <w:rsid w:val="00886710"/>
    <w:rsid w:val="008A1B21"/>
    <w:rsid w:val="008A5AB9"/>
    <w:rsid w:val="008B72C9"/>
    <w:rsid w:val="008F4090"/>
    <w:rsid w:val="00900B62"/>
    <w:rsid w:val="00977B0B"/>
    <w:rsid w:val="0098743B"/>
    <w:rsid w:val="009B105C"/>
    <w:rsid w:val="009C05C7"/>
    <w:rsid w:val="00A14C4F"/>
    <w:rsid w:val="00A50163"/>
    <w:rsid w:val="00A725DD"/>
    <w:rsid w:val="00A756DF"/>
    <w:rsid w:val="00A7649A"/>
    <w:rsid w:val="00A85661"/>
    <w:rsid w:val="00A95925"/>
    <w:rsid w:val="00AC1C5E"/>
    <w:rsid w:val="00AC548E"/>
    <w:rsid w:val="00AC75D0"/>
    <w:rsid w:val="00AC768A"/>
    <w:rsid w:val="00B00AA5"/>
    <w:rsid w:val="00B06878"/>
    <w:rsid w:val="00B1530C"/>
    <w:rsid w:val="00B3799A"/>
    <w:rsid w:val="00B4156E"/>
    <w:rsid w:val="00B6734B"/>
    <w:rsid w:val="00B77779"/>
    <w:rsid w:val="00C02D1E"/>
    <w:rsid w:val="00C05F87"/>
    <w:rsid w:val="00C329C3"/>
    <w:rsid w:val="00C72FD4"/>
    <w:rsid w:val="00C95E92"/>
    <w:rsid w:val="00CB15B4"/>
    <w:rsid w:val="00CB4335"/>
    <w:rsid w:val="00CC58D5"/>
    <w:rsid w:val="00CC6F45"/>
    <w:rsid w:val="00D05FF2"/>
    <w:rsid w:val="00D42C4F"/>
    <w:rsid w:val="00D84E49"/>
    <w:rsid w:val="00D95433"/>
    <w:rsid w:val="00DA1BF1"/>
    <w:rsid w:val="00DA2CEF"/>
    <w:rsid w:val="00DD032D"/>
    <w:rsid w:val="00DD03A5"/>
    <w:rsid w:val="00DD7A7F"/>
    <w:rsid w:val="00E37D3C"/>
    <w:rsid w:val="00E61A8B"/>
    <w:rsid w:val="00E851D6"/>
    <w:rsid w:val="00EA3D39"/>
    <w:rsid w:val="00EB1C28"/>
    <w:rsid w:val="00ED7178"/>
    <w:rsid w:val="00EE1D8C"/>
    <w:rsid w:val="00EF0DE5"/>
    <w:rsid w:val="00F24A53"/>
    <w:rsid w:val="00F96239"/>
    <w:rsid w:val="00FC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E5955-B555-4F9C-99B7-9D22E363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05C"/>
    <w:pPr>
      <w:spacing w:after="200" w:line="276" w:lineRule="auto"/>
    </w:pPr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654CDB"/>
  </w:style>
  <w:style w:type="paragraph" w:styleId="a5">
    <w:name w:val="footer"/>
    <w:basedOn w:val="a"/>
    <w:link w:val="a6"/>
    <w:uiPriority w:val="99"/>
    <w:unhideWhenUsed/>
    <w:rsid w:val="00654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654CDB"/>
  </w:style>
  <w:style w:type="table" w:customStyle="1" w:styleId="TableGrid1">
    <w:name w:val="Table Grid1"/>
    <w:basedOn w:val="a1"/>
    <w:next w:val="a7"/>
    <w:uiPriority w:val="39"/>
    <w:rsid w:val="00C329C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C32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1">
    <w:name w:val="Grid Table 4 Accent 1"/>
    <w:basedOn w:val="a1"/>
    <w:uiPriority w:val="49"/>
    <w:rsid w:val="001D5B32"/>
    <w:pPr>
      <w:spacing w:after="0" w:line="240" w:lineRule="auto"/>
    </w:pPr>
    <w:rPr>
      <w:rFonts w:ascii="Arial" w:hAnsi="Arial"/>
      <w:sz w:val="20"/>
      <w:lang w:val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2">
    <w:name w:val="Table Grid2"/>
    <w:basedOn w:val="a1"/>
    <w:next w:val="a7"/>
    <w:uiPriority w:val="39"/>
    <w:rsid w:val="00977B0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har"/>
    <w:rsid w:val="009B10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bg-BG"/>
    </w:rPr>
  </w:style>
  <w:style w:type="character" w:customStyle="1" w:styleId="DefaultChar">
    <w:name w:val="Default Char"/>
    <w:link w:val="Default"/>
    <w:rsid w:val="009B105C"/>
    <w:rPr>
      <w:rFonts w:ascii="Times New Roman" w:eastAsia="Times New Roman" w:hAnsi="Times New Roman" w:cs="Times New Roman"/>
      <w:color w:val="000000"/>
      <w:sz w:val="24"/>
      <w:szCs w:val="24"/>
      <w:lang w:val="bg-BG"/>
    </w:rPr>
  </w:style>
  <w:style w:type="paragraph" w:styleId="a8">
    <w:name w:val="List Paragraph"/>
    <w:basedOn w:val="a"/>
    <w:uiPriority w:val="34"/>
    <w:qFormat/>
    <w:rsid w:val="009B1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7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925DB-E694-4205-8CD5-6B9321351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19</Pages>
  <Words>6521</Words>
  <Characters>37172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Николай Великов</cp:lastModifiedBy>
  <cp:revision>9</cp:revision>
  <dcterms:created xsi:type="dcterms:W3CDTF">2022-08-26T09:32:00Z</dcterms:created>
  <dcterms:modified xsi:type="dcterms:W3CDTF">2022-12-12T10:49:00Z</dcterms:modified>
</cp:coreProperties>
</file>