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518" w:rsidRPr="00253518" w:rsidRDefault="00253518" w:rsidP="00253518">
      <w:pPr>
        <w:spacing w:after="0" w:line="240" w:lineRule="auto"/>
        <w:ind w:right="-2"/>
        <w:jc w:val="both"/>
        <w:rPr>
          <w:rFonts w:ascii="Times New Roman" w:eastAsia="Times New Roman" w:hAnsi="Times New Roman" w:cs="Times New Roman"/>
          <w:color w:val="FF0000"/>
          <w:sz w:val="24"/>
          <w:szCs w:val="24"/>
          <w:lang w:eastAsia="bg-BG"/>
        </w:rPr>
      </w:pPr>
    </w:p>
    <w:p w:rsidR="00253518" w:rsidRPr="00253518" w:rsidRDefault="00253518" w:rsidP="00253518">
      <w:pPr>
        <w:spacing w:after="0" w:line="240" w:lineRule="auto"/>
        <w:ind w:right="-2"/>
        <w:jc w:val="both"/>
        <w:rPr>
          <w:rFonts w:ascii="Times New Roman" w:eastAsia="Times New Roman" w:hAnsi="Times New Roman" w:cs="Times New Roman"/>
          <w:color w:val="FF0000"/>
          <w:sz w:val="24"/>
          <w:szCs w:val="24"/>
          <w:lang w:eastAsia="bg-BG"/>
        </w:rPr>
      </w:pPr>
    </w:p>
    <w:p w:rsidR="00253518" w:rsidRPr="00253518" w:rsidRDefault="00253518" w:rsidP="00253518">
      <w:pPr>
        <w:spacing w:after="0" w:line="240" w:lineRule="auto"/>
        <w:ind w:right="-2"/>
        <w:jc w:val="both"/>
        <w:rPr>
          <w:rFonts w:ascii="Times New Roman" w:eastAsia="Times New Roman" w:hAnsi="Times New Roman" w:cs="Times New Roman"/>
          <w:color w:val="FF0000"/>
          <w:sz w:val="24"/>
          <w:szCs w:val="24"/>
          <w:lang w:eastAsia="bg-BG"/>
        </w:rPr>
      </w:pPr>
    </w:p>
    <w:p w:rsidR="00630230" w:rsidRPr="00295587" w:rsidRDefault="00630230" w:rsidP="00630230">
      <w:pPr>
        <w:spacing w:after="0" w:line="240" w:lineRule="auto"/>
        <w:ind w:right="-2"/>
        <w:jc w:val="both"/>
        <w:rPr>
          <w:rFonts w:ascii="Times New Roman" w:eastAsia="Times New Roman" w:hAnsi="Times New Roman" w:cs="Times New Roman"/>
          <w:b/>
          <w:sz w:val="24"/>
          <w:szCs w:val="24"/>
          <w:lang w:eastAsia="bg-BG"/>
        </w:rPr>
      </w:pPr>
      <w:r w:rsidRPr="00295587">
        <w:rPr>
          <w:rFonts w:ascii="Times New Roman" w:eastAsia="Times New Roman" w:hAnsi="Times New Roman" w:cs="Times New Roman"/>
          <w:b/>
          <w:sz w:val="24"/>
          <w:szCs w:val="24"/>
          <w:lang w:eastAsia="bg-BG"/>
        </w:rPr>
        <w:t>ОДОБРЯВАМ:пп</w:t>
      </w:r>
    </w:p>
    <w:p w:rsidR="00630230" w:rsidRPr="00295587" w:rsidRDefault="00630230" w:rsidP="00630230">
      <w:pPr>
        <w:spacing w:after="0" w:line="240" w:lineRule="auto"/>
        <w:rPr>
          <w:rFonts w:ascii="Times New Roman" w:eastAsia="Times New Roman" w:hAnsi="Times New Roman" w:cs="Times New Roman"/>
          <w:color w:val="000000"/>
          <w:sz w:val="24"/>
          <w:szCs w:val="24"/>
          <w:lang w:eastAsia="bg-BG"/>
        </w:rPr>
      </w:pPr>
      <w:r w:rsidRPr="00295587">
        <w:rPr>
          <w:rFonts w:ascii="Times New Roman" w:eastAsia="Times New Roman" w:hAnsi="Times New Roman" w:cs="Times New Roman"/>
          <w:b/>
          <w:bCs/>
          <w:color w:val="000000"/>
          <w:sz w:val="24"/>
          <w:szCs w:val="24"/>
          <w:lang w:eastAsia="bg-BG"/>
        </w:rPr>
        <w:t>Симеон Симеонов</w:t>
      </w:r>
    </w:p>
    <w:p w:rsidR="00630230" w:rsidRPr="00295587" w:rsidRDefault="00630230" w:rsidP="00630230">
      <w:pPr>
        <w:spacing w:after="0" w:line="240" w:lineRule="auto"/>
        <w:rPr>
          <w:rFonts w:ascii="Times New Roman" w:eastAsia="Times New Roman" w:hAnsi="Times New Roman" w:cs="Times New Roman"/>
          <w:color w:val="000000"/>
          <w:sz w:val="24"/>
          <w:szCs w:val="24"/>
          <w:lang w:eastAsia="bg-BG"/>
        </w:rPr>
      </w:pPr>
      <w:r w:rsidRPr="00295587">
        <w:rPr>
          <w:rFonts w:ascii="Times New Roman" w:eastAsia="Times New Roman" w:hAnsi="Times New Roman" w:cs="Times New Roman"/>
          <w:i/>
          <w:iCs/>
          <w:color w:val="000000"/>
          <w:sz w:val="24"/>
          <w:szCs w:val="24"/>
          <w:lang w:eastAsia="bg-BG"/>
        </w:rPr>
        <w:t>Кмет на Община Тервел</w:t>
      </w: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val="en-US" w:eastAsia="bg-BG"/>
        </w:rPr>
      </w:pPr>
    </w:p>
    <w:p w:rsidR="00253518" w:rsidRPr="00D12017" w:rsidRDefault="00253518" w:rsidP="00253518">
      <w:pPr>
        <w:spacing w:after="0" w:line="240" w:lineRule="auto"/>
        <w:jc w:val="center"/>
        <w:rPr>
          <w:rFonts w:asciiTheme="majorHAnsi" w:eastAsia="Times New Roman" w:hAnsiTheme="majorHAnsi" w:cs="Times New Roman"/>
          <w:i/>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i/>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r w:rsidRPr="00D12017">
        <w:rPr>
          <w:rFonts w:asciiTheme="majorHAnsi" w:eastAsia="Times New Roman" w:hAnsiTheme="majorHAnsi" w:cs="Times New Roman"/>
          <w:b/>
          <w:sz w:val="24"/>
          <w:szCs w:val="24"/>
          <w:lang w:eastAsia="bg-BG"/>
        </w:rPr>
        <w:t>ДОКУМЕНТАЦИЯ</w:t>
      </w:r>
    </w:p>
    <w:p w:rsidR="00253518" w:rsidRPr="00D12017" w:rsidRDefault="00253518" w:rsidP="00253518">
      <w:pPr>
        <w:spacing w:after="0" w:line="240" w:lineRule="auto"/>
        <w:jc w:val="center"/>
        <w:rPr>
          <w:rFonts w:asciiTheme="majorHAnsi" w:eastAsia="Times New Roman" w:hAnsiTheme="majorHAnsi" w:cs="Times New Roman"/>
          <w:b/>
          <w:sz w:val="24"/>
          <w:szCs w:val="24"/>
          <w:lang w:eastAsia="bg-BG"/>
        </w:rPr>
      </w:pPr>
    </w:p>
    <w:p w:rsidR="00BC2056" w:rsidRDefault="00253518" w:rsidP="00253518">
      <w:pPr>
        <w:spacing w:after="0" w:line="240" w:lineRule="auto"/>
        <w:jc w:val="center"/>
        <w:rPr>
          <w:rFonts w:asciiTheme="majorHAnsi" w:eastAsia="Times New Roman" w:hAnsiTheme="majorHAnsi" w:cs="Times New Roman"/>
          <w:b/>
          <w:sz w:val="24"/>
          <w:szCs w:val="24"/>
          <w:lang w:val="ru-RU" w:eastAsia="bg-BG"/>
        </w:rPr>
      </w:pPr>
      <w:r w:rsidRPr="00D12017">
        <w:rPr>
          <w:rFonts w:asciiTheme="majorHAnsi" w:eastAsia="Times New Roman" w:hAnsiTheme="majorHAnsi" w:cs="Times New Roman"/>
          <w:b/>
          <w:sz w:val="24"/>
          <w:szCs w:val="24"/>
          <w:lang w:eastAsia="bg-BG"/>
        </w:rPr>
        <w:t xml:space="preserve">ЗА </w:t>
      </w:r>
      <w:r w:rsidRPr="00D12017">
        <w:rPr>
          <w:rFonts w:asciiTheme="majorHAnsi" w:eastAsia="Times New Roman" w:hAnsiTheme="majorHAnsi" w:cs="Times New Roman"/>
          <w:b/>
          <w:sz w:val="24"/>
          <w:szCs w:val="24"/>
          <w:lang w:val="ru-RU" w:eastAsia="bg-BG"/>
        </w:rPr>
        <w:t xml:space="preserve">УЧАСТИЕ В ПРОЦЕДУРА </w:t>
      </w:r>
      <w:r w:rsidRPr="00D12017">
        <w:rPr>
          <w:rFonts w:asciiTheme="majorHAnsi" w:eastAsia="Times New Roman" w:hAnsiTheme="majorHAnsi" w:cs="Times New Roman"/>
          <w:b/>
          <w:sz w:val="24"/>
          <w:szCs w:val="24"/>
          <w:lang w:eastAsia="bg-BG"/>
        </w:rPr>
        <w:t xml:space="preserve">ЗА ВЪЗЛАГАНЕ НА ОБЩЕСТВЕНА ПОРЪЧКА ЧРЕЗ </w:t>
      </w:r>
      <w:r w:rsidR="00630230" w:rsidRPr="00630230">
        <w:rPr>
          <w:rFonts w:asciiTheme="majorHAnsi" w:eastAsia="Times New Roman" w:hAnsiTheme="majorHAnsi" w:cs="Times New Roman"/>
          <w:b/>
          <w:sz w:val="24"/>
          <w:szCs w:val="24"/>
          <w:lang w:val="ru-RU" w:eastAsia="bg-BG"/>
        </w:rPr>
        <w:t>ОТКРИТА ПРОЦЕДУРА</w:t>
      </w:r>
      <w:r w:rsidR="00630230">
        <w:rPr>
          <w:rFonts w:asciiTheme="majorHAnsi" w:eastAsia="Times New Roman" w:hAnsiTheme="majorHAnsi" w:cs="Times New Roman"/>
          <w:b/>
          <w:sz w:val="24"/>
          <w:szCs w:val="24"/>
          <w:lang w:val="ru-RU" w:eastAsia="bg-BG"/>
        </w:rPr>
        <w:t xml:space="preserve"> </w:t>
      </w:r>
    </w:p>
    <w:p w:rsidR="00193B07" w:rsidRDefault="00193B07" w:rsidP="00253518">
      <w:pPr>
        <w:spacing w:after="0" w:line="240" w:lineRule="auto"/>
        <w:jc w:val="center"/>
        <w:rPr>
          <w:rFonts w:asciiTheme="majorHAnsi" w:eastAsia="Times New Roman" w:hAnsiTheme="majorHAnsi" w:cs="Times New Roman"/>
          <w:b/>
          <w:sz w:val="24"/>
          <w:szCs w:val="24"/>
          <w:lang w:val="ru-RU" w:eastAsia="bg-BG"/>
        </w:rPr>
      </w:pPr>
    </w:p>
    <w:p w:rsidR="00253518" w:rsidRPr="00D12017" w:rsidRDefault="00253518" w:rsidP="00253518">
      <w:pPr>
        <w:spacing w:after="0" w:line="240" w:lineRule="auto"/>
        <w:jc w:val="center"/>
        <w:rPr>
          <w:rFonts w:asciiTheme="majorHAnsi" w:eastAsia="Times New Roman" w:hAnsiTheme="majorHAnsi" w:cs="Times New Roman"/>
          <w:b/>
          <w:sz w:val="24"/>
          <w:szCs w:val="24"/>
          <w:lang w:val="ru-RU" w:eastAsia="bg-BG"/>
        </w:rPr>
      </w:pPr>
      <w:r w:rsidRPr="00D12017">
        <w:rPr>
          <w:rFonts w:asciiTheme="majorHAnsi" w:eastAsia="Times New Roman" w:hAnsiTheme="majorHAnsi" w:cs="Times New Roman"/>
          <w:b/>
          <w:sz w:val="24"/>
          <w:szCs w:val="24"/>
          <w:lang w:eastAsia="bg-BG"/>
        </w:rPr>
        <w:t>С ПРЕДМЕТ</w:t>
      </w:r>
      <w:r w:rsidRPr="00D12017">
        <w:rPr>
          <w:rFonts w:asciiTheme="majorHAnsi" w:eastAsia="Times New Roman" w:hAnsiTheme="majorHAnsi" w:cs="Times New Roman"/>
          <w:b/>
          <w:sz w:val="24"/>
          <w:szCs w:val="24"/>
          <w:lang w:val="ru-RU" w:eastAsia="bg-BG"/>
        </w:rPr>
        <w:t>:</w:t>
      </w: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val="ru-RU" w:eastAsia="bg-BG"/>
        </w:rPr>
      </w:pP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val="ru-RU" w:eastAsia="bg-BG"/>
        </w:rPr>
      </w:pP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val="ru-RU" w:eastAsia="bg-BG"/>
        </w:rPr>
      </w:pP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val="ru-RU" w:eastAsia="bg-BG"/>
        </w:rPr>
      </w:pPr>
    </w:p>
    <w:p w:rsidR="00253518" w:rsidRPr="00D12017" w:rsidRDefault="007F07F5" w:rsidP="00253518">
      <w:pPr>
        <w:spacing w:after="0" w:line="240" w:lineRule="auto"/>
        <w:jc w:val="center"/>
        <w:rPr>
          <w:rFonts w:asciiTheme="majorHAnsi" w:eastAsia="Times New Roman" w:hAnsiTheme="majorHAnsi" w:cs="Times New Roman"/>
          <w:b/>
          <w:sz w:val="24"/>
          <w:szCs w:val="24"/>
          <w:lang w:val="en-US" w:eastAsia="bg-BG"/>
        </w:rPr>
      </w:pPr>
      <w:r w:rsidRPr="007F07F5">
        <w:rPr>
          <w:rFonts w:asciiTheme="majorHAnsi" w:eastAsia="Times New Roman" w:hAnsiTheme="majorHAnsi" w:cs="Times New Roman"/>
          <w:b/>
          <w:sz w:val="24"/>
          <w:szCs w:val="24"/>
          <w:lang w:eastAsia="bg-BG"/>
        </w:rPr>
        <w:t>„Периодична доставка на строителни материали и изделия,необходими за ремонт и поддръжка на общински сгради и обекти” по обособени позиции, както следва: Обособена позиция № 1: „Строителни материали от дървесина“;Обособена позиция № 2: „Метални изделия“</w:t>
      </w:r>
    </w:p>
    <w:p w:rsidR="00253518" w:rsidRPr="00D12017" w:rsidRDefault="00253518" w:rsidP="00253518">
      <w:pPr>
        <w:spacing w:after="0" w:line="240" w:lineRule="auto"/>
        <w:ind w:right="-2"/>
        <w:jc w:val="center"/>
        <w:rPr>
          <w:rFonts w:asciiTheme="majorHAnsi" w:eastAsia="Times New Roman" w:hAnsiTheme="majorHAnsi" w:cs="Times New Roman"/>
          <w:b/>
          <w:sz w:val="24"/>
          <w:szCs w:val="24"/>
          <w:lang w:eastAsia="bg-BG"/>
        </w:rPr>
      </w:pPr>
    </w:p>
    <w:p w:rsidR="00A66F62" w:rsidRPr="00D12017" w:rsidRDefault="00A66F62" w:rsidP="00253518">
      <w:pPr>
        <w:spacing w:after="0" w:line="240" w:lineRule="auto"/>
        <w:ind w:right="-2"/>
        <w:jc w:val="center"/>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bg-BG"/>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zh-CN"/>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zh-CN"/>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zh-CN"/>
        </w:rPr>
      </w:pPr>
    </w:p>
    <w:p w:rsidR="00253518" w:rsidRPr="00D12017" w:rsidRDefault="00253518" w:rsidP="00253518">
      <w:pPr>
        <w:spacing w:after="0" w:line="240" w:lineRule="auto"/>
        <w:ind w:right="-2"/>
        <w:jc w:val="both"/>
        <w:rPr>
          <w:rFonts w:asciiTheme="majorHAnsi" w:eastAsia="Times New Roman" w:hAnsiTheme="majorHAnsi" w:cs="Times New Roman"/>
          <w:b/>
          <w:color w:val="FF0000"/>
          <w:sz w:val="24"/>
          <w:szCs w:val="24"/>
          <w:lang w:eastAsia="zh-CN"/>
        </w:rPr>
      </w:pP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253518" w:rsidRDefault="00253518" w:rsidP="00253518">
      <w:pPr>
        <w:spacing w:after="0" w:line="240" w:lineRule="auto"/>
        <w:ind w:right="-2"/>
        <w:jc w:val="center"/>
        <w:rPr>
          <w:rFonts w:asciiTheme="majorHAnsi" w:eastAsia="Times New Roman" w:hAnsiTheme="majorHAnsi" w:cs="Times New Roman"/>
          <w:b/>
          <w:sz w:val="24"/>
          <w:szCs w:val="24"/>
          <w:lang w:eastAsia="zh-CN"/>
        </w:rPr>
      </w:pPr>
      <w:r w:rsidRPr="00D12017">
        <w:rPr>
          <w:rFonts w:asciiTheme="majorHAnsi" w:eastAsia="Times New Roman" w:hAnsiTheme="majorHAnsi" w:cs="Times New Roman"/>
          <w:b/>
          <w:sz w:val="24"/>
          <w:szCs w:val="24"/>
          <w:lang w:eastAsia="zh-CN"/>
        </w:rPr>
        <w:t>Тервел</w:t>
      </w:r>
      <w:r w:rsidR="00710D6E">
        <w:rPr>
          <w:rFonts w:asciiTheme="majorHAnsi" w:eastAsia="Times New Roman" w:hAnsiTheme="majorHAnsi" w:cs="Times New Roman"/>
          <w:b/>
          <w:sz w:val="24"/>
          <w:szCs w:val="24"/>
          <w:lang w:eastAsia="zh-CN"/>
        </w:rPr>
        <w:t>,</w:t>
      </w:r>
      <w:r w:rsidR="00C3156E">
        <w:rPr>
          <w:rFonts w:asciiTheme="majorHAnsi" w:eastAsia="Times New Roman" w:hAnsiTheme="majorHAnsi" w:cs="Times New Roman"/>
          <w:b/>
          <w:sz w:val="24"/>
          <w:szCs w:val="24"/>
          <w:lang w:eastAsia="zh-CN"/>
        </w:rPr>
        <w:t xml:space="preserve"> </w:t>
      </w:r>
      <w:r w:rsidR="00710D6E">
        <w:rPr>
          <w:rFonts w:asciiTheme="majorHAnsi" w:eastAsia="Times New Roman" w:hAnsiTheme="majorHAnsi" w:cs="Times New Roman"/>
          <w:b/>
          <w:sz w:val="24"/>
          <w:szCs w:val="24"/>
          <w:lang w:eastAsia="zh-CN"/>
        </w:rPr>
        <w:t>202</w:t>
      </w:r>
      <w:r w:rsidR="007F07F5">
        <w:rPr>
          <w:rFonts w:asciiTheme="majorHAnsi" w:eastAsia="Times New Roman" w:hAnsiTheme="majorHAnsi" w:cs="Times New Roman"/>
          <w:b/>
          <w:sz w:val="24"/>
          <w:szCs w:val="24"/>
          <w:lang w:eastAsia="zh-CN"/>
        </w:rPr>
        <w:t>3</w:t>
      </w:r>
      <w:r w:rsidR="00456AEC">
        <w:rPr>
          <w:rFonts w:asciiTheme="majorHAnsi" w:eastAsia="Times New Roman" w:hAnsiTheme="majorHAnsi" w:cs="Times New Roman"/>
          <w:b/>
          <w:sz w:val="24"/>
          <w:szCs w:val="24"/>
          <w:lang w:eastAsia="zh-CN"/>
        </w:rPr>
        <w:t xml:space="preserve"> г.</w:t>
      </w: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7F07F5"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7F07F5" w:rsidRPr="00D12017" w:rsidRDefault="007F07F5" w:rsidP="00253518">
      <w:pPr>
        <w:spacing w:after="0" w:line="240" w:lineRule="auto"/>
        <w:ind w:right="-2"/>
        <w:jc w:val="center"/>
        <w:rPr>
          <w:rFonts w:asciiTheme="majorHAnsi" w:eastAsia="Times New Roman" w:hAnsiTheme="majorHAnsi" w:cs="Times New Roman"/>
          <w:b/>
          <w:sz w:val="24"/>
          <w:szCs w:val="24"/>
          <w:lang w:eastAsia="zh-CN"/>
        </w:rPr>
      </w:pPr>
    </w:p>
    <w:p w:rsidR="00915EBE" w:rsidRPr="008176CB" w:rsidRDefault="008176CB" w:rsidP="008176CB">
      <w:pPr>
        <w:spacing w:after="0" w:line="240" w:lineRule="auto"/>
        <w:ind w:right="-2"/>
        <w:jc w:val="center"/>
        <w:rPr>
          <w:rFonts w:ascii="Times New Roman" w:eastAsia="Times New Roman" w:hAnsi="Times New Roman" w:cs="Times New Roman"/>
          <w:b/>
          <w:sz w:val="24"/>
          <w:szCs w:val="24"/>
          <w:lang w:eastAsia="zh-CN"/>
        </w:rPr>
      </w:pPr>
      <w:r>
        <w:rPr>
          <w:rFonts w:asciiTheme="majorHAnsi" w:hAnsiTheme="majorHAnsi" w:cs="Times New Roman"/>
          <w:b/>
          <w:sz w:val="24"/>
          <w:szCs w:val="24"/>
        </w:rPr>
        <w:t>РАЗДЕЛ I. ОБЩИ УСЛОВИЯ</w:t>
      </w:r>
    </w:p>
    <w:p w:rsidR="002A5DB8" w:rsidRPr="00100768" w:rsidRDefault="002A5DB8" w:rsidP="00100768">
      <w:pPr>
        <w:spacing w:after="0" w:line="240" w:lineRule="auto"/>
        <w:rPr>
          <w:rFonts w:asciiTheme="majorHAnsi" w:hAnsiTheme="majorHAnsi" w:cs="Times New Roman"/>
          <w:b/>
          <w:sz w:val="24"/>
          <w:szCs w:val="24"/>
        </w:rPr>
      </w:pPr>
    </w:p>
    <w:p w:rsidR="008176CB" w:rsidRPr="008176CB" w:rsidRDefault="008176CB" w:rsidP="008176CB">
      <w:pPr>
        <w:spacing w:after="0" w:line="240" w:lineRule="auto"/>
        <w:jc w:val="both"/>
        <w:rPr>
          <w:rFonts w:asciiTheme="majorHAnsi" w:hAnsiTheme="majorHAnsi" w:cs="Times New Roman"/>
          <w:b/>
          <w:bCs/>
          <w:iCs/>
          <w:sz w:val="24"/>
          <w:szCs w:val="24"/>
        </w:rPr>
      </w:pPr>
      <w:bookmarkStart w:id="0" w:name="_Toc355016320"/>
      <w:r w:rsidRPr="008176CB">
        <w:rPr>
          <w:rFonts w:asciiTheme="majorHAnsi" w:hAnsiTheme="majorHAnsi" w:cs="Times New Roman"/>
          <w:b/>
          <w:bCs/>
          <w:iCs/>
          <w:sz w:val="24"/>
          <w:szCs w:val="24"/>
        </w:rPr>
        <w:t>1.  Възложител</w:t>
      </w:r>
      <w:bookmarkEnd w:id="0"/>
      <w:r w:rsidRPr="008176CB">
        <w:rPr>
          <w:rFonts w:asciiTheme="majorHAnsi" w:hAnsiTheme="majorHAnsi" w:cs="Times New Roman"/>
          <w:b/>
          <w:bCs/>
          <w:iCs/>
          <w:sz w:val="24"/>
          <w:szCs w:val="24"/>
        </w:rPr>
        <w:t>.</w:t>
      </w:r>
      <w:r w:rsidRPr="008176CB">
        <w:rPr>
          <w:rFonts w:asciiTheme="majorHAnsi" w:hAnsiTheme="majorHAnsi" w:cs="Times New Roman"/>
          <w:b/>
          <w:sz w:val="24"/>
          <w:szCs w:val="24"/>
        </w:rPr>
        <w:t xml:space="preserve"> Правно основание за откриване на обществената поръчка</w:t>
      </w:r>
    </w:p>
    <w:p w:rsidR="00D73245" w:rsidRPr="00D73245" w:rsidRDefault="00D73245" w:rsidP="00D73245">
      <w:pPr>
        <w:spacing w:after="0" w:line="240" w:lineRule="auto"/>
        <w:jc w:val="both"/>
        <w:rPr>
          <w:rFonts w:asciiTheme="majorHAnsi" w:eastAsia="Times New Roman" w:hAnsiTheme="majorHAnsi" w:cs="Times New Roman"/>
          <w:sz w:val="24"/>
          <w:szCs w:val="24"/>
          <w:lang w:eastAsia="bg-BG"/>
        </w:rPr>
      </w:pPr>
      <w:r w:rsidRPr="00D73245">
        <w:rPr>
          <w:rFonts w:asciiTheme="majorHAnsi" w:eastAsia="Times New Roman" w:hAnsiTheme="majorHAnsi" w:cs="Times New Roman"/>
          <w:sz w:val="24"/>
          <w:szCs w:val="24"/>
          <w:lang w:eastAsia="bg-BG"/>
        </w:rPr>
        <w:t>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Симеон Симеонов.</w:t>
      </w:r>
    </w:p>
    <w:p w:rsidR="00D73245" w:rsidRPr="00D73245" w:rsidRDefault="00D73245" w:rsidP="00D73245">
      <w:pPr>
        <w:spacing w:after="0" w:line="240" w:lineRule="auto"/>
        <w:jc w:val="both"/>
        <w:rPr>
          <w:rFonts w:asciiTheme="majorHAnsi" w:eastAsia="Times New Roman" w:hAnsiTheme="majorHAnsi" w:cs="Times New Roman"/>
          <w:sz w:val="24"/>
          <w:szCs w:val="24"/>
          <w:lang w:eastAsia="bg-BG"/>
        </w:rPr>
      </w:pPr>
      <w:r w:rsidRPr="00D73245">
        <w:rPr>
          <w:rFonts w:asciiTheme="majorHAnsi" w:eastAsia="Times New Roman" w:hAnsiTheme="majorHAnsi" w:cs="Times New Roman"/>
          <w:sz w:val="24"/>
          <w:szCs w:val="24"/>
          <w:lang w:eastAsia="bg-BG"/>
        </w:rPr>
        <w:t xml:space="preserve">Община Тервел е с административен адрес: гр. Тервел, област Добрич, п.код: 9450, ул. „Св. Св. Кирил и Методий“ № 8, Република България, Тел.: 05751/20-70, Факс: 05751/23-91, Електронен адрес: tervel2000@yahoo.com, Интернет страница: http://www.tervel.bg/index.php. </w:t>
      </w:r>
    </w:p>
    <w:p w:rsidR="00D73245" w:rsidRPr="00D73245" w:rsidRDefault="00D73245" w:rsidP="00D73245">
      <w:pPr>
        <w:spacing w:after="0" w:line="240" w:lineRule="auto"/>
        <w:jc w:val="both"/>
        <w:rPr>
          <w:rFonts w:asciiTheme="majorHAnsi" w:eastAsia="Times New Roman" w:hAnsiTheme="majorHAnsi" w:cs="Times New Roman"/>
          <w:sz w:val="24"/>
          <w:szCs w:val="24"/>
          <w:lang w:eastAsia="bg-BG"/>
        </w:rPr>
      </w:pPr>
      <w:r w:rsidRPr="00D73245">
        <w:rPr>
          <w:rFonts w:asciiTheme="majorHAnsi" w:eastAsia="Times New Roman" w:hAnsiTheme="majorHAnsi" w:cs="Times New Roman"/>
          <w:sz w:val="24"/>
          <w:szCs w:val="24"/>
          <w:lang w:eastAsia="bg-BG"/>
        </w:rPr>
        <w:t>Профилът на купувача на Възложителя се поддържа на платформата по чл. 39а, ал. 1 от ЗОП на следния интернет адрес: https://app.eop.bg/buyer/26649.</w:t>
      </w:r>
    </w:p>
    <w:p w:rsidR="00D73245" w:rsidRPr="00D73245" w:rsidRDefault="00D73245" w:rsidP="00D73245">
      <w:pPr>
        <w:spacing w:after="0" w:line="240" w:lineRule="auto"/>
        <w:jc w:val="both"/>
        <w:rPr>
          <w:rFonts w:asciiTheme="majorHAnsi" w:eastAsia="Times New Roman" w:hAnsiTheme="majorHAnsi" w:cs="Times New Roman"/>
          <w:sz w:val="24"/>
          <w:szCs w:val="24"/>
          <w:lang w:eastAsia="bg-BG"/>
        </w:rPr>
      </w:pPr>
      <w:r w:rsidRPr="00D73245">
        <w:rPr>
          <w:rFonts w:asciiTheme="majorHAnsi" w:eastAsia="Times New Roman" w:hAnsiTheme="majorHAnsi" w:cs="Times New Roman"/>
          <w:sz w:val="24"/>
          <w:szCs w:val="24"/>
          <w:lang w:eastAsia="bg-BG"/>
        </w:rPr>
        <w:t xml:space="preserve"> </w:t>
      </w:r>
    </w:p>
    <w:p w:rsidR="00D73245" w:rsidRPr="00D73245" w:rsidRDefault="00D73245" w:rsidP="00D73245">
      <w:pPr>
        <w:spacing w:after="0" w:line="240" w:lineRule="auto"/>
        <w:jc w:val="both"/>
        <w:rPr>
          <w:rFonts w:asciiTheme="majorHAnsi" w:eastAsia="Times New Roman" w:hAnsiTheme="majorHAnsi" w:cs="Times New Roman"/>
          <w:sz w:val="24"/>
          <w:szCs w:val="24"/>
          <w:lang w:eastAsia="bg-BG"/>
        </w:rPr>
      </w:pPr>
      <w:r w:rsidRPr="00D73245">
        <w:rPr>
          <w:rFonts w:asciiTheme="majorHAnsi" w:eastAsia="Times New Roman" w:hAnsiTheme="majorHAnsi" w:cs="Times New Roman"/>
          <w:sz w:val="24"/>
          <w:szCs w:val="24"/>
          <w:lang w:eastAsia="bg-BG"/>
        </w:rPr>
        <w:tab/>
      </w:r>
      <w:r w:rsidRPr="00E65E81">
        <w:rPr>
          <w:rFonts w:asciiTheme="majorHAnsi" w:eastAsia="Times New Roman" w:hAnsiTheme="majorHAnsi" w:cs="Times New Roman"/>
          <w:sz w:val="24"/>
          <w:szCs w:val="24"/>
          <w:lang w:eastAsia="bg-BG"/>
        </w:rPr>
        <w:t>Процедурата се открива на основание чл.18, ал.1, т.1 при условията на чл. 133 от ЗОП.</w:t>
      </w:r>
    </w:p>
    <w:p w:rsidR="002A5DB8" w:rsidRDefault="00D73245" w:rsidP="00D73245">
      <w:pPr>
        <w:spacing w:after="0" w:line="240" w:lineRule="auto"/>
        <w:jc w:val="both"/>
        <w:rPr>
          <w:rFonts w:asciiTheme="majorHAnsi" w:eastAsia="Times New Roman" w:hAnsiTheme="majorHAnsi" w:cs="Times New Roman"/>
          <w:sz w:val="24"/>
          <w:szCs w:val="24"/>
          <w:lang w:eastAsia="bg-BG"/>
        </w:rPr>
      </w:pPr>
      <w:r w:rsidRPr="00D73245">
        <w:rPr>
          <w:rFonts w:asciiTheme="majorHAnsi" w:eastAsia="Times New Roman" w:hAnsiTheme="majorHAnsi" w:cs="Times New Roman"/>
          <w:sz w:val="24"/>
          <w:szCs w:val="24"/>
          <w:lang w:eastAsia="bg-BG"/>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D73245" w:rsidRDefault="00D73245" w:rsidP="00D73245">
      <w:pPr>
        <w:spacing w:after="0" w:line="240" w:lineRule="auto"/>
        <w:rPr>
          <w:rFonts w:asciiTheme="majorHAnsi" w:hAnsiTheme="majorHAnsi" w:cs="Times New Roman"/>
          <w:sz w:val="24"/>
          <w:szCs w:val="24"/>
        </w:rPr>
      </w:pPr>
    </w:p>
    <w:p w:rsidR="008176CB" w:rsidRPr="00CD473E" w:rsidRDefault="008176CB" w:rsidP="00CD473E">
      <w:pPr>
        <w:pStyle w:val="a3"/>
        <w:numPr>
          <w:ilvl w:val="1"/>
          <w:numId w:val="42"/>
        </w:numPr>
        <w:spacing w:after="0" w:line="240" w:lineRule="auto"/>
        <w:rPr>
          <w:rFonts w:asciiTheme="majorHAnsi" w:hAnsiTheme="majorHAnsi" w:cs="Times New Roman"/>
          <w:b/>
          <w:sz w:val="24"/>
          <w:szCs w:val="24"/>
        </w:rPr>
      </w:pPr>
      <w:r w:rsidRPr="00CD473E">
        <w:rPr>
          <w:rFonts w:asciiTheme="majorHAnsi" w:hAnsiTheme="majorHAnsi" w:cs="Times New Roman"/>
          <w:b/>
          <w:sz w:val="24"/>
          <w:szCs w:val="24"/>
        </w:rPr>
        <w:t xml:space="preserve">Мотиви за избор на процедура по възлагане на поръчката </w:t>
      </w:r>
    </w:p>
    <w:p w:rsidR="008176CB" w:rsidRDefault="00D73245" w:rsidP="00D73245">
      <w:pPr>
        <w:spacing w:after="0" w:line="240" w:lineRule="auto"/>
        <w:jc w:val="both"/>
        <w:rPr>
          <w:rFonts w:asciiTheme="majorHAnsi" w:hAnsiTheme="majorHAnsi" w:cs="Times New Roman"/>
          <w:sz w:val="24"/>
          <w:szCs w:val="24"/>
        </w:rPr>
      </w:pPr>
      <w:r w:rsidRPr="00E65E81">
        <w:rPr>
          <w:rFonts w:asciiTheme="majorHAnsi" w:hAnsiTheme="majorHAnsi" w:cs="Times New Roman"/>
          <w:sz w:val="24"/>
          <w:szCs w:val="24"/>
        </w:rPr>
        <w:t>Прогнозната стойност на обществената поръчка е по-ниска от прага, налагащ провеждане на открита процедура по ЗОП. Възложителят пристъпва към обявяване на открита процедура с оглед на необходимостта от спазване на чл.21, ал.15 от ЗОП.</w:t>
      </w:r>
    </w:p>
    <w:p w:rsidR="00D73245" w:rsidRPr="00100768" w:rsidRDefault="00D73245" w:rsidP="00100768">
      <w:pPr>
        <w:spacing w:after="0" w:line="240" w:lineRule="auto"/>
        <w:rPr>
          <w:rFonts w:asciiTheme="majorHAnsi" w:hAnsiTheme="majorHAnsi" w:cs="Times New Roman"/>
          <w:sz w:val="24"/>
          <w:szCs w:val="24"/>
        </w:rPr>
      </w:pPr>
    </w:p>
    <w:p w:rsidR="002468BD" w:rsidRDefault="00342110" w:rsidP="00566F35">
      <w:pPr>
        <w:pStyle w:val="a3"/>
        <w:spacing w:after="0" w:line="240" w:lineRule="auto"/>
        <w:ind w:left="0"/>
        <w:jc w:val="both"/>
        <w:rPr>
          <w:rFonts w:asciiTheme="majorHAnsi" w:hAnsiTheme="majorHAnsi" w:cs="Times New Roman"/>
          <w:sz w:val="24"/>
          <w:szCs w:val="24"/>
        </w:rPr>
      </w:pPr>
      <w:r w:rsidRPr="00342110">
        <w:rPr>
          <w:rFonts w:asciiTheme="majorHAnsi" w:hAnsiTheme="majorHAnsi" w:cs="Times New Roman"/>
          <w:b/>
          <w:sz w:val="24"/>
          <w:szCs w:val="24"/>
        </w:rPr>
        <w:t>2.</w:t>
      </w:r>
      <w:r w:rsidR="00CD473E">
        <w:rPr>
          <w:rFonts w:asciiTheme="majorHAnsi" w:hAnsiTheme="majorHAnsi" w:cs="Times New Roman"/>
          <w:b/>
          <w:sz w:val="24"/>
          <w:szCs w:val="24"/>
        </w:rPr>
        <w:t xml:space="preserve"> </w:t>
      </w:r>
      <w:r w:rsidRPr="00342110">
        <w:rPr>
          <w:rFonts w:asciiTheme="majorHAnsi" w:hAnsiTheme="majorHAnsi" w:cs="Times New Roman"/>
          <w:b/>
          <w:sz w:val="24"/>
          <w:szCs w:val="24"/>
        </w:rPr>
        <w:t>Описание на предмета на обществената поръчка:</w:t>
      </w:r>
    </w:p>
    <w:p w:rsidR="00852C70" w:rsidRPr="007F07F5" w:rsidRDefault="00342110" w:rsidP="00566F35">
      <w:pPr>
        <w:pStyle w:val="a3"/>
        <w:spacing w:after="0" w:line="240" w:lineRule="auto"/>
        <w:ind w:left="0"/>
        <w:jc w:val="both"/>
        <w:rPr>
          <w:rFonts w:ascii="Cambria" w:hAnsi="Cambria" w:cs="Times New Roman"/>
          <w:b/>
          <w:sz w:val="24"/>
          <w:szCs w:val="24"/>
        </w:rPr>
      </w:pPr>
      <w:r w:rsidRPr="00342110">
        <w:rPr>
          <w:rFonts w:asciiTheme="majorHAnsi" w:hAnsiTheme="majorHAnsi" w:cs="Times New Roman"/>
          <w:b/>
          <w:sz w:val="24"/>
          <w:szCs w:val="24"/>
        </w:rPr>
        <w:t>2.1.</w:t>
      </w:r>
      <w:r>
        <w:rPr>
          <w:rFonts w:asciiTheme="majorHAnsi" w:hAnsiTheme="majorHAnsi" w:cs="Times New Roman"/>
          <w:sz w:val="24"/>
          <w:szCs w:val="24"/>
        </w:rPr>
        <w:t xml:space="preserve"> </w:t>
      </w:r>
      <w:r w:rsidR="00852C70" w:rsidRPr="00ED7CF7">
        <w:rPr>
          <w:rFonts w:asciiTheme="majorHAnsi" w:hAnsiTheme="majorHAnsi" w:cs="Times New Roman"/>
          <w:sz w:val="24"/>
          <w:szCs w:val="24"/>
        </w:rPr>
        <w:t>Предметът на обществената поръчка е избор на Изпълнител, който ще извърши:</w:t>
      </w:r>
      <w:r w:rsidR="00852C70" w:rsidRPr="00ED7CF7">
        <w:t xml:space="preserve"> </w:t>
      </w:r>
      <w:r w:rsidR="007F07F5" w:rsidRPr="007F07F5">
        <w:rPr>
          <w:rFonts w:ascii="Cambria" w:hAnsi="Cambria"/>
          <w:b/>
          <w:sz w:val="24"/>
          <w:szCs w:val="24"/>
        </w:rPr>
        <w:t>„Периодична доставка на строителни материали и изделия,необходими за ремонт и поддръжка на общински сгради и обекти” по обособени позиции, както следва: Обособена позиция № 1: „Строителни материали от дървесина“;Обособена позиция № 2: „Метални изделия“</w:t>
      </w:r>
      <w:r w:rsidR="007F07F5">
        <w:rPr>
          <w:rFonts w:ascii="Cambria" w:hAnsi="Cambria"/>
          <w:b/>
          <w:sz w:val="24"/>
          <w:szCs w:val="24"/>
        </w:rPr>
        <w:t>.</w:t>
      </w:r>
    </w:p>
    <w:p w:rsidR="005633D9" w:rsidRDefault="00E05CAC" w:rsidP="00566F35">
      <w:pPr>
        <w:pStyle w:val="a3"/>
        <w:spacing w:after="0" w:line="240" w:lineRule="auto"/>
        <w:ind w:left="0"/>
        <w:jc w:val="both"/>
        <w:rPr>
          <w:rFonts w:asciiTheme="majorHAnsi" w:hAnsiTheme="majorHAnsi" w:cs="Times New Roman"/>
          <w:sz w:val="24"/>
          <w:szCs w:val="24"/>
        </w:rPr>
      </w:pPr>
      <w:r>
        <w:rPr>
          <w:rFonts w:asciiTheme="majorHAnsi" w:hAnsiTheme="majorHAnsi" w:cs="Times New Roman"/>
          <w:sz w:val="24"/>
          <w:szCs w:val="24"/>
        </w:rPr>
        <w:t xml:space="preserve">В обхвата на поръчката са включени доставки на материали, предназначени за </w:t>
      </w:r>
      <w:r w:rsidR="00812D60">
        <w:rPr>
          <w:rFonts w:asciiTheme="majorHAnsi" w:hAnsiTheme="majorHAnsi" w:cs="Times New Roman"/>
          <w:sz w:val="24"/>
          <w:szCs w:val="24"/>
        </w:rPr>
        <w:t>поддръжка, текущи и основни ремонти на сгради, в които се помещават общински звена.</w:t>
      </w:r>
      <w:r w:rsidR="00342110">
        <w:rPr>
          <w:rFonts w:asciiTheme="majorHAnsi" w:hAnsiTheme="majorHAnsi" w:cs="Times New Roman"/>
          <w:sz w:val="24"/>
          <w:szCs w:val="24"/>
        </w:rPr>
        <w:t xml:space="preserve"> </w:t>
      </w:r>
      <w:r w:rsidR="00547175">
        <w:rPr>
          <w:rFonts w:asciiTheme="majorHAnsi" w:hAnsiTheme="majorHAnsi" w:cs="Times New Roman"/>
          <w:sz w:val="24"/>
          <w:szCs w:val="24"/>
        </w:rPr>
        <w:t>Материалите се осигуряват от доставчика след получаване на заявка от материално</w:t>
      </w:r>
      <w:r w:rsidR="00342110">
        <w:rPr>
          <w:rFonts w:asciiTheme="majorHAnsi" w:hAnsiTheme="majorHAnsi" w:cs="Times New Roman"/>
          <w:sz w:val="24"/>
          <w:szCs w:val="24"/>
        </w:rPr>
        <w:t xml:space="preserve"> </w:t>
      </w:r>
      <w:r w:rsidR="00547175">
        <w:rPr>
          <w:rFonts w:asciiTheme="majorHAnsi" w:hAnsiTheme="majorHAnsi" w:cs="Times New Roman"/>
          <w:sz w:val="24"/>
          <w:szCs w:val="24"/>
        </w:rPr>
        <w:t>отговорно лице, служител в съответното общинско звено.</w:t>
      </w:r>
      <w:r w:rsidR="00342110">
        <w:rPr>
          <w:rFonts w:asciiTheme="majorHAnsi" w:hAnsiTheme="majorHAnsi" w:cs="Times New Roman"/>
          <w:sz w:val="24"/>
          <w:szCs w:val="24"/>
        </w:rPr>
        <w:t xml:space="preserve"> </w:t>
      </w:r>
      <w:r w:rsidR="00603AAE">
        <w:rPr>
          <w:rFonts w:asciiTheme="majorHAnsi" w:hAnsiTheme="majorHAnsi" w:cs="Times New Roman"/>
          <w:sz w:val="24"/>
          <w:szCs w:val="24"/>
        </w:rPr>
        <w:t>Място за извършване на доставката е общинското звено, подало заявката за доставка на материали.</w:t>
      </w:r>
    </w:p>
    <w:p w:rsidR="00F94C01" w:rsidRDefault="00E96524" w:rsidP="00E96524">
      <w:pPr>
        <w:pStyle w:val="a3"/>
        <w:spacing w:after="0" w:line="240" w:lineRule="auto"/>
        <w:ind w:left="0"/>
        <w:jc w:val="both"/>
        <w:rPr>
          <w:rFonts w:asciiTheme="majorHAnsi" w:hAnsiTheme="majorHAnsi" w:cs="Times New Roman"/>
          <w:sz w:val="24"/>
          <w:szCs w:val="24"/>
        </w:rPr>
      </w:pPr>
      <w:r w:rsidRPr="00DB0B10">
        <w:rPr>
          <w:rFonts w:asciiTheme="majorHAnsi" w:hAnsiTheme="majorHAnsi" w:cs="Times New Roman"/>
          <w:sz w:val="24"/>
          <w:szCs w:val="24"/>
        </w:rPr>
        <w:t xml:space="preserve">В обхвата на поръчката попадат общо </w:t>
      </w:r>
      <w:r w:rsidR="007F07F5">
        <w:rPr>
          <w:rFonts w:asciiTheme="majorHAnsi" w:hAnsiTheme="majorHAnsi" w:cs="Times New Roman"/>
          <w:sz w:val="24"/>
          <w:szCs w:val="24"/>
        </w:rPr>
        <w:t>328</w:t>
      </w:r>
      <w:r w:rsidRPr="00DB0B10">
        <w:rPr>
          <w:rFonts w:asciiTheme="majorHAnsi" w:hAnsiTheme="majorHAnsi" w:cs="Times New Roman"/>
          <w:sz w:val="24"/>
          <w:szCs w:val="24"/>
        </w:rPr>
        <w:t xml:space="preserve"> артикула, в т.ч. 43 артикула от дървесина и дървесни частици</w:t>
      </w:r>
      <w:r w:rsidR="007F07F5">
        <w:rPr>
          <w:rFonts w:asciiTheme="majorHAnsi" w:hAnsiTheme="majorHAnsi" w:cs="Times New Roman"/>
          <w:sz w:val="24"/>
          <w:szCs w:val="24"/>
        </w:rPr>
        <w:t xml:space="preserve"> и </w:t>
      </w:r>
      <w:r w:rsidRPr="00DB0B10">
        <w:rPr>
          <w:rFonts w:asciiTheme="majorHAnsi" w:hAnsiTheme="majorHAnsi" w:cs="Times New Roman"/>
          <w:sz w:val="24"/>
          <w:szCs w:val="24"/>
        </w:rPr>
        <w:t>285 из</w:t>
      </w:r>
      <w:r w:rsidR="007F07F5">
        <w:rPr>
          <w:rFonts w:asciiTheme="majorHAnsi" w:hAnsiTheme="majorHAnsi" w:cs="Times New Roman"/>
          <w:sz w:val="24"/>
          <w:szCs w:val="24"/>
        </w:rPr>
        <w:t>делия от метал и метални сплави</w:t>
      </w:r>
      <w:r w:rsidRPr="00DB0B10">
        <w:rPr>
          <w:rFonts w:asciiTheme="majorHAnsi" w:hAnsiTheme="majorHAnsi" w:cs="Times New Roman"/>
          <w:sz w:val="24"/>
          <w:szCs w:val="24"/>
        </w:rPr>
        <w:t xml:space="preserve">. Прогнозните количества от всеки от </w:t>
      </w:r>
      <w:r w:rsidR="007F07F5">
        <w:rPr>
          <w:rFonts w:asciiTheme="majorHAnsi" w:hAnsiTheme="majorHAnsi" w:cs="Times New Roman"/>
          <w:sz w:val="24"/>
          <w:szCs w:val="24"/>
        </w:rPr>
        <w:t>328</w:t>
      </w:r>
      <w:r w:rsidRPr="00DB0B10">
        <w:rPr>
          <w:rFonts w:asciiTheme="majorHAnsi" w:hAnsiTheme="majorHAnsi" w:cs="Times New Roman"/>
          <w:sz w:val="24"/>
          <w:szCs w:val="24"/>
        </w:rPr>
        <w:t>-те артикула са разписани в техническите спецификации на поръчката.</w:t>
      </w:r>
    </w:p>
    <w:p w:rsidR="00CD473E" w:rsidRDefault="00CD473E" w:rsidP="00E96524">
      <w:pPr>
        <w:pStyle w:val="a3"/>
        <w:spacing w:after="0" w:line="240" w:lineRule="auto"/>
        <w:ind w:left="0"/>
        <w:jc w:val="both"/>
        <w:rPr>
          <w:rFonts w:asciiTheme="majorHAnsi" w:hAnsiTheme="majorHAnsi" w:cs="Times New Roman"/>
          <w:sz w:val="24"/>
          <w:szCs w:val="24"/>
        </w:rPr>
      </w:pPr>
    </w:p>
    <w:p w:rsidR="00373310" w:rsidRDefault="00342110" w:rsidP="00566F35">
      <w:pPr>
        <w:pStyle w:val="a3"/>
        <w:spacing w:after="0" w:line="240" w:lineRule="auto"/>
        <w:ind w:left="0"/>
        <w:jc w:val="both"/>
        <w:rPr>
          <w:rFonts w:asciiTheme="majorHAnsi" w:hAnsiTheme="majorHAnsi" w:cs="Times New Roman"/>
          <w:sz w:val="24"/>
          <w:szCs w:val="24"/>
        </w:rPr>
      </w:pPr>
      <w:r>
        <w:rPr>
          <w:rFonts w:asciiTheme="majorHAnsi" w:hAnsiTheme="majorHAnsi" w:cs="Times New Roman"/>
          <w:b/>
          <w:sz w:val="24"/>
          <w:szCs w:val="24"/>
        </w:rPr>
        <w:lastRenderedPageBreak/>
        <w:t>2.2</w:t>
      </w:r>
      <w:r w:rsidR="00D72F45">
        <w:rPr>
          <w:rFonts w:asciiTheme="majorHAnsi" w:hAnsiTheme="majorHAnsi" w:cs="Times New Roman"/>
          <w:b/>
          <w:sz w:val="24"/>
          <w:szCs w:val="24"/>
        </w:rPr>
        <w:t>. Място н</w:t>
      </w:r>
      <w:r w:rsidRPr="00342110">
        <w:rPr>
          <w:rFonts w:asciiTheme="majorHAnsi" w:hAnsiTheme="majorHAnsi" w:cs="Times New Roman"/>
          <w:b/>
          <w:sz w:val="24"/>
          <w:szCs w:val="24"/>
        </w:rPr>
        <w:t>а изпълнение на поръчката</w:t>
      </w:r>
      <w:r w:rsidR="00D72F45">
        <w:rPr>
          <w:rFonts w:asciiTheme="majorHAnsi" w:hAnsiTheme="majorHAnsi" w:cs="Times New Roman"/>
          <w:b/>
          <w:sz w:val="24"/>
          <w:szCs w:val="24"/>
        </w:rPr>
        <w:t xml:space="preserve"> </w:t>
      </w:r>
      <w:r w:rsidR="00456AEC">
        <w:rPr>
          <w:rFonts w:asciiTheme="majorHAnsi" w:hAnsiTheme="majorHAnsi" w:cs="Times New Roman"/>
          <w:b/>
          <w:sz w:val="24"/>
          <w:szCs w:val="24"/>
        </w:rPr>
        <w:t>–</w:t>
      </w:r>
      <w:r w:rsidRPr="00342110">
        <w:rPr>
          <w:rFonts w:asciiTheme="majorHAnsi" w:hAnsiTheme="majorHAnsi" w:cs="Times New Roman"/>
          <w:sz w:val="24"/>
          <w:szCs w:val="24"/>
        </w:rPr>
        <w:t xml:space="preserve"> </w:t>
      </w:r>
      <w:r w:rsidR="00456AEC">
        <w:rPr>
          <w:rFonts w:asciiTheme="majorHAnsi" w:hAnsiTheme="majorHAnsi" w:cs="Times New Roman"/>
          <w:sz w:val="24"/>
          <w:szCs w:val="24"/>
        </w:rPr>
        <w:t xml:space="preserve">до складовете на </w:t>
      </w:r>
      <w:r w:rsidRPr="00342110">
        <w:rPr>
          <w:rFonts w:asciiTheme="majorHAnsi" w:hAnsiTheme="majorHAnsi" w:cs="Times New Roman"/>
          <w:sz w:val="24"/>
          <w:szCs w:val="24"/>
        </w:rPr>
        <w:t>бюджетни</w:t>
      </w:r>
      <w:r w:rsidR="00456AEC">
        <w:rPr>
          <w:rFonts w:asciiTheme="majorHAnsi" w:hAnsiTheme="majorHAnsi" w:cs="Times New Roman"/>
          <w:sz w:val="24"/>
          <w:szCs w:val="24"/>
        </w:rPr>
        <w:t>те</w:t>
      </w:r>
      <w:r w:rsidRPr="00342110">
        <w:rPr>
          <w:rFonts w:asciiTheme="majorHAnsi" w:hAnsiTheme="majorHAnsi" w:cs="Times New Roman"/>
          <w:sz w:val="24"/>
          <w:szCs w:val="24"/>
        </w:rPr>
        <w:t xml:space="preserve"> звена на Община Тервел в гр.Тервел и селата на общината – кметства, детски градини,</w:t>
      </w:r>
      <w:r w:rsidR="00D72F45">
        <w:rPr>
          <w:rFonts w:asciiTheme="majorHAnsi" w:hAnsiTheme="majorHAnsi" w:cs="Times New Roman"/>
          <w:sz w:val="24"/>
          <w:szCs w:val="24"/>
        </w:rPr>
        <w:t xml:space="preserve"> </w:t>
      </w:r>
      <w:r w:rsidRPr="00342110">
        <w:rPr>
          <w:rFonts w:asciiTheme="majorHAnsi" w:hAnsiTheme="majorHAnsi" w:cs="Times New Roman"/>
          <w:sz w:val="24"/>
          <w:szCs w:val="24"/>
        </w:rPr>
        <w:t>центрове за социални услуги, общинска администрация Тервел.</w:t>
      </w:r>
      <w:r w:rsidR="00373310">
        <w:rPr>
          <w:rFonts w:asciiTheme="majorHAnsi" w:hAnsiTheme="majorHAnsi" w:cs="Times New Roman"/>
          <w:sz w:val="24"/>
          <w:szCs w:val="24"/>
        </w:rPr>
        <w:t xml:space="preserve"> </w:t>
      </w:r>
    </w:p>
    <w:p w:rsidR="00D72F45" w:rsidRDefault="00D72F45" w:rsidP="00566F35">
      <w:pPr>
        <w:pStyle w:val="a3"/>
        <w:spacing w:after="0" w:line="240" w:lineRule="auto"/>
        <w:ind w:left="0"/>
        <w:jc w:val="both"/>
        <w:rPr>
          <w:rFonts w:asciiTheme="majorHAnsi" w:hAnsiTheme="majorHAnsi" w:cs="Times New Roman"/>
          <w:sz w:val="24"/>
          <w:szCs w:val="24"/>
        </w:rPr>
      </w:pPr>
    </w:p>
    <w:p w:rsidR="00D72F45" w:rsidRPr="00CD473E" w:rsidRDefault="00373310" w:rsidP="00373310">
      <w:pPr>
        <w:pStyle w:val="a3"/>
        <w:spacing w:after="0" w:line="240" w:lineRule="auto"/>
        <w:ind w:left="0"/>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 xml:space="preserve">3. </w:t>
      </w:r>
      <w:r w:rsidR="00D72F45" w:rsidRPr="00CD473E">
        <w:rPr>
          <w:rFonts w:ascii="Times New Roman" w:eastAsia="Times New Roman" w:hAnsi="Times New Roman" w:cs="Times New Roman"/>
          <w:b/>
          <w:sz w:val="24"/>
          <w:szCs w:val="24"/>
          <w:lang w:eastAsia="bg-BG"/>
        </w:rPr>
        <w:t>Обхват и изисквания към дейността, предмет на настоящата обществена поръчка:</w:t>
      </w:r>
    </w:p>
    <w:p w:rsidR="00D72F45" w:rsidRPr="00ED7CF7" w:rsidRDefault="00D72F45" w:rsidP="00566F35">
      <w:pPr>
        <w:pStyle w:val="a3"/>
        <w:spacing w:after="0" w:line="240" w:lineRule="auto"/>
        <w:ind w:left="0"/>
        <w:jc w:val="both"/>
        <w:rPr>
          <w:rFonts w:asciiTheme="majorHAnsi" w:hAnsiTheme="majorHAnsi" w:cs="Times New Roman"/>
          <w:sz w:val="24"/>
          <w:szCs w:val="24"/>
        </w:rPr>
      </w:pPr>
      <w:r w:rsidRPr="00ED7CF7">
        <w:rPr>
          <w:rFonts w:asciiTheme="majorHAnsi" w:hAnsiTheme="majorHAnsi" w:cs="Times New Roman"/>
          <w:sz w:val="24"/>
          <w:szCs w:val="24"/>
        </w:rPr>
        <w:t xml:space="preserve">Доставяните </w:t>
      </w:r>
      <w:r w:rsidRPr="00E65E81">
        <w:rPr>
          <w:rFonts w:asciiTheme="majorHAnsi" w:hAnsiTheme="majorHAnsi" w:cs="Times New Roman"/>
          <w:sz w:val="24"/>
          <w:szCs w:val="24"/>
        </w:rPr>
        <w:t>строителни материали трябва</w:t>
      </w:r>
      <w:r w:rsidRPr="00ED7CF7">
        <w:rPr>
          <w:rFonts w:asciiTheme="majorHAnsi" w:hAnsiTheme="majorHAnsi" w:cs="Times New Roman"/>
          <w:sz w:val="24"/>
          <w:szCs w:val="24"/>
        </w:rPr>
        <w:t xml:space="preserve"> да отговарят напълно на изискванията (параметрите), посочени от възложителя и да са придружени със сертификати за качество или други документи, удостоверяващи съответствието на качествените им характеристики</w:t>
      </w:r>
      <w:r w:rsidRPr="00DB0B10">
        <w:rPr>
          <w:rFonts w:asciiTheme="majorHAnsi" w:hAnsiTheme="majorHAnsi" w:cs="Times New Roman"/>
          <w:sz w:val="24"/>
          <w:szCs w:val="24"/>
        </w:rPr>
        <w:t>. В съпроводителен документ, на опаковката, върху етикета или по друг начин да са посочени срок на годност и производител. Да бъдат произведени от качествени материали, осигуряващи нормална и безпроблемна</w:t>
      </w:r>
      <w:r w:rsidRPr="00ED7CF7">
        <w:rPr>
          <w:rFonts w:asciiTheme="majorHAnsi" w:hAnsiTheme="majorHAnsi" w:cs="Times New Roman"/>
          <w:sz w:val="24"/>
          <w:szCs w:val="24"/>
        </w:rPr>
        <w:t xml:space="preserve"> експлоатация за периода на ползването им. Да отговарят на Националните/Европейските/Международните стандарти за съответния вид продукт (ако има такива приложими за него).</w:t>
      </w:r>
    </w:p>
    <w:p w:rsidR="00D72F45" w:rsidRPr="00ED7CF7" w:rsidRDefault="00D72F45" w:rsidP="00566F35">
      <w:pPr>
        <w:pStyle w:val="a3"/>
        <w:spacing w:after="0" w:line="240" w:lineRule="auto"/>
        <w:ind w:left="0"/>
        <w:jc w:val="both"/>
        <w:rPr>
          <w:rFonts w:asciiTheme="majorHAnsi" w:hAnsiTheme="majorHAnsi" w:cs="Times New Roman"/>
          <w:sz w:val="24"/>
          <w:szCs w:val="24"/>
        </w:rPr>
      </w:pPr>
    </w:p>
    <w:p w:rsidR="005D1AED" w:rsidRDefault="00D72F45" w:rsidP="005D1AED">
      <w:pPr>
        <w:pStyle w:val="a3"/>
        <w:spacing w:after="0" w:line="240" w:lineRule="auto"/>
        <w:ind w:left="0"/>
        <w:jc w:val="both"/>
        <w:rPr>
          <w:rFonts w:asciiTheme="majorHAnsi" w:hAnsiTheme="majorHAnsi" w:cs="Times New Roman"/>
          <w:sz w:val="24"/>
          <w:szCs w:val="24"/>
        </w:rPr>
      </w:pPr>
      <w:r w:rsidRPr="00ED7CF7">
        <w:rPr>
          <w:rFonts w:asciiTheme="majorHAnsi" w:hAnsiTheme="majorHAnsi" w:cs="Times New Roman"/>
          <w:sz w:val="24"/>
          <w:szCs w:val="24"/>
        </w:rPr>
        <w:t>Пълна информация относно предмета на поръчката се съдържа в Техническата спецификация, неразделна част от документацията за въз</w:t>
      </w:r>
      <w:r w:rsidR="00D12017" w:rsidRPr="00ED7CF7">
        <w:rPr>
          <w:rFonts w:asciiTheme="majorHAnsi" w:hAnsiTheme="majorHAnsi" w:cs="Times New Roman"/>
          <w:sz w:val="24"/>
          <w:szCs w:val="24"/>
        </w:rPr>
        <w:t>лагане на обществената поръчка</w:t>
      </w:r>
      <w:r w:rsidRPr="00ED7CF7">
        <w:rPr>
          <w:rFonts w:asciiTheme="majorHAnsi" w:hAnsiTheme="majorHAnsi" w:cs="Times New Roman"/>
          <w:sz w:val="24"/>
          <w:szCs w:val="24"/>
        </w:rPr>
        <w:t>.</w:t>
      </w:r>
    </w:p>
    <w:p w:rsidR="005D1AED" w:rsidRDefault="005D1AED" w:rsidP="005D1AED">
      <w:pPr>
        <w:pStyle w:val="a3"/>
        <w:spacing w:after="0" w:line="240" w:lineRule="auto"/>
        <w:ind w:left="0"/>
        <w:jc w:val="both"/>
        <w:rPr>
          <w:rFonts w:asciiTheme="majorHAnsi" w:hAnsiTheme="majorHAnsi" w:cs="Times New Roman"/>
          <w:sz w:val="24"/>
          <w:szCs w:val="24"/>
        </w:rPr>
      </w:pPr>
    </w:p>
    <w:p w:rsidR="005D1AED" w:rsidRDefault="00D12017" w:rsidP="005D1AED">
      <w:pPr>
        <w:pStyle w:val="a3"/>
        <w:spacing w:after="0" w:line="240" w:lineRule="auto"/>
        <w:ind w:left="0"/>
        <w:jc w:val="both"/>
        <w:rPr>
          <w:rFonts w:asciiTheme="majorHAnsi" w:hAnsiTheme="majorHAnsi"/>
          <w:b/>
          <w:sz w:val="24"/>
          <w:szCs w:val="24"/>
        </w:rPr>
      </w:pPr>
      <w:r w:rsidRPr="00D12017">
        <w:rPr>
          <w:rFonts w:asciiTheme="majorHAnsi" w:eastAsia="Times New Roman" w:hAnsiTheme="majorHAnsi" w:cs="Times New Roman"/>
          <w:b/>
          <w:bCs/>
          <w:iCs/>
          <w:sz w:val="24"/>
          <w:szCs w:val="24"/>
          <w:lang w:val="ru-RU" w:eastAsia="bg-BG"/>
        </w:rPr>
        <w:t xml:space="preserve">4. </w:t>
      </w:r>
      <w:bookmarkStart w:id="1" w:name="_Toc355016321"/>
      <w:r w:rsidRPr="00D12017">
        <w:rPr>
          <w:rFonts w:asciiTheme="majorHAnsi" w:eastAsia="Times New Roman" w:hAnsiTheme="majorHAnsi" w:cs="Times New Roman"/>
          <w:b/>
          <w:bCs/>
          <w:iCs/>
          <w:sz w:val="24"/>
          <w:szCs w:val="24"/>
          <w:lang w:eastAsia="bg-BG"/>
        </w:rPr>
        <w:t>Прогнозна стойност за изпълнение на поръчката</w:t>
      </w:r>
      <w:bookmarkEnd w:id="1"/>
      <w:r w:rsidRPr="00D12017">
        <w:rPr>
          <w:rFonts w:asciiTheme="majorHAnsi" w:hAnsiTheme="majorHAnsi"/>
          <w:b/>
          <w:sz w:val="24"/>
          <w:szCs w:val="24"/>
        </w:rPr>
        <w:t xml:space="preserve"> </w:t>
      </w:r>
    </w:p>
    <w:p w:rsidR="005D1AED" w:rsidRDefault="005D1AED" w:rsidP="005D1AED">
      <w:pPr>
        <w:pStyle w:val="a3"/>
        <w:spacing w:after="0" w:line="240" w:lineRule="auto"/>
        <w:ind w:left="0"/>
        <w:jc w:val="both"/>
        <w:rPr>
          <w:rFonts w:asciiTheme="majorHAnsi" w:hAnsiTheme="majorHAnsi"/>
          <w:b/>
          <w:sz w:val="24"/>
          <w:szCs w:val="24"/>
        </w:rPr>
      </w:pPr>
    </w:p>
    <w:p w:rsidR="005D1AED" w:rsidRDefault="00D12017" w:rsidP="005D1AED">
      <w:pPr>
        <w:pStyle w:val="a3"/>
        <w:spacing w:after="0" w:line="240" w:lineRule="auto"/>
        <w:ind w:left="0"/>
        <w:jc w:val="both"/>
        <w:rPr>
          <w:rFonts w:asciiTheme="majorHAnsi" w:hAnsiTheme="majorHAnsi"/>
          <w:b/>
          <w:sz w:val="24"/>
          <w:szCs w:val="24"/>
        </w:rPr>
      </w:pPr>
      <w:r w:rsidRPr="00D12017">
        <w:rPr>
          <w:rFonts w:asciiTheme="majorHAnsi" w:hAnsiTheme="majorHAnsi"/>
          <w:b/>
          <w:sz w:val="24"/>
          <w:szCs w:val="24"/>
        </w:rPr>
        <w:t>4.1. Обща прогнозна стойност на обществената поръчка.</w:t>
      </w:r>
    </w:p>
    <w:p w:rsidR="005D1AED" w:rsidRDefault="00AA571A" w:rsidP="005D1AED">
      <w:pPr>
        <w:pStyle w:val="a3"/>
        <w:spacing w:after="0" w:line="240" w:lineRule="auto"/>
        <w:ind w:left="0"/>
        <w:jc w:val="both"/>
        <w:rPr>
          <w:rFonts w:asciiTheme="majorHAnsi" w:hAnsiTheme="majorHAnsi"/>
          <w:sz w:val="24"/>
          <w:szCs w:val="24"/>
        </w:rPr>
      </w:pPr>
      <w:r w:rsidRPr="00AA571A">
        <w:rPr>
          <w:rFonts w:asciiTheme="majorHAnsi" w:hAnsiTheme="majorHAnsi"/>
          <w:sz w:val="24"/>
          <w:szCs w:val="24"/>
        </w:rPr>
        <w:t>Стойността на поръчката се определя в български левове, без ДДС.</w:t>
      </w:r>
    </w:p>
    <w:p w:rsidR="005D1AED" w:rsidRDefault="00D12017" w:rsidP="005D1AED">
      <w:pPr>
        <w:pStyle w:val="a3"/>
        <w:spacing w:after="0" w:line="240" w:lineRule="auto"/>
        <w:ind w:left="0"/>
        <w:jc w:val="both"/>
        <w:rPr>
          <w:rFonts w:asciiTheme="majorHAnsi" w:eastAsia="Times New Roman" w:hAnsiTheme="majorHAnsi" w:cs="Times New Roman"/>
          <w:bCs/>
          <w:iCs/>
          <w:sz w:val="24"/>
          <w:szCs w:val="24"/>
          <w:lang w:eastAsia="bg-BG"/>
        </w:rPr>
      </w:pPr>
      <w:r w:rsidRPr="00D12017">
        <w:rPr>
          <w:rFonts w:asciiTheme="majorHAnsi" w:eastAsia="Times New Roman" w:hAnsiTheme="majorHAnsi" w:cs="Times New Roman"/>
          <w:bCs/>
          <w:iCs/>
          <w:sz w:val="24"/>
          <w:szCs w:val="24"/>
          <w:lang w:eastAsia="bg-BG"/>
        </w:rPr>
        <w:t xml:space="preserve">Прогнозната стойност за изпълнение на поръчката, в съответствие с одобрения </w:t>
      </w:r>
      <w:r w:rsidRPr="004951CA">
        <w:rPr>
          <w:rFonts w:asciiTheme="majorHAnsi" w:eastAsia="Times New Roman" w:hAnsiTheme="majorHAnsi" w:cs="Times New Roman"/>
          <w:bCs/>
          <w:iCs/>
          <w:sz w:val="24"/>
          <w:szCs w:val="24"/>
          <w:lang w:eastAsia="bg-BG"/>
        </w:rPr>
        <w:t xml:space="preserve">бюджет </w:t>
      </w:r>
      <w:r w:rsidRPr="00DB0B10">
        <w:rPr>
          <w:rFonts w:asciiTheme="majorHAnsi" w:eastAsia="Times New Roman" w:hAnsiTheme="majorHAnsi" w:cs="Times New Roman"/>
          <w:bCs/>
          <w:iCs/>
          <w:sz w:val="24"/>
          <w:szCs w:val="24"/>
          <w:lang w:eastAsia="bg-BG"/>
        </w:rPr>
        <w:t xml:space="preserve">е  </w:t>
      </w:r>
      <w:r w:rsidR="007F07F5">
        <w:rPr>
          <w:rFonts w:asciiTheme="majorHAnsi" w:eastAsia="Times New Roman" w:hAnsiTheme="majorHAnsi" w:cs="Times New Roman"/>
          <w:bCs/>
          <w:iCs/>
          <w:sz w:val="24"/>
          <w:szCs w:val="24"/>
          <w:lang w:eastAsia="bg-BG"/>
        </w:rPr>
        <w:t>69 600,00</w:t>
      </w:r>
      <w:r w:rsidRPr="00DB0B10">
        <w:rPr>
          <w:rFonts w:asciiTheme="majorHAnsi" w:eastAsia="Times New Roman" w:hAnsiTheme="majorHAnsi" w:cs="Times New Roman"/>
          <w:bCs/>
          <w:iCs/>
          <w:sz w:val="24"/>
          <w:szCs w:val="24"/>
          <w:lang w:eastAsia="bg-BG"/>
        </w:rPr>
        <w:t xml:space="preserve"> лв. без ДДС</w:t>
      </w:r>
      <w:r w:rsidR="00AA571A" w:rsidRPr="00DB0B10">
        <w:rPr>
          <w:rFonts w:asciiTheme="majorHAnsi" w:eastAsia="Times New Roman" w:hAnsiTheme="majorHAnsi" w:cs="Times New Roman"/>
          <w:bCs/>
          <w:iCs/>
          <w:sz w:val="24"/>
          <w:szCs w:val="24"/>
          <w:lang w:eastAsia="bg-BG"/>
        </w:rPr>
        <w:t xml:space="preserve"> или </w:t>
      </w:r>
      <w:r w:rsidR="007F07F5">
        <w:rPr>
          <w:rFonts w:asciiTheme="majorHAnsi" w:eastAsia="Times New Roman" w:hAnsiTheme="majorHAnsi" w:cs="Times New Roman"/>
          <w:bCs/>
          <w:iCs/>
          <w:sz w:val="24"/>
          <w:szCs w:val="24"/>
          <w:lang w:eastAsia="bg-BG"/>
        </w:rPr>
        <w:t>83 520</w:t>
      </w:r>
      <w:r w:rsidR="00373310" w:rsidRPr="00DB0B10">
        <w:rPr>
          <w:rFonts w:asciiTheme="majorHAnsi" w:eastAsia="Times New Roman" w:hAnsiTheme="majorHAnsi" w:cs="Times New Roman"/>
          <w:bCs/>
          <w:iCs/>
          <w:sz w:val="24"/>
          <w:szCs w:val="24"/>
          <w:lang w:eastAsia="bg-BG"/>
        </w:rPr>
        <w:t>,00</w:t>
      </w:r>
      <w:r w:rsidR="00AA571A" w:rsidRPr="00DB0B10">
        <w:rPr>
          <w:rFonts w:asciiTheme="majorHAnsi" w:eastAsia="Times New Roman" w:hAnsiTheme="majorHAnsi" w:cs="Times New Roman"/>
          <w:bCs/>
          <w:iCs/>
          <w:sz w:val="24"/>
          <w:szCs w:val="24"/>
          <w:lang w:eastAsia="bg-BG"/>
        </w:rPr>
        <w:t xml:space="preserve"> лв. с ДДС</w:t>
      </w:r>
      <w:r w:rsidRPr="00DB0B10">
        <w:rPr>
          <w:rFonts w:asciiTheme="majorHAnsi" w:eastAsia="Times New Roman" w:hAnsiTheme="majorHAnsi" w:cs="Times New Roman"/>
          <w:bCs/>
          <w:iCs/>
          <w:sz w:val="24"/>
          <w:szCs w:val="24"/>
          <w:lang w:eastAsia="bg-BG"/>
        </w:rPr>
        <w:t xml:space="preserve">, разпределена като прогнозна стойност за изпълнение на всяка от </w:t>
      </w:r>
      <w:r w:rsidR="007F07F5">
        <w:rPr>
          <w:rFonts w:asciiTheme="majorHAnsi" w:eastAsia="Times New Roman" w:hAnsiTheme="majorHAnsi" w:cs="Times New Roman"/>
          <w:bCs/>
          <w:iCs/>
          <w:sz w:val="24"/>
          <w:szCs w:val="24"/>
          <w:lang w:eastAsia="bg-BG"/>
        </w:rPr>
        <w:t>двете</w:t>
      </w:r>
      <w:r w:rsidRPr="00DB0B10">
        <w:rPr>
          <w:rFonts w:asciiTheme="majorHAnsi" w:eastAsia="Times New Roman" w:hAnsiTheme="majorHAnsi" w:cs="Times New Roman"/>
          <w:bCs/>
          <w:iCs/>
          <w:sz w:val="24"/>
          <w:szCs w:val="24"/>
          <w:lang w:eastAsia="bg-BG"/>
        </w:rPr>
        <w:t xml:space="preserve"> обособени</w:t>
      </w:r>
      <w:r w:rsidRPr="00D12017">
        <w:rPr>
          <w:rFonts w:asciiTheme="majorHAnsi" w:eastAsia="Times New Roman" w:hAnsiTheme="majorHAnsi" w:cs="Times New Roman"/>
          <w:bCs/>
          <w:iCs/>
          <w:sz w:val="24"/>
          <w:szCs w:val="24"/>
          <w:lang w:eastAsia="bg-BG"/>
        </w:rPr>
        <w:t xml:space="preserve"> позиции</w:t>
      </w:r>
      <w:r w:rsidR="00456AEC">
        <w:rPr>
          <w:rFonts w:asciiTheme="majorHAnsi" w:eastAsia="Times New Roman" w:hAnsiTheme="majorHAnsi" w:cs="Times New Roman"/>
          <w:bCs/>
          <w:iCs/>
          <w:sz w:val="24"/>
          <w:szCs w:val="24"/>
          <w:lang w:eastAsia="bg-BG"/>
        </w:rPr>
        <w:t xml:space="preserve"> на поръчката</w:t>
      </w:r>
      <w:r w:rsidRPr="00D12017">
        <w:rPr>
          <w:rFonts w:asciiTheme="majorHAnsi" w:eastAsia="Times New Roman" w:hAnsiTheme="majorHAnsi" w:cs="Times New Roman"/>
          <w:bCs/>
          <w:iCs/>
          <w:sz w:val="24"/>
          <w:szCs w:val="24"/>
          <w:lang w:eastAsia="bg-BG"/>
        </w:rPr>
        <w:t>.</w:t>
      </w:r>
    </w:p>
    <w:p w:rsidR="005D1AED" w:rsidRDefault="005D1AED" w:rsidP="005D1AED">
      <w:pPr>
        <w:pStyle w:val="a3"/>
        <w:spacing w:after="0" w:line="240" w:lineRule="auto"/>
        <w:ind w:left="0"/>
        <w:jc w:val="both"/>
        <w:rPr>
          <w:rFonts w:asciiTheme="majorHAnsi" w:eastAsia="Times New Roman" w:hAnsiTheme="majorHAnsi" w:cs="Times New Roman"/>
          <w:bCs/>
          <w:iCs/>
          <w:sz w:val="24"/>
          <w:szCs w:val="24"/>
          <w:lang w:eastAsia="bg-BG"/>
        </w:rPr>
      </w:pPr>
    </w:p>
    <w:p w:rsidR="005D1AED" w:rsidRPr="00ED7CF7" w:rsidRDefault="00D12017" w:rsidP="005D1AED">
      <w:pPr>
        <w:pStyle w:val="a3"/>
        <w:spacing w:after="0" w:line="240" w:lineRule="auto"/>
        <w:ind w:left="0"/>
        <w:jc w:val="both"/>
        <w:rPr>
          <w:rFonts w:asciiTheme="majorHAnsi" w:eastAsia="Times New Roman" w:hAnsiTheme="majorHAnsi" w:cs="Times New Roman"/>
          <w:bCs/>
          <w:iCs/>
          <w:sz w:val="24"/>
          <w:szCs w:val="24"/>
          <w:lang w:eastAsia="bg-BG"/>
        </w:rPr>
      </w:pPr>
      <w:r w:rsidRPr="00ED7CF7">
        <w:rPr>
          <w:rFonts w:asciiTheme="majorHAnsi" w:eastAsia="Times New Roman" w:hAnsiTheme="majorHAnsi" w:cs="Times New Roman"/>
          <w:bCs/>
          <w:iCs/>
          <w:sz w:val="24"/>
          <w:szCs w:val="24"/>
          <w:lang w:eastAsia="bg-BG"/>
        </w:rPr>
        <w:t xml:space="preserve">В стойността на поръчката се предвиждат </w:t>
      </w:r>
      <w:r w:rsidR="00DB0B10" w:rsidRPr="00DB0B10">
        <w:rPr>
          <w:rFonts w:asciiTheme="majorHAnsi" w:eastAsia="Times New Roman" w:hAnsiTheme="majorHAnsi" w:cs="Times New Roman"/>
          <w:bCs/>
          <w:iCs/>
          <w:sz w:val="24"/>
          <w:szCs w:val="24"/>
          <w:lang w:eastAsia="bg-BG"/>
        </w:rPr>
        <w:t xml:space="preserve">всички разходи за изпълнение на доставките, предмет на договора, включително разходите за складиране, съхранение, наеми на помещения, енергия, транспорт до </w:t>
      </w:r>
      <w:proofErr w:type="spellStart"/>
      <w:r w:rsidR="00DB0B10" w:rsidRPr="00DB0B10">
        <w:rPr>
          <w:rFonts w:asciiTheme="majorHAnsi" w:eastAsia="Times New Roman" w:hAnsiTheme="majorHAnsi" w:cs="Times New Roman"/>
          <w:bCs/>
          <w:iCs/>
          <w:sz w:val="24"/>
          <w:szCs w:val="24"/>
          <w:lang w:eastAsia="bg-BG"/>
        </w:rPr>
        <w:t>франко</w:t>
      </w:r>
      <w:proofErr w:type="spellEnd"/>
      <w:r w:rsidR="00DB0B10" w:rsidRPr="00DB0B10">
        <w:rPr>
          <w:rFonts w:asciiTheme="majorHAnsi" w:eastAsia="Times New Roman" w:hAnsiTheme="majorHAnsi" w:cs="Times New Roman"/>
          <w:bCs/>
          <w:iCs/>
          <w:sz w:val="24"/>
          <w:szCs w:val="24"/>
          <w:lang w:eastAsia="bg-BG"/>
        </w:rPr>
        <w:t xml:space="preserve"> - складови бази на звената на бюджетна издръжка при Община Тервел, труд и др., както и печалба</w:t>
      </w:r>
      <w:r w:rsidR="00380DE9" w:rsidRPr="00380DE9">
        <w:t xml:space="preserve"> </w:t>
      </w:r>
      <w:r w:rsidR="00380DE9" w:rsidRPr="00380DE9">
        <w:rPr>
          <w:rFonts w:asciiTheme="majorHAnsi" w:eastAsia="Times New Roman" w:hAnsiTheme="majorHAnsi" w:cs="Times New Roman"/>
          <w:bCs/>
          <w:iCs/>
          <w:sz w:val="24"/>
          <w:szCs w:val="24"/>
          <w:lang w:eastAsia="bg-BG"/>
        </w:rPr>
        <w:t>за осъществяване на дейността в рамките на договорения период</w:t>
      </w:r>
      <w:r w:rsidRPr="00ED7CF7">
        <w:rPr>
          <w:rFonts w:asciiTheme="majorHAnsi" w:eastAsia="Times New Roman" w:hAnsiTheme="majorHAnsi" w:cs="Times New Roman"/>
          <w:bCs/>
          <w:iCs/>
          <w:sz w:val="24"/>
          <w:szCs w:val="24"/>
          <w:lang w:eastAsia="bg-BG"/>
        </w:rPr>
        <w:t>.</w:t>
      </w:r>
    </w:p>
    <w:p w:rsidR="005D1AED" w:rsidRDefault="005D1AED" w:rsidP="005D1AED">
      <w:pPr>
        <w:pStyle w:val="a3"/>
        <w:spacing w:after="0" w:line="240" w:lineRule="auto"/>
        <w:ind w:left="0"/>
        <w:jc w:val="both"/>
        <w:rPr>
          <w:rFonts w:asciiTheme="majorHAnsi" w:eastAsia="Times New Roman" w:hAnsiTheme="majorHAnsi" w:cs="Times New Roman"/>
          <w:bCs/>
          <w:iCs/>
          <w:sz w:val="24"/>
          <w:szCs w:val="24"/>
          <w:highlight w:val="yellow"/>
          <w:lang w:eastAsia="bg-BG"/>
        </w:rPr>
      </w:pPr>
    </w:p>
    <w:p w:rsidR="00852C70" w:rsidRDefault="005D1AED" w:rsidP="00852C70">
      <w:pPr>
        <w:pStyle w:val="a3"/>
        <w:spacing w:after="0" w:line="240" w:lineRule="auto"/>
        <w:ind w:left="0"/>
        <w:jc w:val="both"/>
        <w:rPr>
          <w:rFonts w:asciiTheme="majorHAnsi" w:eastAsia="Times New Roman" w:hAnsiTheme="majorHAnsi" w:cs="Times New Roman"/>
          <w:b/>
          <w:bCs/>
          <w:iCs/>
          <w:sz w:val="24"/>
          <w:szCs w:val="24"/>
          <w:lang w:eastAsia="bg-BG"/>
        </w:rPr>
      </w:pPr>
      <w:r w:rsidRPr="00DB0B10">
        <w:rPr>
          <w:rFonts w:asciiTheme="majorHAnsi" w:eastAsia="Times New Roman" w:hAnsiTheme="majorHAnsi" w:cs="Times New Roman"/>
          <w:b/>
          <w:bCs/>
          <w:iCs/>
          <w:sz w:val="24"/>
          <w:szCs w:val="24"/>
          <w:lang w:eastAsia="bg-BG"/>
        </w:rPr>
        <w:t>Прогнозна стойност на отделните обособени позиции (в лева, без ДДС):</w:t>
      </w:r>
    </w:p>
    <w:p w:rsidR="00852C70" w:rsidRDefault="00852C70" w:rsidP="00852C70">
      <w:pPr>
        <w:pStyle w:val="a3"/>
        <w:spacing w:after="0" w:line="240" w:lineRule="auto"/>
        <w:ind w:left="0"/>
        <w:jc w:val="both"/>
        <w:rPr>
          <w:rFonts w:asciiTheme="majorHAnsi" w:eastAsia="Times New Roman" w:hAnsiTheme="majorHAnsi" w:cs="Times New Roman"/>
          <w:b/>
          <w:bCs/>
          <w:iCs/>
          <w:sz w:val="24"/>
          <w:szCs w:val="24"/>
          <w:lang w:eastAsia="bg-BG"/>
        </w:rPr>
      </w:pPr>
    </w:p>
    <w:p w:rsidR="00852C70" w:rsidRPr="00E65E81" w:rsidRDefault="005D1AED" w:rsidP="00852C70">
      <w:pPr>
        <w:pStyle w:val="a3"/>
        <w:spacing w:after="0" w:line="240" w:lineRule="auto"/>
        <w:ind w:left="0"/>
        <w:jc w:val="both"/>
        <w:rPr>
          <w:rFonts w:asciiTheme="majorHAnsi" w:eastAsia="Times New Roman" w:hAnsiTheme="majorHAnsi" w:cs="Times New Roman"/>
          <w:bCs/>
          <w:iCs/>
          <w:sz w:val="24"/>
          <w:szCs w:val="24"/>
          <w:lang w:eastAsia="bg-BG"/>
        </w:rPr>
      </w:pPr>
      <w:r w:rsidRPr="00E65E81">
        <w:rPr>
          <w:rFonts w:asciiTheme="majorHAnsi" w:eastAsia="Times New Roman" w:hAnsiTheme="majorHAnsi" w:cs="Times New Roman"/>
          <w:bCs/>
          <w:iCs/>
          <w:sz w:val="24"/>
          <w:szCs w:val="24"/>
          <w:lang w:eastAsia="bg-BG"/>
        </w:rPr>
        <w:t xml:space="preserve">Обособена позиция № 1: „Строителни материали от дървесина“ – </w:t>
      </w:r>
      <w:r w:rsidR="007F07F5" w:rsidRPr="00E65E81">
        <w:rPr>
          <w:rFonts w:asciiTheme="majorHAnsi" w:eastAsia="Times New Roman" w:hAnsiTheme="majorHAnsi" w:cs="Times New Roman"/>
          <w:bCs/>
          <w:iCs/>
          <w:sz w:val="24"/>
          <w:szCs w:val="24"/>
          <w:lang w:eastAsia="bg-BG"/>
        </w:rPr>
        <w:t>22 8</w:t>
      </w:r>
      <w:r w:rsidR="00E07F28" w:rsidRPr="00E65E81">
        <w:rPr>
          <w:rFonts w:asciiTheme="majorHAnsi" w:eastAsia="Times New Roman" w:hAnsiTheme="majorHAnsi" w:cs="Times New Roman"/>
          <w:bCs/>
          <w:iCs/>
          <w:sz w:val="24"/>
          <w:szCs w:val="24"/>
          <w:lang w:eastAsia="bg-BG"/>
        </w:rPr>
        <w:t>00,00</w:t>
      </w:r>
      <w:r w:rsidRPr="00E65E81">
        <w:rPr>
          <w:rFonts w:asciiTheme="majorHAnsi" w:eastAsia="Times New Roman" w:hAnsiTheme="majorHAnsi" w:cs="Times New Roman"/>
          <w:bCs/>
          <w:iCs/>
          <w:sz w:val="24"/>
          <w:szCs w:val="24"/>
          <w:lang w:eastAsia="bg-BG"/>
        </w:rPr>
        <w:t xml:space="preserve"> лв.;</w:t>
      </w:r>
    </w:p>
    <w:p w:rsidR="00852C70" w:rsidRPr="00E65E81" w:rsidRDefault="00852C70" w:rsidP="00852C70">
      <w:pPr>
        <w:pStyle w:val="a3"/>
        <w:spacing w:after="0" w:line="240" w:lineRule="auto"/>
        <w:ind w:left="0"/>
        <w:jc w:val="both"/>
        <w:rPr>
          <w:rFonts w:asciiTheme="majorHAnsi" w:eastAsia="Times New Roman" w:hAnsiTheme="majorHAnsi" w:cs="Times New Roman"/>
          <w:bCs/>
          <w:iCs/>
          <w:sz w:val="24"/>
          <w:szCs w:val="24"/>
          <w:lang w:eastAsia="bg-BG"/>
        </w:rPr>
      </w:pPr>
    </w:p>
    <w:p w:rsidR="00852C70" w:rsidRDefault="005D1AED" w:rsidP="00852C70">
      <w:pPr>
        <w:pStyle w:val="a3"/>
        <w:spacing w:after="0" w:line="240" w:lineRule="auto"/>
        <w:ind w:left="0"/>
        <w:jc w:val="both"/>
        <w:rPr>
          <w:rFonts w:asciiTheme="majorHAnsi" w:eastAsia="Times New Roman" w:hAnsiTheme="majorHAnsi" w:cs="Times New Roman"/>
          <w:bCs/>
          <w:iCs/>
          <w:sz w:val="24"/>
          <w:szCs w:val="24"/>
          <w:lang w:eastAsia="bg-BG"/>
        </w:rPr>
      </w:pPr>
      <w:r w:rsidRPr="00E65E81">
        <w:rPr>
          <w:rFonts w:asciiTheme="majorHAnsi" w:eastAsia="Times New Roman" w:hAnsiTheme="majorHAnsi" w:cs="Times New Roman"/>
          <w:bCs/>
          <w:iCs/>
          <w:sz w:val="24"/>
          <w:szCs w:val="24"/>
          <w:lang w:eastAsia="bg-BG"/>
        </w:rPr>
        <w:t>Обособена позиция № 2: „Метални изделия“ –</w:t>
      </w:r>
      <w:r w:rsidR="007F07F5" w:rsidRPr="00E65E81">
        <w:rPr>
          <w:rFonts w:asciiTheme="majorHAnsi" w:eastAsia="Times New Roman" w:hAnsiTheme="majorHAnsi" w:cs="Times New Roman"/>
          <w:bCs/>
          <w:iCs/>
          <w:sz w:val="24"/>
          <w:szCs w:val="24"/>
          <w:lang w:eastAsia="bg-BG"/>
        </w:rPr>
        <w:t>46 8</w:t>
      </w:r>
      <w:r w:rsidRPr="00E65E81">
        <w:rPr>
          <w:rFonts w:asciiTheme="majorHAnsi" w:eastAsia="Times New Roman" w:hAnsiTheme="majorHAnsi" w:cs="Times New Roman"/>
          <w:bCs/>
          <w:iCs/>
          <w:sz w:val="24"/>
          <w:szCs w:val="24"/>
          <w:lang w:eastAsia="bg-BG"/>
        </w:rPr>
        <w:t>00</w:t>
      </w:r>
      <w:r w:rsidR="00E07F28" w:rsidRPr="00E65E81">
        <w:rPr>
          <w:rFonts w:asciiTheme="majorHAnsi" w:eastAsia="Times New Roman" w:hAnsiTheme="majorHAnsi" w:cs="Times New Roman"/>
          <w:bCs/>
          <w:iCs/>
          <w:sz w:val="24"/>
          <w:szCs w:val="24"/>
          <w:lang w:eastAsia="bg-BG"/>
        </w:rPr>
        <w:t>,00</w:t>
      </w:r>
      <w:r w:rsidR="007F07F5" w:rsidRPr="00E65E81">
        <w:rPr>
          <w:rFonts w:asciiTheme="majorHAnsi" w:eastAsia="Times New Roman" w:hAnsiTheme="majorHAnsi" w:cs="Times New Roman"/>
          <w:bCs/>
          <w:iCs/>
          <w:sz w:val="24"/>
          <w:szCs w:val="24"/>
          <w:lang w:eastAsia="bg-BG"/>
        </w:rPr>
        <w:t xml:space="preserve"> лв.</w:t>
      </w:r>
    </w:p>
    <w:p w:rsidR="00111909" w:rsidRDefault="00111909" w:rsidP="00852C70">
      <w:pPr>
        <w:pStyle w:val="a3"/>
        <w:spacing w:after="0" w:line="240" w:lineRule="auto"/>
        <w:ind w:left="0"/>
        <w:jc w:val="both"/>
        <w:rPr>
          <w:rFonts w:asciiTheme="majorHAnsi" w:eastAsia="Times New Roman" w:hAnsiTheme="majorHAnsi" w:cs="Times New Roman"/>
          <w:bCs/>
          <w:iCs/>
          <w:sz w:val="24"/>
          <w:szCs w:val="24"/>
          <w:lang w:eastAsia="bg-BG"/>
        </w:rPr>
      </w:pPr>
    </w:p>
    <w:p w:rsidR="00111909" w:rsidRPr="00111909" w:rsidRDefault="00111909" w:rsidP="00852C70">
      <w:pPr>
        <w:pStyle w:val="a3"/>
        <w:spacing w:after="0" w:line="240" w:lineRule="auto"/>
        <w:ind w:left="0"/>
        <w:jc w:val="both"/>
        <w:rPr>
          <w:rFonts w:asciiTheme="majorHAnsi" w:eastAsia="Times New Roman" w:hAnsiTheme="majorHAnsi" w:cs="Times New Roman"/>
          <w:b/>
          <w:bCs/>
          <w:iCs/>
          <w:sz w:val="24"/>
          <w:szCs w:val="24"/>
          <w:lang w:eastAsia="bg-BG"/>
        </w:rPr>
      </w:pPr>
      <w:r w:rsidRPr="00111909">
        <w:rPr>
          <w:rFonts w:asciiTheme="majorHAnsi" w:eastAsia="Times New Roman" w:hAnsiTheme="majorHAnsi" w:cs="Times New Roman"/>
          <w:b/>
          <w:bCs/>
          <w:iCs/>
          <w:sz w:val="24"/>
          <w:szCs w:val="24"/>
          <w:u w:val="single"/>
          <w:lang w:eastAsia="bg-BG"/>
        </w:rPr>
        <w:t>Пр</w:t>
      </w:r>
      <w:r w:rsidR="00441C69">
        <w:rPr>
          <w:rFonts w:asciiTheme="majorHAnsi" w:eastAsia="Times New Roman" w:hAnsiTheme="majorHAnsi" w:cs="Times New Roman"/>
          <w:b/>
          <w:bCs/>
          <w:iCs/>
          <w:sz w:val="24"/>
          <w:szCs w:val="24"/>
          <w:u w:val="single"/>
          <w:lang w:eastAsia="bg-BG"/>
        </w:rPr>
        <w:t xml:space="preserve">огнозната стойност на поръчката </w:t>
      </w:r>
      <w:r w:rsidR="00441C69" w:rsidRPr="00E65E81">
        <w:rPr>
          <w:rFonts w:asciiTheme="majorHAnsi" w:eastAsia="Times New Roman" w:hAnsiTheme="majorHAnsi" w:cs="Times New Roman"/>
          <w:b/>
          <w:bCs/>
          <w:iCs/>
          <w:sz w:val="24"/>
          <w:szCs w:val="24"/>
          <w:u w:val="single"/>
          <w:lang w:eastAsia="bg-BG"/>
        </w:rPr>
        <w:t xml:space="preserve">(обособените позиции) </w:t>
      </w:r>
      <w:r w:rsidRPr="00E65E81">
        <w:rPr>
          <w:rFonts w:asciiTheme="majorHAnsi" w:eastAsia="Times New Roman" w:hAnsiTheme="majorHAnsi" w:cs="Times New Roman"/>
          <w:b/>
          <w:bCs/>
          <w:iCs/>
          <w:sz w:val="24"/>
          <w:szCs w:val="24"/>
          <w:u w:val="single"/>
          <w:lang w:eastAsia="bg-BG"/>
        </w:rPr>
        <w:t>не е максимална</w:t>
      </w:r>
      <w:r w:rsidRPr="00E65E81">
        <w:rPr>
          <w:rFonts w:asciiTheme="majorHAnsi" w:eastAsia="Times New Roman" w:hAnsiTheme="majorHAnsi" w:cs="Times New Roman"/>
          <w:b/>
          <w:bCs/>
          <w:iCs/>
          <w:sz w:val="24"/>
          <w:szCs w:val="24"/>
          <w:lang w:eastAsia="bg-BG"/>
        </w:rPr>
        <w:t>. Възложителят няма да отстранява от обществената поръчка участник, чиято оферта надхвърля обявената от възложителя прогнозна стойност</w:t>
      </w:r>
      <w:r w:rsidR="00E6255E" w:rsidRPr="00E65E81">
        <w:rPr>
          <w:rFonts w:asciiTheme="majorHAnsi" w:eastAsia="Times New Roman" w:hAnsiTheme="majorHAnsi" w:cs="Times New Roman"/>
          <w:b/>
          <w:bCs/>
          <w:iCs/>
          <w:sz w:val="24"/>
          <w:szCs w:val="24"/>
          <w:lang w:eastAsia="bg-BG"/>
        </w:rPr>
        <w:t xml:space="preserve"> за съответната обособена позиция, за която е подал оферта</w:t>
      </w:r>
      <w:r w:rsidRPr="00E65E81">
        <w:rPr>
          <w:rFonts w:asciiTheme="majorHAnsi" w:eastAsia="Times New Roman" w:hAnsiTheme="majorHAnsi" w:cs="Times New Roman"/>
          <w:b/>
          <w:bCs/>
          <w:iCs/>
          <w:sz w:val="24"/>
          <w:szCs w:val="24"/>
          <w:lang w:eastAsia="bg-BG"/>
        </w:rPr>
        <w:t>, но си запазва правото да прекрати процедурата при условията на чл. 110, т. 7 от ЗОП.</w:t>
      </w:r>
    </w:p>
    <w:p w:rsidR="00D12017" w:rsidRDefault="00D12017" w:rsidP="00566F35">
      <w:pPr>
        <w:pStyle w:val="a3"/>
        <w:spacing w:after="0" w:line="240" w:lineRule="auto"/>
        <w:ind w:left="0"/>
        <w:jc w:val="both"/>
        <w:rPr>
          <w:rFonts w:asciiTheme="majorHAnsi" w:hAnsiTheme="majorHAnsi" w:cs="Times New Roman"/>
          <w:sz w:val="24"/>
          <w:szCs w:val="24"/>
        </w:rPr>
      </w:pPr>
    </w:p>
    <w:p w:rsidR="00AA571A" w:rsidRDefault="00AA571A" w:rsidP="005D1AED">
      <w:pPr>
        <w:spacing w:after="0"/>
        <w:jc w:val="both"/>
        <w:rPr>
          <w:rFonts w:asciiTheme="majorHAnsi" w:hAnsiTheme="majorHAnsi" w:cs="Times New Roman"/>
          <w:sz w:val="24"/>
          <w:szCs w:val="24"/>
        </w:rPr>
      </w:pPr>
      <w:r w:rsidRPr="00AA571A">
        <w:rPr>
          <w:rFonts w:asciiTheme="majorHAnsi" w:hAnsiTheme="majorHAnsi" w:cs="Times New Roman"/>
          <w:b/>
          <w:sz w:val="24"/>
          <w:szCs w:val="24"/>
        </w:rPr>
        <w:t>4.2. Финансиране и начин на плащане:</w:t>
      </w:r>
      <w:r w:rsidR="00994500" w:rsidRPr="00100768">
        <w:rPr>
          <w:rFonts w:asciiTheme="majorHAnsi" w:hAnsiTheme="majorHAnsi" w:cs="Times New Roman"/>
          <w:sz w:val="24"/>
          <w:szCs w:val="24"/>
        </w:rPr>
        <w:t xml:space="preserve"> </w:t>
      </w:r>
    </w:p>
    <w:p w:rsidR="00267FA7" w:rsidRPr="00E65E81" w:rsidRDefault="00994500" w:rsidP="005D1AED">
      <w:pPr>
        <w:spacing w:after="0"/>
        <w:jc w:val="both"/>
        <w:rPr>
          <w:rFonts w:asciiTheme="majorHAnsi" w:hAnsiTheme="majorHAnsi" w:cs="Times New Roman"/>
          <w:sz w:val="24"/>
          <w:szCs w:val="24"/>
        </w:rPr>
      </w:pPr>
      <w:r w:rsidRPr="00E65E81">
        <w:rPr>
          <w:rFonts w:asciiTheme="majorHAnsi" w:hAnsiTheme="majorHAnsi" w:cs="Times New Roman"/>
          <w:sz w:val="24"/>
          <w:szCs w:val="24"/>
        </w:rPr>
        <w:lastRenderedPageBreak/>
        <w:t xml:space="preserve">Поръчката се открива </w:t>
      </w:r>
      <w:r w:rsidR="008F29B5" w:rsidRPr="00E65E81">
        <w:rPr>
          <w:rFonts w:asciiTheme="majorHAnsi" w:hAnsiTheme="majorHAnsi" w:cs="Times New Roman"/>
          <w:sz w:val="24"/>
          <w:szCs w:val="24"/>
        </w:rPr>
        <w:t>в</w:t>
      </w:r>
      <w:r w:rsidRPr="00E65E81">
        <w:rPr>
          <w:rFonts w:asciiTheme="majorHAnsi" w:hAnsiTheme="majorHAnsi" w:cs="Times New Roman"/>
          <w:sz w:val="24"/>
          <w:szCs w:val="24"/>
        </w:rPr>
        <w:t xml:space="preserve"> изпълнение на </w:t>
      </w:r>
      <w:r w:rsidR="00456AEC" w:rsidRPr="00E65E81">
        <w:rPr>
          <w:rFonts w:asciiTheme="majorHAnsi" w:eastAsia="Times New Roman" w:hAnsiTheme="majorHAnsi" w:cs="Arial"/>
          <w:sz w:val="24"/>
          <w:szCs w:val="24"/>
          <w:lang w:eastAsia="bg-BG"/>
        </w:rPr>
        <w:t>прогнозния</w:t>
      </w:r>
      <w:r w:rsidR="00AA571A" w:rsidRPr="00E65E81">
        <w:rPr>
          <w:rFonts w:asciiTheme="majorHAnsi" w:eastAsia="Times New Roman" w:hAnsiTheme="majorHAnsi" w:cs="Arial"/>
          <w:sz w:val="24"/>
          <w:szCs w:val="24"/>
          <w:lang w:eastAsia="bg-BG"/>
        </w:rPr>
        <w:t xml:space="preserve"> бюджет за </w:t>
      </w:r>
      <w:r w:rsidR="00D25F14" w:rsidRPr="00E65E81">
        <w:rPr>
          <w:rFonts w:asciiTheme="majorHAnsi" w:eastAsia="Times New Roman" w:hAnsiTheme="majorHAnsi" w:cs="Arial"/>
          <w:sz w:val="24"/>
          <w:szCs w:val="24"/>
          <w:lang w:eastAsia="bg-BG"/>
        </w:rPr>
        <w:t>20</w:t>
      </w:r>
      <w:r w:rsidR="00710D6E" w:rsidRPr="00E65E81">
        <w:rPr>
          <w:rFonts w:asciiTheme="majorHAnsi" w:eastAsia="Times New Roman" w:hAnsiTheme="majorHAnsi" w:cs="Arial"/>
          <w:sz w:val="24"/>
          <w:szCs w:val="24"/>
          <w:lang w:eastAsia="bg-BG"/>
        </w:rPr>
        <w:t>2</w:t>
      </w:r>
      <w:r w:rsidR="00E6255E" w:rsidRPr="00E65E81">
        <w:rPr>
          <w:rFonts w:asciiTheme="majorHAnsi" w:eastAsia="Times New Roman" w:hAnsiTheme="majorHAnsi" w:cs="Arial"/>
          <w:sz w:val="24"/>
          <w:szCs w:val="24"/>
          <w:lang w:eastAsia="bg-BG"/>
        </w:rPr>
        <w:t>3</w:t>
      </w:r>
      <w:r w:rsidR="00710D6E" w:rsidRPr="00E65E81">
        <w:rPr>
          <w:rFonts w:asciiTheme="majorHAnsi" w:eastAsia="Times New Roman" w:hAnsiTheme="majorHAnsi" w:cs="Arial"/>
          <w:sz w:val="24"/>
          <w:szCs w:val="24"/>
          <w:lang w:eastAsia="bg-BG"/>
        </w:rPr>
        <w:t xml:space="preserve"> и 202</w:t>
      </w:r>
      <w:r w:rsidR="00E6255E" w:rsidRPr="00E65E81">
        <w:rPr>
          <w:rFonts w:asciiTheme="majorHAnsi" w:eastAsia="Times New Roman" w:hAnsiTheme="majorHAnsi" w:cs="Arial"/>
          <w:sz w:val="24"/>
          <w:szCs w:val="24"/>
          <w:lang w:eastAsia="bg-BG"/>
        </w:rPr>
        <w:t>4</w:t>
      </w:r>
      <w:r w:rsidR="00582041" w:rsidRPr="00E65E81">
        <w:rPr>
          <w:rFonts w:asciiTheme="majorHAnsi" w:eastAsia="Times New Roman" w:hAnsiTheme="majorHAnsi" w:cs="Arial"/>
          <w:sz w:val="24"/>
          <w:szCs w:val="24"/>
          <w:lang w:eastAsia="bg-BG"/>
        </w:rPr>
        <w:t xml:space="preserve"> </w:t>
      </w:r>
      <w:r w:rsidR="008F29B5" w:rsidRPr="00E65E81">
        <w:rPr>
          <w:rFonts w:asciiTheme="majorHAnsi" w:eastAsia="Times New Roman" w:hAnsiTheme="majorHAnsi" w:cs="Arial"/>
          <w:sz w:val="24"/>
          <w:szCs w:val="24"/>
          <w:lang w:eastAsia="bg-BG"/>
        </w:rPr>
        <w:t xml:space="preserve"> г. на Община Тервел.</w:t>
      </w:r>
      <w:r w:rsidR="00AA571A" w:rsidRPr="00E65E81">
        <w:rPr>
          <w:rFonts w:asciiTheme="majorHAnsi" w:eastAsia="Times New Roman" w:hAnsiTheme="majorHAnsi" w:cs="Arial"/>
          <w:sz w:val="24"/>
          <w:szCs w:val="24"/>
          <w:lang w:eastAsia="bg-BG"/>
        </w:rPr>
        <w:t xml:space="preserve"> </w:t>
      </w:r>
      <w:r w:rsidRPr="00E65E81">
        <w:rPr>
          <w:rFonts w:asciiTheme="majorHAnsi" w:hAnsiTheme="majorHAnsi" w:cs="Times New Roman"/>
          <w:sz w:val="24"/>
          <w:szCs w:val="24"/>
        </w:rPr>
        <w:t>Финансирането ще се извършва изцяло с бюджетни средства от  одобрения</w:t>
      </w:r>
      <w:r w:rsidR="00AA571A" w:rsidRPr="00E65E81">
        <w:rPr>
          <w:rFonts w:asciiTheme="majorHAnsi" w:hAnsiTheme="majorHAnsi" w:cs="Times New Roman"/>
          <w:sz w:val="24"/>
          <w:szCs w:val="24"/>
        </w:rPr>
        <w:t xml:space="preserve"> бюджет на община Тервел за </w:t>
      </w:r>
      <w:r w:rsidR="00D25F14" w:rsidRPr="00E65E81">
        <w:rPr>
          <w:rFonts w:asciiTheme="majorHAnsi" w:hAnsiTheme="majorHAnsi" w:cs="Times New Roman"/>
          <w:sz w:val="24"/>
          <w:szCs w:val="24"/>
        </w:rPr>
        <w:t>20</w:t>
      </w:r>
      <w:r w:rsidR="00710D6E" w:rsidRPr="00E65E81">
        <w:rPr>
          <w:rFonts w:asciiTheme="majorHAnsi" w:hAnsiTheme="majorHAnsi" w:cs="Times New Roman"/>
          <w:sz w:val="24"/>
          <w:szCs w:val="24"/>
        </w:rPr>
        <w:t>2</w:t>
      </w:r>
      <w:r w:rsidR="00E6255E" w:rsidRPr="00E65E81">
        <w:rPr>
          <w:rFonts w:asciiTheme="majorHAnsi" w:hAnsiTheme="majorHAnsi" w:cs="Times New Roman"/>
          <w:sz w:val="24"/>
          <w:szCs w:val="24"/>
        </w:rPr>
        <w:t>3</w:t>
      </w:r>
      <w:r w:rsidR="00582041" w:rsidRPr="00E65E81">
        <w:rPr>
          <w:rFonts w:asciiTheme="majorHAnsi" w:hAnsiTheme="majorHAnsi" w:cs="Times New Roman"/>
          <w:sz w:val="24"/>
          <w:szCs w:val="24"/>
        </w:rPr>
        <w:t xml:space="preserve"> </w:t>
      </w:r>
      <w:r w:rsidRPr="00E65E81">
        <w:rPr>
          <w:rFonts w:asciiTheme="majorHAnsi" w:hAnsiTheme="majorHAnsi" w:cs="Times New Roman"/>
          <w:sz w:val="24"/>
          <w:szCs w:val="24"/>
        </w:rPr>
        <w:t xml:space="preserve"> г.</w:t>
      </w:r>
      <w:r w:rsidR="00710D6E" w:rsidRPr="00E65E81">
        <w:rPr>
          <w:rFonts w:asciiTheme="majorHAnsi" w:hAnsiTheme="majorHAnsi" w:cs="Times New Roman"/>
          <w:sz w:val="24"/>
          <w:szCs w:val="24"/>
        </w:rPr>
        <w:t xml:space="preserve"> и 202</w:t>
      </w:r>
      <w:r w:rsidR="00E6255E" w:rsidRPr="00E65E81">
        <w:rPr>
          <w:rFonts w:asciiTheme="majorHAnsi" w:hAnsiTheme="majorHAnsi" w:cs="Times New Roman"/>
          <w:sz w:val="24"/>
          <w:szCs w:val="24"/>
        </w:rPr>
        <w:t>4</w:t>
      </w:r>
      <w:r w:rsidR="00456AEC" w:rsidRPr="00E65E81">
        <w:rPr>
          <w:rFonts w:asciiTheme="majorHAnsi" w:hAnsiTheme="majorHAnsi" w:cs="Times New Roman"/>
          <w:sz w:val="24"/>
          <w:szCs w:val="24"/>
        </w:rPr>
        <w:t xml:space="preserve"> г.</w:t>
      </w:r>
    </w:p>
    <w:p w:rsidR="00E07F28" w:rsidRPr="00DB0B10" w:rsidRDefault="00CD0720" w:rsidP="00566F35">
      <w:pPr>
        <w:pStyle w:val="a3"/>
        <w:spacing w:after="0" w:line="240" w:lineRule="auto"/>
        <w:ind w:left="0"/>
        <w:jc w:val="both"/>
        <w:rPr>
          <w:rFonts w:asciiTheme="majorHAnsi" w:hAnsiTheme="majorHAnsi" w:cs="Times New Roman"/>
          <w:sz w:val="24"/>
          <w:szCs w:val="24"/>
        </w:rPr>
      </w:pPr>
      <w:r w:rsidRPr="00E65E81">
        <w:rPr>
          <w:rFonts w:asciiTheme="majorHAnsi" w:hAnsiTheme="majorHAnsi" w:cs="Times New Roman"/>
          <w:sz w:val="24"/>
          <w:szCs w:val="24"/>
        </w:rPr>
        <w:t>Разплащане:Заплащането на доставените материали ще се извършва в срок до 30 календарни дни след представяне в деловодството на възложителя на фактура за извършената доставка.</w:t>
      </w:r>
    </w:p>
    <w:p w:rsidR="005D1AED" w:rsidRDefault="005D1AED" w:rsidP="00566F35">
      <w:pPr>
        <w:pStyle w:val="a3"/>
        <w:spacing w:after="0" w:line="240" w:lineRule="auto"/>
        <w:ind w:left="0"/>
        <w:jc w:val="both"/>
        <w:rPr>
          <w:rFonts w:asciiTheme="majorHAnsi" w:hAnsiTheme="majorHAnsi" w:cs="Times New Roman"/>
          <w:sz w:val="24"/>
          <w:szCs w:val="24"/>
        </w:rPr>
      </w:pPr>
    </w:p>
    <w:p w:rsidR="005D1AED" w:rsidRPr="005D1AED" w:rsidRDefault="005D1AED" w:rsidP="005D1AED">
      <w:pPr>
        <w:pStyle w:val="a3"/>
        <w:spacing w:after="0" w:line="240" w:lineRule="auto"/>
        <w:ind w:left="0"/>
        <w:jc w:val="both"/>
        <w:rPr>
          <w:rFonts w:asciiTheme="majorHAnsi" w:hAnsiTheme="majorHAnsi" w:cs="Times New Roman"/>
          <w:b/>
          <w:sz w:val="24"/>
          <w:szCs w:val="24"/>
        </w:rPr>
      </w:pPr>
      <w:r>
        <w:rPr>
          <w:rFonts w:asciiTheme="majorHAnsi" w:hAnsiTheme="majorHAnsi" w:cs="Times New Roman"/>
          <w:b/>
          <w:sz w:val="24"/>
          <w:szCs w:val="24"/>
        </w:rPr>
        <w:t>5</w:t>
      </w:r>
      <w:r w:rsidRPr="005D1AED">
        <w:rPr>
          <w:rFonts w:asciiTheme="majorHAnsi" w:hAnsiTheme="majorHAnsi" w:cs="Times New Roman"/>
          <w:b/>
          <w:sz w:val="24"/>
          <w:szCs w:val="24"/>
        </w:rPr>
        <w:t>. Възможност за представяне на варианти в офертите.</w:t>
      </w:r>
    </w:p>
    <w:p w:rsidR="005D1AED" w:rsidRDefault="005D1AED" w:rsidP="005D1AED">
      <w:pPr>
        <w:pStyle w:val="a3"/>
        <w:spacing w:after="0" w:line="240" w:lineRule="auto"/>
        <w:ind w:left="0"/>
        <w:jc w:val="both"/>
        <w:rPr>
          <w:rFonts w:asciiTheme="majorHAnsi" w:hAnsiTheme="majorHAnsi" w:cs="Times New Roman"/>
          <w:sz w:val="24"/>
          <w:szCs w:val="24"/>
        </w:rPr>
      </w:pPr>
      <w:r w:rsidRPr="00100768">
        <w:rPr>
          <w:rFonts w:asciiTheme="majorHAnsi" w:hAnsiTheme="majorHAnsi" w:cs="Times New Roman"/>
          <w:sz w:val="24"/>
          <w:szCs w:val="24"/>
        </w:rPr>
        <w:t>Не се предвижда възможност за представяне на варианти в офертите.</w:t>
      </w:r>
    </w:p>
    <w:p w:rsidR="005D1AED" w:rsidRDefault="005D1AED" w:rsidP="00566F35">
      <w:pPr>
        <w:pStyle w:val="a3"/>
        <w:spacing w:after="0" w:line="240" w:lineRule="auto"/>
        <w:ind w:left="0"/>
        <w:jc w:val="both"/>
        <w:rPr>
          <w:rFonts w:asciiTheme="majorHAnsi" w:hAnsiTheme="majorHAnsi" w:cs="Times New Roman"/>
          <w:sz w:val="24"/>
          <w:szCs w:val="24"/>
        </w:rPr>
      </w:pPr>
    </w:p>
    <w:p w:rsidR="005D1AED" w:rsidRDefault="005D1AED" w:rsidP="005D1AED">
      <w:pPr>
        <w:spacing w:after="0" w:line="240" w:lineRule="auto"/>
        <w:jc w:val="both"/>
        <w:rPr>
          <w:rFonts w:asciiTheme="majorHAnsi" w:eastAsia="Times New Roman" w:hAnsiTheme="majorHAnsi" w:cs="Times New Roman"/>
          <w:b/>
          <w:bCs/>
          <w:iCs/>
          <w:sz w:val="24"/>
          <w:szCs w:val="24"/>
          <w:lang w:eastAsia="bg-BG"/>
        </w:rPr>
      </w:pPr>
      <w:r w:rsidRPr="005D1AED">
        <w:rPr>
          <w:rFonts w:asciiTheme="majorHAnsi" w:eastAsia="Times New Roman" w:hAnsiTheme="majorHAnsi" w:cs="Times New Roman"/>
          <w:b/>
          <w:bCs/>
          <w:iCs/>
          <w:sz w:val="24"/>
          <w:szCs w:val="24"/>
          <w:lang w:eastAsia="bg-BG"/>
        </w:rPr>
        <w:t>6. Обособени позиции</w:t>
      </w:r>
    </w:p>
    <w:p w:rsidR="00753D64" w:rsidRDefault="00753D64" w:rsidP="005D1AED">
      <w:pPr>
        <w:spacing w:after="0" w:line="240" w:lineRule="auto"/>
        <w:jc w:val="both"/>
        <w:rPr>
          <w:rFonts w:asciiTheme="majorHAnsi" w:eastAsia="Times New Roman" w:hAnsiTheme="majorHAnsi" w:cs="Times New Roman"/>
          <w:sz w:val="24"/>
          <w:szCs w:val="24"/>
          <w:lang w:eastAsia="bg-BG"/>
        </w:rPr>
      </w:pPr>
      <w:r w:rsidRPr="00753D64">
        <w:rPr>
          <w:rFonts w:asciiTheme="majorHAnsi" w:eastAsia="Times New Roman" w:hAnsiTheme="majorHAnsi" w:cs="Times New Roman"/>
          <w:sz w:val="24"/>
          <w:szCs w:val="24"/>
          <w:lang w:eastAsia="bg-BG"/>
        </w:rPr>
        <w:t xml:space="preserve">Поръчката е </w:t>
      </w:r>
      <w:r>
        <w:rPr>
          <w:rFonts w:asciiTheme="majorHAnsi" w:eastAsia="Times New Roman" w:hAnsiTheme="majorHAnsi" w:cs="Times New Roman"/>
          <w:sz w:val="24"/>
          <w:szCs w:val="24"/>
          <w:lang w:eastAsia="bg-BG"/>
        </w:rPr>
        <w:t xml:space="preserve">разделена на </w:t>
      </w:r>
      <w:r w:rsidR="007F07F5">
        <w:rPr>
          <w:rFonts w:asciiTheme="majorHAnsi" w:eastAsia="Times New Roman" w:hAnsiTheme="majorHAnsi" w:cs="Times New Roman"/>
          <w:sz w:val="24"/>
          <w:szCs w:val="24"/>
          <w:lang w:eastAsia="bg-BG"/>
        </w:rPr>
        <w:t>2</w:t>
      </w:r>
      <w:r>
        <w:rPr>
          <w:rFonts w:asciiTheme="majorHAnsi" w:eastAsia="Times New Roman" w:hAnsiTheme="majorHAnsi" w:cs="Times New Roman"/>
          <w:sz w:val="24"/>
          <w:szCs w:val="24"/>
          <w:lang w:eastAsia="bg-BG"/>
        </w:rPr>
        <w:t>/</w:t>
      </w:r>
      <w:r w:rsidR="007F07F5">
        <w:rPr>
          <w:rFonts w:asciiTheme="majorHAnsi" w:eastAsia="Times New Roman" w:hAnsiTheme="majorHAnsi" w:cs="Times New Roman"/>
          <w:sz w:val="24"/>
          <w:szCs w:val="24"/>
          <w:lang w:eastAsia="bg-BG"/>
        </w:rPr>
        <w:t>две</w:t>
      </w:r>
      <w:r>
        <w:rPr>
          <w:rFonts w:asciiTheme="majorHAnsi" w:eastAsia="Times New Roman" w:hAnsiTheme="majorHAnsi" w:cs="Times New Roman"/>
          <w:sz w:val="24"/>
          <w:szCs w:val="24"/>
          <w:lang w:eastAsia="bg-BG"/>
        </w:rPr>
        <w:t xml:space="preserve">/ </w:t>
      </w:r>
      <w:r w:rsidRPr="00753D64">
        <w:rPr>
          <w:rFonts w:asciiTheme="majorHAnsi" w:eastAsia="Times New Roman" w:hAnsiTheme="majorHAnsi" w:cs="Times New Roman"/>
          <w:sz w:val="24"/>
          <w:szCs w:val="24"/>
          <w:lang w:eastAsia="bg-BG"/>
        </w:rPr>
        <w:t>обособени позиции</w:t>
      </w:r>
      <w:r>
        <w:rPr>
          <w:rFonts w:asciiTheme="majorHAnsi" w:eastAsia="Times New Roman" w:hAnsiTheme="majorHAnsi" w:cs="Times New Roman"/>
          <w:sz w:val="24"/>
          <w:szCs w:val="24"/>
          <w:lang w:eastAsia="bg-BG"/>
        </w:rPr>
        <w:t>.</w:t>
      </w:r>
    </w:p>
    <w:p w:rsidR="00C3156E" w:rsidRDefault="00C3156E" w:rsidP="005D1AED">
      <w:pPr>
        <w:spacing w:after="0" w:line="240" w:lineRule="auto"/>
        <w:jc w:val="both"/>
        <w:rPr>
          <w:rFonts w:asciiTheme="majorHAnsi" w:eastAsia="Times New Roman" w:hAnsiTheme="majorHAnsi" w:cs="Times New Roman"/>
          <w:sz w:val="24"/>
          <w:szCs w:val="24"/>
          <w:lang w:eastAsia="bg-BG"/>
        </w:rPr>
      </w:pPr>
    </w:p>
    <w:p w:rsidR="00C3156E" w:rsidRDefault="00C3156E" w:rsidP="00C3156E">
      <w:pPr>
        <w:spacing w:after="0" w:line="240" w:lineRule="auto"/>
        <w:jc w:val="both"/>
        <w:rPr>
          <w:rFonts w:asciiTheme="majorHAnsi" w:eastAsia="Times New Roman" w:hAnsiTheme="majorHAnsi" w:cs="Times New Roman"/>
          <w:sz w:val="24"/>
          <w:szCs w:val="24"/>
          <w:lang w:eastAsia="bg-BG"/>
        </w:rPr>
      </w:pPr>
      <w:r w:rsidRPr="00380DE9">
        <w:rPr>
          <w:rFonts w:asciiTheme="majorHAnsi" w:eastAsia="Times New Roman" w:hAnsiTheme="majorHAnsi" w:cs="Times New Roman"/>
          <w:sz w:val="24"/>
          <w:szCs w:val="24"/>
          <w:lang w:eastAsia="bg-BG"/>
        </w:rPr>
        <w:t>Оферти могат да бъдат подавани за една или за  всички обособени позиции.</w:t>
      </w:r>
    </w:p>
    <w:p w:rsidR="00380DE9" w:rsidRPr="00C3156E" w:rsidRDefault="00380DE9" w:rsidP="00C3156E">
      <w:pPr>
        <w:spacing w:after="0" w:line="240" w:lineRule="auto"/>
        <w:jc w:val="both"/>
        <w:rPr>
          <w:rFonts w:asciiTheme="majorHAnsi" w:eastAsia="Times New Roman" w:hAnsiTheme="majorHAnsi" w:cs="Times New Roman"/>
          <w:sz w:val="24"/>
          <w:szCs w:val="24"/>
          <w:lang w:eastAsia="bg-BG"/>
        </w:rPr>
      </w:pPr>
    </w:p>
    <w:p w:rsidR="00267FA7" w:rsidRPr="00753D64" w:rsidRDefault="00753D64" w:rsidP="00566F35">
      <w:pPr>
        <w:pStyle w:val="a3"/>
        <w:spacing w:after="0" w:line="240" w:lineRule="auto"/>
        <w:ind w:left="0"/>
        <w:jc w:val="both"/>
        <w:rPr>
          <w:rFonts w:asciiTheme="majorHAnsi" w:hAnsiTheme="majorHAnsi" w:cs="Times New Roman"/>
          <w:b/>
          <w:sz w:val="24"/>
          <w:szCs w:val="24"/>
        </w:rPr>
      </w:pPr>
      <w:r w:rsidRPr="00753D64">
        <w:rPr>
          <w:rFonts w:asciiTheme="majorHAnsi" w:hAnsiTheme="majorHAnsi" w:cs="Times New Roman"/>
          <w:b/>
          <w:sz w:val="24"/>
          <w:szCs w:val="24"/>
        </w:rPr>
        <w:t>7. Срок за изпълнение на обществената поръчка.</w:t>
      </w:r>
    </w:p>
    <w:p w:rsidR="00603AAE" w:rsidRDefault="00AF3997" w:rsidP="00603AAE">
      <w:pPr>
        <w:pStyle w:val="a3"/>
        <w:spacing w:after="0" w:line="240" w:lineRule="auto"/>
        <w:ind w:left="0"/>
        <w:jc w:val="both"/>
        <w:rPr>
          <w:rFonts w:asciiTheme="majorHAnsi" w:hAnsiTheme="majorHAnsi" w:cs="Times New Roman"/>
          <w:bCs/>
          <w:sz w:val="24"/>
          <w:szCs w:val="24"/>
        </w:rPr>
      </w:pPr>
      <w:r w:rsidRPr="00100768">
        <w:rPr>
          <w:rFonts w:asciiTheme="majorHAnsi" w:hAnsiTheme="majorHAnsi" w:cs="Times New Roman"/>
          <w:bCs/>
          <w:sz w:val="24"/>
          <w:szCs w:val="24"/>
        </w:rPr>
        <w:t xml:space="preserve">Срокът за изпълнение на </w:t>
      </w:r>
      <w:r w:rsidRPr="00380DE9">
        <w:rPr>
          <w:rFonts w:asciiTheme="majorHAnsi" w:hAnsiTheme="majorHAnsi" w:cs="Times New Roman"/>
          <w:bCs/>
          <w:sz w:val="24"/>
          <w:szCs w:val="24"/>
        </w:rPr>
        <w:t>поръчката</w:t>
      </w:r>
      <w:r w:rsidR="00603AAE" w:rsidRPr="00380DE9">
        <w:rPr>
          <w:rFonts w:asciiTheme="majorHAnsi" w:hAnsiTheme="majorHAnsi" w:cs="Times New Roman"/>
          <w:bCs/>
          <w:sz w:val="24"/>
          <w:szCs w:val="24"/>
        </w:rPr>
        <w:t xml:space="preserve"> е </w:t>
      </w:r>
      <w:r w:rsidR="0014002C" w:rsidRPr="00380DE9">
        <w:rPr>
          <w:rFonts w:asciiTheme="majorHAnsi" w:hAnsiTheme="majorHAnsi" w:cs="Times New Roman"/>
          <w:bCs/>
          <w:sz w:val="24"/>
          <w:szCs w:val="24"/>
        </w:rPr>
        <w:t>дванадесет</w:t>
      </w:r>
      <w:r w:rsidR="00603AAE" w:rsidRPr="00380DE9">
        <w:rPr>
          <w:rFonts w:asciiTheme="majorHAnsi" w:hAnsiTheme="majorHAnsi" w:cs="Times New Roman"/>
          <w:bCs/>
          <w:sz w:val="24"/>
          <w:szCs w:val="24"/>
        </w:rPr>
        <w:t xml:space="preserve"> календарн</w:t>
      </w:r>
      <w:r w:rsidR="0014002C" w:rsidRPr="00380DE9">
        <w:rPr>
          <w:rFonts w:asciiTheme="majorHAnsi" w:hAnsiTheme="majorHAnsi" w:cs="Times New Roman"/>
          <w:bCs/>
          <w:sz w:val="24"/>
          <w:szCs w:val="24"/>
        </w:rPr>
        <w:t>и</w:t>
      </w:r>
      <w:r w:rsidR="00603AAE" w:rsidRPr="00380DE9">
        <w:rPr>
          <w:rFonts w:asciiTheme="majorHAnsi" w:hAnsiTheme="majorHAnsi" w:cs="Times New Roman"/>
          <w:bCs/>
          <w:sz w:val="24"/>
          <w:szCs w:val="24"/>
        </w:rPr>
        <w:t xml:space="preserve"> </w:t>
      </w:r>
      <w:r w:rsidR="0014002C" w:rsidRPr="00380DE9">
        <w:rPr>
          <w:rFonts w:asciiTheme="majorHAnsi" w:hAnsiTheme="majorHAnsi" w:cs="Times New Roman"/>
          <w:bCs/>
          <w:sz w:val="24"/>
          <w:szCs w:val="24"/>
        </w:rPr>
        <w:t>месеца</w:t>
      </w:r>
      <w:r w:rsidR="00603AAE" w:rsidRPr="00380DE9">
        <w:rPr>
          <w:rFonts w:asciiTheme="majorHAnsi" w:hAnsiTheme="majorHAnsi" w:cs="Times New Roman"/>
          <w:bCs/>
          <w:sz w:val="24"/>
          <w:szCs w:val="24"/>
        </w:rPr>
        <w:t>, считано от датата на подписване на договора/договорите за доставка.</w:t>
      </w:r>
    </w:p>
    <w:p w:rsidR="00753D64" w:rsidRDefault="00753D64" w:rsidP="00603AAE">
      <w:pPr>
        <w:pStyle w:val="a3"/>
        <w:spacing w:after="0" w:line="240" w:lineRule="auto"/>
        <w:ind w:left="0"/>
        <w:jc w:val="both"/>
        <w:rPr>
          <w:rFonts w:asciiTheme="majorHAnsi" w:hAnsiTheme="majorHAnsi" w:cs="Times New Roman"/>
          <w:bCs/>
          <w:sz w:val="24"/>
          <w:szCs w:val="24"/>
        </w:rPr>
      </w:pPr>
    </w:p>
    <w:p w:rsidR="00753D64" w:rsidRPr="00753D64" w:rsidRDefault="00753D64" w:rsidP="00753D64">
      <w:pPr>
        <w:spacing w:after="0" w:line="240" w:lineRule="auto"/>
        <w:jc w:val="both"/>
        <w:rPr>
          <w:rFonts w:asciiTheme="majorHAnsi" w:eastAsia="Calibri" w:hAnsiTheme="majorHAnsi" w:cs="Times New Roman"/>
          <w:b/>
          <w:sz w:val="24"/>
          <w:szCs w:val="24"/>
        </w:rPr>
      </w:pPr>
      <w:r w:rsidRPr="00753D64">
        <w:rPr>
          <w:rFonts w:asciiTheme="majorHAnsi" w:eastAsia="Calibri" w:hAnsiTheme="majorHAnsi" w:cs="Times New Roman"/>
          <w:b/>
          <w:sz w:val="24"/>
          <w:szCs w:val="24"/>
        </w:rPr>
        <w:t xml:space="preserve">8. Разходи за участие в обществената поръчка </w:t>
      </w:r>
    </w:p>
    <w:p w:rsidR="00CD0720" w:rsidRPr="00CD0720" w:rsidRDefault="00CD0720" w:rsidP="00CD0720">
      <w:pPr>
        <w:spacing w:after="0" w:line="240" w:lineRule="auto"/>
        <w:ind w:right="-2"/>
        <w:jc w:val="both"/>
        <w:rPr>
          <w:rFonts w:asciiTheme="majorHAnsi" w:eastAsia="Calibri" w:hAnsiTheme="majorHAnsi" w:cs="Times New Roman"/>
          <w:sz w:val="24"/>
          <w:szCs w:val="24"/>
        </w:rPr>
      </w:pPr>
      <w:r w:rsidRPr="00CD0720">
        <w:rPr>
          <w:rFonts w:asciiTheme="majorHAnsi" w:eastAsia="Calibri" w:hAnsiTheme="majorHAnsi" w:cs="Times New Roman"/>
          <w:sz w:val="24"/>
          <w:szCs w:val="24"/>
        </w:rPr>
        <w:t xml:space="preserve">Разходите за подготовка на офертите ще бъдат за сметка на участниците в процедурата. </w:t>
      </w:r>
    </w:p>
    <w:p w:rsidR="00753D64" w:rsidRPr="00753D64" w:rsidRDefault="00CD0720" w:rsidP="00CD0720">
      <w:pPr>
        <w:spacing w:after="0" w:line="240" w:lineRule="auto"/>
        <w:ind w:right="-2"/>
        <w:jc w:val="both"/>
        <w:rPr>
          <w:rFonts w:asciiTheme="majorHAnsi" w:eastAsia="Calibri" w:hAnsiTheme="majorHAnsi" w:cs="Times New Roman"/>
          <w:sz w:val="24"/>
          <w:szCs w:val="24"/>
        </w:rPr>
      </w:pPr>
      <w:r w:rsidRPr="00CD0720">
        <w:rPr>
          <w:rFonts w:asciiTheme="majorHAnsi" w:eastAsia="Calibri" w:hAnsiTheme="majorHAnsi" w:cs="Times New Roman"/>
          <w:sz w:val="24"/>
          <w:szCs w:val="24"/>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r w:rsidR="00753D64" w:rsidRPr="00753D64">
        <w:rPr>
          <w:rFonts w:asciiTheme="majorHAnsi" w:eastAsia="Calibri" w:hAnsiTheme="majorHAnsi" w:cs="Times New Roman"/>
          <w:sz w:val="24"/>
          <w:szCs w:val="24"/>
        </w:rPr>
        <w:t>.</w:t>
      </w:r>
    </w:p>
    <w:p w:rsidR="00753D64" w:rsidRDefault="00753D64" w:rsidP="00603AAE">
      <w:pPr>
        <w:pStyle w:val="a3"/>
        <w:spacing w:after="0" w:line="240" w:lineRule="auto"/>
        <w:ind w:left="0"/>
        <w:jc w:val="both"/>
        <w:rPr>
          <w:rFonts w:asciiTheme="majorHAnsi" w:hAnsiTheme="majorHAnsi" w:cs="Times New Roman"/>
          <w:bCs/>
          <w:sz w:val="24"/>
          <w:szCs w:val="24"/>
        </w:rPr>
      </w:pPr>
    </w:p>
    <w:p w:rsidR="00753D64" w:rsidRPr="00753D64" w:rsidRDefault="00753D64" w:rsidP="00753D64">
      <w:pPr>
        <w:spacing w:after="0" w:line="240" w:lineRule="auto"/>
        <w:ind w:right="-2"/>
        <w:jc w:val="both"/>
        <w:rPr>
          <w:rFonts w:asciiTheme="majorHAnsi" w:eastAsia="Calibri" w:hAnsiTheme="majorHAnsi" w:cs="Times New Roman"/>
          <w:b/>
          <w:sz w:val="24"/>
          <w:szCs w:val="24"/>
        </w:rPr>
      </w:pPr>
      <w:r w:rsidRPr="00753D64">
        <w:rPr>
          <w:rFonts w:asciiTheme="majorHAnsi" w:eastAsia="Calibri" w:hAnsiTheme="majorHAnsi" w:cs="Times New Roman"/>
          <w:b/>
          <w:sz w:val="24"/>
          <w:szCs w:val="24"/>
        </w:rPr>
        <w:t>9</w:t>
      </w:r>
      <w:r w:rsidRPr="00753D64">
        <w:rPr>
          <w:rFonts w:asciiTheme="majorHAnsi" w:eastAsia="Calibri" w:hAnsiTheme="majorHAnsi" w:cs="Times New Roman"/>
          <w:b/>
          <w:sz w:val="24"/>
          <w:szCs w:val="24"/>
          <w:lang w:val="en-US"/>
        </w:rPr>
        <w:t xml:space="preserve">. </w:t>
      </w:r>
      <w:r w:rsidRPr="00753D64">
        <w:rPr>
          <w:rFonts w:asciiTheme="majorHAnsi" w:eastAsia="Calibri" w:hAnsiTheme="majorHAnsi" w:cs="Times New Roman"/>
          <w:b/>
          <w:sz w:val="24"/>
          <w:szCs w:val="24"/>
        </w:rPr>
        <w:t>Срок на валидност на офертите.</w:t>
      </w:r>
    </w:p>
    <w:p w:rsidR="00CD0720" w:rsidRPr="00CD0720" w:rsidRDefault="00CD0720" w:rsidP="00CD0720">
      <w:pPr>
        <w:spacing w:after="0" w:line="240" w:lineRule="auto"/>
        <w:ind w:right="-2"/>
        <w:jc w:val="both"/>
        <w:rPr>
          <w:rFonts w:asciiTheme="majorHAnsi" w:eastAsia="Times New Roman" w:hAnsiTheme="majorHAnsi" w:cs="Times New Roman"/>
          <w:sz w:val="24"/>
          <w:szCs w:val="24"/>
          <w:lang w:eastAsia="bg-BG"/>
        </w:rPr>
      </w:pPr>
      <w:r w:rsidRPr="00CD0720">
        <w:rPr>
          <w:rFonts w:asciiTheme="majorHAnsi" w:eastAsia="Times New Roman" w:hAnsiTheme="majorHAnsi" w:cs="Times New Roman"/>
          <w:sz w:val="24"/>
          <w:szCs w:val="24"/>
          <w:lang w:eastAsia="bg-BG"/>
        </w:rPr>
        <w:t xml:space="preserve">Срокът на валидност на офертите е </w:t>
      </w:r>
      <w:r w:rsidRPr="00CD0720">
        <w:rPr>
          <w:rFonts w:asciiTheme="majorHAnsi" w:eastAsia="Times New Roman" w:hAnsiTheme="majorHAnsi" w:cs="Times New Roman"/>
          <w:b/>
          <w:sz w:val="24"/>
          <w:szCs w:val="24"/>
          <w:lang w:eastAsia="bg-BG"/>
        </w:rPr>
        <w:t>4 (четири) месеца</w:t>
      </w:r>
      <w:r w:rsidRPr="00CD0720">
        <w:rPr>
          <w:rFonts w:asciiTheme="majorHAnsi" w:eastAsia="Times New Roman" w:hAnsiTheme="majorHAnsi" w:cs="Times New Roman"/>
          <w:sz w:val="24"/>
          <w:szCs w:val="24"/>
          <w:lang w:eastAsia="bg-BG"/>
        </w:rPr>
        <w:t>, считано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CD0720" w:rsidRPr="00CD0720" w:rsidRDefault="00CD0720" w:rsidP="00CD0720">
      <w:pPr>
        <w:spacing w:after="0" w:line="240" w:lineRule="auto"/>
        <w:ind w:right="-2"/>
        <w:jc w:val="both"/>
        <w:rPr>
          <w:rFonts w:asciiTheme="majorHAnsi" w:eastAsia="Times New Roman" w:hAnsiTheme="majorHAnsi" w:cs="Times New Roman"/>
          <w:sz w:val="24"/>
          <w:szCs w:val="24"/>
          <w:lang w:eastAsia="bg-BG"/>
        </w:rPr>
      </w:pPr>
      <w:r w:rsidRPr="00CD0720">
        <w:rPr>
          <w:rFonts w:asciiTheme="majorHAnsi" w:eastAsia="Times New Roman" w:hAnsiTheme="majorHAnsi" w:cs="Times New Roman"/>
          <w:sz w:val="24"/>
          <w:szCs w:val="24"/>
          <w:lang w:eastAsia="bg-BG"/>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CD0720" w:rsidRPr="00CD0720" w:rsidRDefault="00CD0720" w:rsidP="00CD0720">
      <w:pPr>
        <w:spacing w:after="0" w:line="240" w:lineRule="auto"/>
        <w:ind w:right="-2"/>
        <w:jc w:val="both"/>
        <w:rPr>
          <w:rFonts w:asciiTheme="majorHAnsi" w:hAnsiTheme="majorHAnsi" w:cs="Times New Roman"/>
          <w:b/>
          <w:sz w:val="24"/>
          <w:szCs w:val="24"/>
          <w:u w:val="single"/>
        </w:rPr>
      </w:pPr>
      <w:r w:rsidRPr="00CD0720">
        <w:rPr>
          <w:rFonts w:asciiTheme="majorHAnsi" w:eastAsia="Times New Roman" w:hAnsiTheme="majorHAnsi" w:cs="Times New Roman"/>
          <w:sz w:val="24"/>
          <w:szCs w:val="24"/>
          <w:lang w:eastAsia="bg-BG"/>
        </w:rPr>
        <w:t>Участник, който не удължи или не потвърди срока на валидност на офертата си, се отстранява от участие.</w:t>
      </w:r>
      <w:bookmarkStart w:id="2" w:name="_Toc461029729"/>
      <w:bookmarkStart w:id="3" w:name="_Toc495406025"/>
    </w:p>
    <w:p w:rsidR="00CD0720" w:rsidRDefault="00CD0720" w:rsidP="00CD0720">
      <w:pPr>
        <w:spacing w:after="0" w:line="240" w:lineRule="auto"/>
        <w:ind w:right="-2"/>
        <w:jc w:val="both"/>
        <w:rPr>
          <w:rFonts w:asciiTheme="majorHAnsi" w:hAnsiTheme="majorHAnsi" w:cs="Times New Roman"/>
          <w:b/>
          <w:sz w:val="24"/>
          <w:szCs w:val="24"/>
          <w:u w:val="single"/>
        </w:rPr>
      </w:pPr>
    </w:p>
    <w:p w:rsidR="00C352AC" w:rsidRDefault="00C352AC" w:rsidP="00CD0720">
      <w:pPr>
        <w:spacing w:after="0" w:line="240" w:lineRule="auto"/>
        <w:ind w:right="-2"/>
        <w:jc w:val="both"/>
        <w:rPr>
          <w:rFonts w:asciiTheme="majorHAnsi" w:eastAsia="Calibri" w:hAnsiTheme="majorHAnsi" w:cs="Times New Roman"/>
          <w:b/>
          <w:sz w:val="24"/>
          <w:szCs w:val="24"/>
        </w:rPr>
      </w:pPr>
      <w:r w:rsidRPr="00C352AC">
        <w:rPr>
          <w:rFonts w:asciiTheme="majorHAnsi" w:eastAsia="Calibri" w:hAnsiTheme="majorHAnsi" w:cs="Times New Roman"/>
          <w:b/>
          <w:sz w:val="24"/>
          <w:szCs w:val="24"/>
        </w:rPr>
        <w:t>10. Условия за получаване на документацията за Обществената поръчка</w:t>
      </w:r>
      <w:bookmarkEnd w:id="2"/>
      <w:bookmarkEnd w:id="3"/>
    </w:p>
    <w:p w:rsidR="00CD0720" w:rsidRPr="00CD0720" w:rsidRDefault="00CD0720" w:rsidP="00CD0720">
      <w:pPr>
        <w:keepNext/>
        <w:shd w:val="clear" w:color="auto" w:fill="FFFFFF"/>
        <w:spacing w:after="0" w:line="240" w:lineRule="auto"/>
        <w:jc w:val="both"/>
        <w:outlineLvl w:val="0"/>
        <w:rPr>
          <w:rFonts w:asciiTheme="majorHAnsi" w:eastAsia="Times New Roman" w:hAnsiTheme="majorHAnsi" w:cs="Times New Roman"/>
          <w:bCs/>
          <w:kern w:val="32"/>
          <w:sz w:val="24"/>
          <w:szCs w:val="24"/>
          <w:lang w:eastAsia="bg-BG"/>
        </w:rPr>
      </w:pPr>
      <w:r w:rsidRPr="00CD0720">
        <w:rPr>
          <w:rFonts w:asciiTheme="majorHAnsi" w:eastAsia="Times New Roman" w:hAnsiTheme="majorHAnsi" w:cs="Times New Roman"/>
          <w:bCs/>
          <w:kern w:val="32"/>
          <w:sz w:val="24"/>
          <w:szCs w:val="24"/>
          <w:lang w:eastAsia="bg-BG"/>
        </w:rPr>
        <w:t xml:space="preserve">Възложителят предоставя неограничен, пълен, безплатен и пряк достъп чрез платформата по чл. 39а, ал. 1 от ЗОП - </w:t>
      </w:r>
      <w:r w:rsidRPr="00CD0720">
        <w:rPr>
          <w:rFonts w:asciiTheme="majorHAnsi" w:eastAsia="Times New Roman" w:hAnsiTheme="majorHAnsi" w:cs="Times New Roman"/>
          <w:bCs/>
          <w:kern w:val="32"/>
          <w:sz w:val="24"/>
          <w:szCs w:val="24"/>
        </w:rPr>
        <w:t>Централизираната автоматизирана информационна система „Електронни обществени поръчки“ (</w:t>
      </w:r>
      <w:r w:rsidRPr="00CD0720">
        <w:rPr>
          <w:rFonts w:asciiTheme="majorHAnsi" w:eastAsia="Times New Roman" w:hAnsiTheme="majorHAnsi" w:cs="Times New Roman"/>
          <w:bCs/>
          <w:kern w:val="32"/>
          <w:sz w:val="24"/>
          <w:szCs w:val="24"/>
          <w:lang w:eastAsia="bg-BG"/>
        </w:rPr>
        <w:t>ЦАИС ЕОП – „Платформата“) до документацията за обществената поръчка от датата на публикуването й в Платформата.</w:t>
      </w:r>
    </w:p>
    <w:p w:rsidR="00C352AC" w:rsidRPr="00C352AC" w:rsidRDefault="00C352AC" w:rsidP="00C352AC">
      <w:pPr>
        <w:spacing w:after="0" w:line="240" w:lineRule="auto"/>
        <w:jc w:val="both"/>
        <w:rPr>
          <w:rFonts w:asciiTheme="majorHAnsi" w:eastAsia="Calibri" w:hAnsiTheme="majorHAnsi" w:cs="Times New Roman"/>
          <w:sz w:val="24"/>
          <w:szCs w:val="24"/>
        </w:rPr>
      </w:pPr>
    </w:p>
    <w:p w:rsidR="00C352AC" w:rsidRDefault="00C352AC" w:rsidP="00C352AC">
      <w:pPr>
        <w:spacing w:after="0" w:line="240" w:lineRule="auto"/>
        <w:jc w:val="both"/>
        <w:rPr>
          <w:rFonts w:asciiTheme="majorHAnsi" w:eastAsia="Calibri" w:hAnsiTheme="majorHAnsi" w:cs="Times New Roman"/>
          <w:b/>
          <w:sz w:val="24"/>
          <w:szCs w:val="24"/>
        </w:rPr>
      </w:pPr>
      <w:r w:rsidRPr="00C352AC">
        <w:rPr>
          <w:rFonts w:asciiTheme="majorHAnsi" w:eastAsia="Calibri" w:hAnsiTheme="majorHAnsi" w:cs="Times New Roman"/>
          <w:b/>
          <w:sz w:val="24"/>
          <w:szCs w:val="24"/>
        </w:rPr>
        <w:t>11.</w:t>
      </w:r>
      <w:r w:rsidRPr="00C352AC">
        <w:rPr>
          <w:rFonts w:asciiTheme="majorHAnsi" w:eastAsia="Calibri" w:hAnsiTheme="majorHAnsi" w:cs="Times New Roman"/>
          <w:sz w:val="24"/>
          <w:szCs w:val="24"/>
        </w:rPr>
        <w:t xml:space="preserve"> </w:t>
      </w:r>
      <w:r w:rsidRPr="00C352AC">
        <w:rPr>
          <w:rFonts w:asciiTheme="majorHAnsi" w:eastAsia="Calibri" w:hAnsiTheme="majorHAnsi" w:cs="Times New Roman"/>
          <w:b/>
          <w:sz w:val="24"/>
          <w:szCs w:val="24"/>
        </w:rPr>
        <w:t>Условия за провеждане на процедурата</w:t>
      </w:r>
    </w:p>
    <w:p w:rsidR="00CD0720" w:rsidRPr="00CD0720" w:rsidRDefault="00CD0720" w:rsidP="00CD0720">
      <w:pPr>
        <w:spacing w:after="0" w:line="240" w:lineRule="auto"/>
        <w:jc w:val="both"/>
        <w:rPr>
          <w:rFonts w:asciiTheme="majorHAnsi" w:eastAsia="Calibri" w:hAnsiTheme="majorHAnsi" w:cs="Times New Roman"/>
          <w:b/>
          <w:sz w:val="24"/>
          <w:szCs w:val="24"/>
        </w:rPr>
      </w:pPr>
      <w:r w:rsidRPr="00CD0720">
        <w:rPr>
          <w:rFonts w:asciiTheme="majorHAnsi" w:eastAsia="Calibri" w:hAnsiTheme="majorHAnsi" w:cs="Times New Roman"/>
          <w:sz w:val="24"/>
          <w:szCs w:val="24"/>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D25F14" w:rsidRDefault="00D25F14" w:rsidP="00566F35">
      <w:pPr>
        <w:pStyle w:val="a3"/>
        <w:spacing w:after="0" w:line="240" w:lineRule="auto"/>
        <w:ind w:left="0"/>
        <w:jc w:val="both"/>
        <w:rPr>
          <w:rFonts w:asciiTheme="majorHAnsi" w:hAnsiTheme="majorHAnsi" w:cs="Times New Roman"/>
          <w:b/>
          <w:sz w:val="24"/>
          <w:szCs w:val="24"/>
          <w:u w:val="single"/>
        </w:rPr>
      </w:pPr>
    </w:p>
    <w:p w:rsidR="00C352AC" w:rsidRPr="00100768" w:rsidRDefault="00C352AC" w:rsidP="00566F35">
      <w:pPr>
        <w:pStyle w:val="a3"/>
        <w:spacing w:after="0" w:line="240" w:lineRule="auto"/>
        <w:ind w:left="0"/>
        <w:jc w:val="both"/>
        <w:rPr>
          <w:rFonts w:asciiTheme="majorHAnsi" w:hAnsiTheme="majorHAnsi" w:cs="Times New Roman"/>
          <w:b/>
          <w:sz w:val="24"/>
          <w:szCs w:val="24"/>
          <w:u w:val="single"/>
        </w:rPr>
      </w:pPr>
    </w:p>
    <w:p w:rsidR="00C352AC" w:rsidRPr="00C352AC" w:rsidRDefault="00C352AC" w:rsidP="00C352AC">
      <w:pPr>
        <w:pStyle w:val="a3"/>
        <w:spacing w:after="0" w:line="240" w:lineRule="auto"/>
        <w:jc w:val="center"/>
        <w:rPr>
          <w:rFonts w:asciiTheme="majorHAnsi" w:hAnsiTheme="majorHAnsi" w:cs="Times New Roman"/>
          <w:b/>
          <w:sz w:val="24"/>
          <w:szCs w:val="24"/>
        </w:rPr>
      </w:pPr>
      <w:r w:rsidRPr="00C352AC">
        <w:rPr>
          <w:rFonts w:asciiTheme="majorHAnsi" w:hAnsiTheme="majorHAnsi" w:cs="Times New Roman"/>
          <w:b/>
          <w:sz w:val="24"/>
          <w:szCs w:val="24"/>
        </w:rPr>
        <w:t>РАЗДЕЛ IІ. ТЕХНИЧЕСКА СПЕЦИФИКАЦИЯ</w:t>
      </w:r>
    </w:p>
    <w:p w:rsidR="00C352AC" w:rsidRPr="00C352AC" w:rsidRDefault="00C352AC" w:rsidP="00C352AC">
      <w:pPr>
        <w:pStyle w:val="a3"/>
        <w:spacing w:after="0" w:line="240" w:lineRule="auto"/>
        <w:jc w:val="both"/>
        <w:rPr>
          <w:rFonts w:asciiTheme="majorHAnsi" w:hAnsiTheme="majorHAnsi" w:cs="Times New Roman"/>
          <w:sz w:val="24"/>
          <w:szCs w:val="24"/>
        </w:rPr>
      </w:pPr>
    </w:p>
    <w:p w:rsidR="00D25F14" w:rsidRDefault="00C352AC" w:rsidP="00C352AC">
      <w:pPr>
        <w:pStyle w:val="a3"/>
        <w:spacing w:after="0" w:line="240" w:lineRule="auto"/>
        <w:ind w:left="0"/>
        <w:jc w:val="both"/>
        <w:rPr>
          <w:rFonts w:asciiTheme="majorHAnsi" w:hAnsiTheme="majorHAnsi" w:cs="Times New Roman"/>
          <w:sz w:val="24"/>
          <w:szCs w:val="24"/>
        </w:rPr>
      </w:pPr>
      <w:r w:rsidRPr="00C352AC">
        <w:rPr>
          <w:rFonts w:asciiTheme="majorHAnsi" w:hAnsiTheme="majorHAnsi" w:cs="Times New Roman"/>
          <w:sz w:val="24"/>
          <w:szCs w:val="24"/>
        </w:rPr>
        <w:t>Подробно описание на техническите спецификации се съдържат в Техническата спецификация, неразделна част от документацията за участие в обществената поръчка.</w:t>
      </w:r>
    </w:p>
    <w:p w:rsidR="00753FF6" w:rsidRPr="00100768" w:rsidRDefault="00753FF6" w:rsidP="00C352AC">
      <w:pPr>
        <w:pStyle w:val="a3"/>
        <w:spacing w:after="0" w:line="240" w:lineRule="auto"/>
        <w:ind w:left="0"/>
        <w:jc w:val="both"/>
        <w:rPr>
          <w:rFonts w:asciiTheme="majorHAnsi" w:hAnsiTheme="majorHAnsi" w:cs="Times New Roman"/>
          <w:sz w:val="24"/>
          <w:szCs w:val="24"/>
        </w:rPr>
      </w:pPr>
    </w:p>
    <w:p w:rsidR="007B5E20" w:rsidRPr="00100768" w:rsidRDefault="007B5E20" w:rsidP="00566F35">
      <w:pPr>
        <w:pStyle w:val="a3"/>
        <w:spacing w:after="0" w:line="240" w:lineRule="auto"/>
        <w:ind w:left="0"/>
        <w:jc w:val="both"/>
        <w:rPr>
          <w:rFonts w:asciiTheme="majorHAnsi" w:hAnsiTheme="majorHAnsi" w:cs="Times New Roman"/>
          <w:b/>
          <w:sz w:val="24"/>
          <w:szCs w:val="24"/>
        </w:rPr>
      </w:pPr>
    </w:p>
    <w:p w:rsidR="00753FF6" w:rsidRDefault="00753FF6" w:rsidP="00753FF6">
      <w:pPr>
        <w:keepNext/>
        <w:tabs>
          <w:tab w:val="right" w:leader="dot" w:pos="9540"/>
        </w:tabs>
        <w:spacing w:after="0" w:line="240" w:lineRule="auto"/>
        <w:ind w:firstLine="709"/>
        <w:jc w:val="center"/>
        <w:outlineLvl w:val="0"/>
        <w:rPr>
          <w:rFonts w:asciiTheme="majorHAnsi" w:hAnsiTheme="majorHAnsi" w:cs="Times New Roman"/>
          <w:b/>
          <w:sz w:val="24"/>
          <w:szCs w:val="24"/>
        </w:rPr>
      </w:pPr>
      <w:r w:rsidRPr="00753FF6">
        <w:rPr>
          <w:rFonts w:asciiTheme="majorHAnsi" w:hAnsiTheme="majorHAnsi" w:cs="Times New Roman"/>
          <w:b/>
          <w:sz w:val="24"/>
          <w:szCs w:val="24"/>
        </w:rPr>
        <w:t xml:space="preserve">Раздел </w:t>
      </w:r>
      <w:r w:rsidRPr="00753FF6">
        <w:rPr>
          <w:rFonts w:asciiTheme="majorHAnsi" w:hAnsiTheme="majorHAnsi" w:cs="Times New Roman"/>
          <w:b/>
          <w:sz w:val="24"/>
          <w:szCs w:val="24"/>
          <w:lang w:val="en-US"/>
        </w:rPr>
        <w:t>II</w:t>
      </w:r>
      <w:r w:rsidRPr="00753FF6">
        <w:rPr>
          <w:rFonts w:asciiTheme="majorHAnsi" w:hAnsiTheme="majorHAnsi" w:cs="Times New Roman"/>
          <w:b/>
          <w:sz w:val="24"/>
          <w:szCs w:val="24"/>
        </w:rPr>
        <w:t xml:space="preserve">І. </w:t>
      </w:r>
      <w:bookmarkStart w:id="4" w:name="_Toc495406028"/>
      <w:r w:rsidRPr="00753FF6">
        <w:rPr>
          <w:rFonts w:asciiTheme="majorHAnsi" w:hAnsiTheme="majorHAnsi" w:cs="Times New Roman"/>
          <w:b/>
          <w:sz w:val="24"/>
          <w:szCs w:val="24"/>
        </w:rPr>
        <w:t>ИЗИСКВАНИЯ КЪМ УЧАСТНИЦИТЕ В ПРОЦЕДУРАТА</w:t>
      </w:r>
      <w:bookmarkEnd w:id="4"/>
    </w:p>
    <w:p w:rsidR="00753FF6" w:rsidRPr="00753FF6" w:rsidRDefault="00753FF6" w:rsidP="00753FF6">
      <w:pPr>
        <w:keepNext/>
        <w:tabs>
          <w:tab w:val="right" w:leader="dot" w:pos="9540"/>
        </w:tabs>
        <w:spacing w:after="0" w:line="240" w:lineRule="auto"/>
        <w:ind w:firstLine="709"/>
        <w:jc w:val="both"/>
        <w:outlineLvl w:val="0"/>
        <w:rPr>
          <w:rFonts w:asciiTheme="majorHAnsi" w:hAnsiTheme="majorHAnsi" w:cs="Times New Roman"/>
          <w:b/>
          <w:sz w:val="24"/>
          <w:szCs w:val="24"/>
        </w:rPr>
      </w:pPr>
    </w:p>
    <w:p w:rsidR="00D77A88" w:rsidRPr="00187D90" w:rsidRDefault="00187D90" w:rsidP="00187D90">
      <w:pPr>
        <w:pStyle w:val="a3"/>
        <w:keepNext/>
        <w:tabs>
          <w:tab w:val="left" w:pos="0"/>
          <w:tab w:val="left" w:pos="993"/>
        </w:tabs>
        <w:autoSpaceDE w:val="0"/>
        <w:autoSpaceDN w:val="0"/>
        <w:adjustRightInd w:val="0"/>
        <w:spacing w:after="0" w:line="240" w:lineRule="auto"/>
        <w:ind w:left="0"/>
        <w:jc w:val="both"/>
        <w:outlineLvl w:val="1"/>
        <w:rPr>
          <w:rFonts w:asciiTheme="majorHAnsi" w:eastAsia="Calibri" w:hAnsiTheme="majorHAnsi" w:cs="Times New Roman"/>
          <w:b/>
          <w:sz w:val="24"/>
          <w:szCs w:val="24"/>
        </w:rPr>
      </w:pPr>
      <w:r>
        <w:rPr>
          <w:rFonts w:asciiTheme="majorHAnsi" w:eastAsia="Calibri" w:hAnsiTheme="majorHAnsi" w:cs="Times New Roman"/>
          <w:b/>
          <w:sz w:val="24"/>
          <w:szCs w:val="24"/>
        </w:rPr>
        <w:tab/>
        <w:t xml:space="preserve">1. </w:t>
      </w:r>
      <w:r w:rsidR="00D77A88" w:rsidRPr="00187D90">
        <w:rPr>
          <w:rFonts w:asciiTheme="majorHAnsi" w:eastAsia="Calibri" w:hAnsiTheme="majorHAnsi" w:cs="Times New Roman"/>
          <w:b/>
          <w:sz w:val="24"/>
          <w:szCs w:val="24"/>
        </w:rPr>
        <w:t>Общи изисквания</w:t>
      </w:r>
    </w:p>
    <w:p w:rsidR="00785C0B" w:rsidRPr="00DB0F40" w:rsidRDefault="00785C0B" w:rsidP="00785C0B">
      <w:pPr>
        <w:tabs>
          <w:tab w:val="left" w:pos="360"/>
        </w:tabs>
        <w:suppressAutoHyphens/>
        <w:spacing w:after="0"/>
        <w:ind w:firstLine="360"/>
        <w:jc w:val="both"/>
        <w:rPr>
          <w:rFonts w:asciiTheme="majorHAnsi" w:eastAsiaTheme="minorEastAsia" w:hAnsiTheme="majorHAnsi" w:cs="Times New Roman"/>
          <w:sz w:val="24"/>
          <w:szCs w:val="24"/>
        </w:rPr>
      </w:pPr>
      <w:bookmarkStart w:id="5" w:name="_Toc459386907"/>
      <w:r w:rsidRPr="00DB0F40">
        <w:rPr>
          <w:rFonts w:asciiTheme="majorHAnsi" w:eastAsiaTheme="minorEastAsia" w:hAnsiTheme="majorHAnsi" w:cs="Times New Roman"/>
          <w:b/>
          <w:sz w:val="24"/>
          <w:szCs w:val="24"/>
        </w:rPr>
        <w:t>1.1.</w:t>
      </w:r>
      <w:r w:rsidRPr="00DB0F40">
        <w:rPr>
          <w:rFonts w:asciiTheme="majorHAnsi" w:eastAsiaTheme="minorEastAsia" w:hAnsiTheme="majorHAnsi" w:cs="Times New Roman"/>
          <w:sz w:val="24"/>
          <w:szCs w:val="24"/>
        </w:rPr>
        <w:tab/>
        <w:t>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785C0B" w:rsidRPr="00DB0F40" w:rsidRDefault="00785C0B" w:rsidP="00785C0B">
      <w:pPr>
        <w:tabs>
          <w:tab w:val="left" w:pos="360"/>
        </w:tabs>
        <w:suppressAutoHyphens/>
        <w:spacing w:after="0"/>
        <w:ind w:firstLine="360"/>
        <w:jc w:val="both"/>
        <w:rPr>
          <w:rFonts w:asciiTheme="majorHAnsi" w:eastAsiaTheme="minorEastAsia" w:hAnsiTheme="majorHAnsi" w:cs="Times New Roman"/>
          <w:sz w:val="24"/>
          <w:szCs w:val="24"/>
        </w:rPr>
      </w:pPr>
      <w:r w:rsidRPr="00DB0F40">
        <w:rPr>
          <w:rFonts w:asciiTheme="majorHAnsi" w:eastAsiaTheme="minorEastAsia" w:hAnsiTheme="majorHAnsi" w:cs="Times New Roman"/>
          <w:sz w:val="24"/>
          <w:szCs w:val="24"/>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785C0B" w:rsidRPr="00DB0F40" w:rsidRDefault="00785C0B" w:rsidP="00785C0B">
      <w:pPr>
        <w:tabs>
          <w:tab w:val="left" w:pos="360"/>
        </w:tabs>
        <w:suppressAutoHyphens/>
        <w:spacing w:after="0"/>
        <w:ind w:firstLine="360"/>
        <w:jc w:val="both"/>
        <w:rPr>
          <w:rFonts w:asciiTheme="majorHAnsi" w:eastAsiaTheme="minorEastAsia" w:hAnsiTheme="majorHAnsi" w:cs="Times New Roman"/>
          <w:sz w:val="24"/>
          <w:szCs w:val="24"/>
        </w:rPr>
      </w:pPr>
      <w:r w:rsidRPr="00DB0F40">
        <w:rPr>
          <w:rFonts w:asciiTheme="majorHAnsi" w:eastAsiaTheme="minorEastAsia" w:hAnsiTheme="majorHAnsi" w:cs="Times New Roman"/>
          <w:b/>
          <w:sz w:val="24"/>
          <w:szCs w:val="24"/>
        </w:rPr>
        <w:t>1.2.</w:t>
      </w:r>
      <w:r w:rsidRPr="00DB0F40">
        <w:rPr>
          <w:rFonts w:asciiTheme="majorHAnsi" w:eastAsiaTheme="minorEastAsia" w:hAnsiTheme="majorHAnsi" w:cs="Times New Roman"/>
          <w:sz w:val="24"/>
          <w:szCs w:val="24"/>
        </w:rPr>
        <w:tab/>
        <w:t>Участниците са длъжни да съблюдават сроковете и условията, посочени в обявлението и документацията за обществената поръчка.</w:t>
      </w:r>
    </w:p>
    <w:p w:rsidR="00785C0B" w:rsidRPr="00DB0F40" w:rsidRDefault="00785C0B" w:rsidP="00785C0B">
      <w:pPr>
        <w:tabs>
          <w:tab w:val="left" w:pos="360"/>
        </w:tabs>
        <w:suppressAutoHyphens/>
        <w:spacing w:after="0"/>
        <w:ind w:firstLine="360"/>
        <w:jc w:val="both"/>
        <w:rPr>
          <w:rFonts w:asciiTheme="majorHAnsi" w:eastAsiaTheme="minorEastAsia" w:hAnsiTheme="majorHAnsi" w:cs="Times New Roman"/>
          <w:sz w:val="24"/>
          <w:szCs w:val="24"/>
        </w:rPr>
      </w:pPr>
      <w:r w:rsidRPr="00DB0F40">
        <w:rPr>
          <w:rFonts w:asciiTheme="majorHAnsi" w:eastAsiaTheme="minorEastAsia" w:hAnsiTheme="majorHAnsi" w:cs="Times New Roman"/>
          <w:b/>
          <w:sz w:val="24"/>
          <w:szCs w:val="24"/>
        </w:rPr>
        <w:t>1.3.</w:t>
      </w:r>
      <w:r w:rsidRPr="00DB0F40">
        <w:rPr>
          <w:rFonts w:asciiTheme="majorHAnsi" w:eastAsiaTheme="minorEastAsia" w:hAnsiTheme="majorHAnsi" w:cs="Times New Roman"/>
          <w:sz w:val="24"/>
          <w:szCs w:val="24"/>
        </w:rPr>
        <w:tab/>
        <w:t>Участниците се представляват от лицата, представляващи ги по закон или от лица, изрично упълномощени за настоящата процедура.</w:t>
      </w:r>
    </w:p>
    <w:p w:rsidR="00785C0B" w:rsidRPr="00DB0F40" w:rsidRDefault="00785C0B" w:rsidP="00785C0B">
      <w:pPr>
        <w:tabs>
          <w:tab w:val="left" w:pos="360"/>
        </w:tabs>
        <w:suppressAutoHyphens/>
        <w:spacing w:after="0"/>
        <w:ind w:firstLine="360"/>
        <w:jc w:val="both"/>
        <w:rPr>
          <w:rFonts w:asciiTheme="majorHAnsi" w:eastAsiaTheme="minorEastAsia" w:hAnsiTheme="majorHAnsi" w:cs="Times New Roman"/>
          <w:sz w:val="24"/>
          <w:szCs w:val="24"/>
        </w:rPr>
      </w:pPr>
      <w:r w:rsidRPr="00DB0F40">
        <w:rPr>
          <w:rFonts w:asciiTheme="majorHAnsi" w:eastAsiaTheme="minorEastAsia" w:hAnsiTheme="majorHAnsi" w:cs="Times New Roman"/>
          <w:b/>
          <w:sz w:val="24"/>
          <w:szCs w:val="24"/>
        </w:rPr>
        <w:t>1.4.</w:t>
      </w:r>
      <w:r w:rsidRPr="00DB0F40">
        <w:rPr>
          <w:rFonts w:asciiTheme="majorHAnsi" w:eastAsiaTheme="minorEastAsia" w:hAnsiTheme="majorHAnsi" w:cs="Times New Roman"/>
          <w:sz w:val="24"/>
          <w:szCs w:val="24"/>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785C0B" w:rsidRPr="00DB0F40" w:rsidRDefault="00785C0B" w:rsidP="00785C0B">
      <w:pPr>
        <w:tabs>
          <w:tab w:val="left" w:pos="360"/>
        </w:tabs>
        <w:suppressAutoHyphens/>
        <w:spacing w:after="0"/>
        <w:ind w:firstLine="360"/>
        <w:jc w:val="both"/>
        <w:rPr>
          <w:rFonts w:asciiTheme="majorHAnsi" w:eastAsiaTheme="minorEastAsia" w:hAnsiTheme="majorHAnsi" w:cs="Times New Roman"/>
          <w:sz w:val="24"/>
          <w:szCs w:val="24"/>
        </w:rPr>
      </w:pPr>
      <w:r w:rsidRPr="00DB0F40">
        <w:rPr>
          <w:rFonts w:asciiTheme="majorHAnsi" w:eastAsiaTheme="minorEastAsia" w:hAnsiTheme="majorHAnsi" w:cs="Times New Roman"/>
          <w:sz w:val="24"/>
          <w:szCs w:val="24"/>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D77A88" w:rsidRPr="00D77A88" w:rsidRDefault="00D77A88" w:rsidP="00D77A88">
      <w:pPr>
        <w:tabs>
          <w:tab w:val="left" w:pos="0"/>
        </w:tabs>
        <w:spacing w:after="0" w:line="240" w:lineRule="auto"/>
        <w:jc w:val="both"/>
        <w:rPr>
          <w:rFonts w:asciiTheme="majorHAnsi" w:eastAsia="Calibri" w:hAnsiTheme="majorHAnsi" w:cs="Times New Roman"/>
          <w:sz w:val="24"/>
          <w:szCs w:val="24"/>
        </w:rPr>
      </w:pPr>
    </w:p>
    <w:p w:rsidR="00D77A88" w:rsidRPr="00D77A88" w:rsidRDefault="00785C0B" w:rsidP="00785C0B">
      <w:pPr>
        <w:keepNext/>
        <w:tabs>
          <w:tab w:val="left" w:pos="0"/>
          <w:tab w:val="left" w:pos="993"/>
        </w:tabs>
        <w:autoSpaceDE w:val="0"/>
        <w:autoSpaceDN w:val="0"/>
        <w:adjustRightInd w:val="0"/>
        <w:spacing w:after="0" w:line="240" w:lineRule="auto"/>
        <w:ind w:left="360"/>
        <w:jc w:val="both"/>
        <w:outlineLvl w:val="1"/>
        <w:rPr>
          <w:rFonts w:asciiTheme="majorHAnsi" w:eastAsia="Calibri" w:hAnsiTheme="majorHAnsi" w:cs="Times New Roman"/>
          <w:b/>
          <w:sz w:val="24"/>
          <w:szCs w:val="24"/>
        </w:rPr>
      </w:pPr>
      <w:bookmarkStart w:id="6" w:name="_Toc461029734"/>
      <w:bookmarkStart w:id="7" w:name="_Toc495406030"/>
      <w:r>
        <w:rPr>
          <w:rFonts w:asciiTheme="majorHAnsi" w:eastAsia="Calibri" w:hAnsiTheme="majorHAnsi" w:cs="Times New Roman"/>
          <w:b/>
          <w:sz w:val="24"/>
          <w:szCs w:val="24"/>
        </w:rPr>
        <w:lastRenderedPageBreak/>
        <w:t xml:space="preserve">2. </w:t>
      </w:r>
      <w:r w:rsidR="00D77A88" w:rsidRPr="00D77A88">
        <w:rPr>
          <w:rFonts w:asciiTheme="majorHAnsi" w:eastAsia="Calibri" w:hAnsiTheme="majorHAnsi" w:cs="Times New Roman"/>
          <w:b/>
          <w:sz w:val="24"/>
          <w:szCs w:val="24"/>
        </w:rPr>
        <w:t>Специфични изисквания към участници – обединения, които не са юридически лица</w:t>
      </w:r>
      <w:bookmarkEnd w:id="6"/>
      <w:bookmarkEnd w:id="7"/>
      <w:r w:rsidR="00D77A88" w:rsidRPr="00D77A88">
        <w:rPr>
          <w:rFonts w:asciiTheme="majorHAnsi" w:eastAsia="Calibri" w:hAnsiTheme="majorHAnsi" w:cs="Times New Roman"/>
          <w:b/>
          <w:sz w:val="24"/>
          <w:szCs w:val="24"/>
        </w:rPr>
        <w:t xml:space="preserve"> </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Pr>
          <w:rFonts w:asciiTheme="majorHAnsi" w:eastAsia="Calibri" w:hAnsiTheme="majorHAnsi" w:cs="Times New Roman"/>
          <w:sz w:val="24"/>
          <w:szCs w:val="24"/>
        </w:rPr>
        <w:tab/>
      </w:r>
      <w:r w:rsidRPr="00785C0B">
        <w:rPr>
          <w:rFonts w:asciiTheme="majorHAnsi" w:eastAsia="Calibri" w:hAnsiTheme="majorHAnsi" w:cs="Times New Roman"/>
          <w:sz w:val="24"/>
          <w:szCs w:val="24"/>
        </w:rPr>
        <w:t>2.1.</w:t>
      </w:r>
      <w:r w:rsidRPr="00785C0B">
        <w:rPr>
          <w:rFonts w:asciiTheme="majorHAnsi" w:eastAsia="Calibri" w:hAnsiTheme="majorHAnsi" w:cs="Times New Roman"/>
          <w:sz w:val="24"/>
          <w:szCs w:val="24"/>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2.1.1.</w:t>
      </w:r>
      <w:r w:rsidRPr="00785C0B">
        <w:rPr>
          <w:rFonts w:asciiTheme="majorHAnsi" w:eastAsia="Calibri" w:hAnsiTheme="majorHAnsi" w:cs="Times New Roman"/>
          <w:sz w:val="24"/>
          <w:szCs w:val="24"/>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2.1.2.</w:t>
      </w:r>
      <w:r w:rsidRPr="00785C0B">
        <w:rPr>
          <w:rFonts w:asciiTheme="majorHAnsi" w:eastAsia="Calibri" w:hAnsiTheme="majorHAnsi" w:cs="Times New Roman"/>
          <w:sz w:val="24"/>
          <w:szCs w:val="24"/>
        </w:rPr>
        <w:tab/>
        <w:t>С документа по т. 2.1.1, участникът представя и информация относно: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w:t>
      </w:r>
      <w:r w:rsidRPr="00785C0B">
        <w:rPr>
          <w:rFonts w:asciiTheme="majorHAnsi" w:eastAsia="Calibri" w:hAnsiTheme="majorHAnsi" w:cs="Times New Roman"/>
          <w:sz w:val="24"/>
          <w:szCs w:val="24"/>
        </w:rPr>
        <w:tab/>
        <w:t>правата и задълженията на участниците в обединението;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w:t>
      </w:r>
      <w:r w:rsidRPr="00785C0B">
        <w:rPr>
          <w:rFonts w:asciiTheme="majorHAnsi" w:eastAsia="Calibri" w:hAnsiTheme="majorHAnsi" w:cs="Times New Roman"/>
          <w:sz w:val="24"/>
          <w:szCs w:val="24"/>
        </w:rPr>
        <w:tab/>
        <w:t>разпределението на отговорността между членовете на обединението;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w:t>
      </w:r>
      <w:r w:rsidRPr="00785C0B">
        <w:rPr>
          <w:rFonts w:asciiTheme="majorHAnsi" w:eastAsia="Calibri" w:hAnsiTheme="majorHAnsi" w:cs="Times New Roman"/>
          <w:sz w:val="24"/>
          <w:szCs w:val="24"/>
        </w:rPr>
        <w:tab/>
        <w:t>дейностите по поръчката, които ще изпълнява всеки член на обединението.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2.1.3.</w:t>
      </w:r>
      <w:r w:rsidRPr="00785C0B">
        <w:rPr>
          <w:rFonts w:asciiTheme="majorHAnsi" w:eastAsia="Calibri" w:hAnsiTheme="majorHAnsi" w:cs="Times New Roman"/>
          <w:sz w:val="24"/>
          <w:szCs w:val="24"/>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w:t>
      </w:r>
      <w:r w:rsidRPr="00785C0B">
        <w:rPr>
          <w:rFonts w:asciiTheme="majorHAnsi" w:eastAsia="Calibri" w:hAnsiTheme="majorHAnsi" w:cs="Times New Roman"/>
          <w:sz w:val="24"/>
          <w:szCs w:val="24"/>
        </w:rPr>
        <w:tab/>
        <w:t>определянето на партньор или лице, което да представлява обединението за целите на обществената поръчка;</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w:t>
      </w:r>
      <w:r w:rsidRPr="00785C0B">
        <w:rPr>
          <w:rFonts w:asciiTheme="majorHAnsi" w:eastAsia="Calibri" w:hAnsiTheme="majorHAnsi" w:cs="Times New Roman"/>
          <w:sz w:val="24"/>
          <w:szCs w:val="24"/>
        </w:rPr>
        <w:tab/>
        <w:t>да е налице солидарна отговорност на участниците в обединението при изпълнение на поръчката.</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2.1.4.</w:t>
      </w:r>
      <w:r w:rsidRPr="00785C0B">
        <w:rPr>
          <w:rFonts w:asciiTheme="majorHAnsi" w:eastAsia="Calibri" w:hAnsiTheme="majorHAnsi" w:cs="Times New Roman"/>
          <w:sz w:val="24"/>
          <w:szCs w:val="24"/>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2.2.</w:t>
      </w:r>
      <w:r w:rsidRPr="00785C0B">
        <w:rPr>
          <w:rFonts w:asciiTheme="majorHAnsi" w:eastAsia="Calibri" w:hAnsiTheme="majorHAnsi" w:cs="Times New Roman"/>
          <w:sz w:val="24"/>
          <w:szCs w:val="24"/>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2.3.</w:t>
      </w:r>
      <w:r w:rsidRPr="00785C0B">
        <w:rPr>
          <w:rFonts w:asciiTheme="majorHAnsi" w:eastAsia="Calibri" w:hAnsiTheme="majorHAnsi" w:cs="Times New Roman"/>
          <w:sz w:val="24"/>
          <w:szCs w:val="24"/>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2.1.1.</w:t>
      </w:r>
    </w:p>
    <w:p w:rsidR="00785C0B" w:rsidRPr="00785C0B"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2.4.</w:t>
      </w:r>
      <w:r w:rsidRPr="00785C0B">
        <w:rPr>
          <w:rFonts w:asciiTheme="majorHAnsi" w:eastAsia="Calibri" w:hAnsiTheme="majorHAnsi" w:cs="Times New Roman"/>
          <w:sz w:val="24"/>
          <w:szCs w:val="24"/>
        </w:rPr>
        <w:tab/>
        <w:t xml:space="preserve">Лице, което участва в обединение, не може да подава самостоятелно оферта. </w:t>
      </w:r>
    </w:p>
    <w:p w:rsidR="00D77A88" w:rsidRPr="00D77A88" w:rsidRDefault="00785C0B" w:rsidP="00785C0B">
      <w:pPr>
        <w:tabs>
          <w:tab w:val="left" w:pos="0"/>
          <w:tab w:val="left" w:pos="993"/>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sz w:val="24"/>
          <w:szCs w:val="24"/>
        </w:rPr>
        <w:tab/>
        <w:t>2.5.</w:t>
      </w:r>
      <w:r w:rsidRPr="00785C0B">
        <w:rPr>
          <w:rFonts w:asciiTheme="majorHAnsi" w:eastAsia="Calibri" w:hAnsiTheme="majorHAnsi" w:cs="Times New Roman"/>
          <w:sz w:val="24"/>
          <w:szCs w:val="24"/>
        </w:rPr>
        <w:tab/>
        <w:t>Едно физическо или юридическо лице може да участва само в едно обединение.</w:t>
      </w:r>
    </w:p>
    <w:p w:rsidR="00D77A88" w:rsidRPr="00D77A88" w:rsidRDefault="00D77A88" w:rsidP="00D77A88">
      <w:pPr>
        <w:tabs>
          <w:tab w:val="left" w:pos="630"/>
          <w:tab w:val="left" w:pos="993"/>
        </w:tabs>
        <w:spacing w:after="0" w:line="240" w:lineRule="auto"/>
        <w:ind w:left="567"/>
        <w:jc w:val="both"/>
        <w:rPr>
          <w:rFonts w:asciiTheme="majorHAnsi" w:eastAsia="Calibri" w:hAnsiTheme="majorHAnsi" w:cs="Times New Roman"/>
          <w:sz w:val="24"/>
          <w:szCs w:val="24"/>
        </w:rPr>
      </w:pPr>
    </w:p>
    <w:p w:rsidR="00D77A88" w:rsidRPr="00D77A88" w:rsidRDefault="00D77A88" w:rsidP="00D77A88">
      <w:pPr>
        <w:keepNext/>
        <w:numPr>
          <w:ilvl w:val="0"/>
          <w:numId w:val="22"/>
        </w:numPr>
        <w:tabs>
          <w:tab w:val="left" w:pos="709"/>
          <w:tab w:val="left" w:pos="993"/>
        </w:tabs>
        <w:autoSpaceDE w:val="0"/>
        <w:autoSpaceDN w:val="0"/>
        <w:adjustRightInd w:val="0"/>
        <w:spacing w:after="0" w:line="240" w:lineRule="auto"/>
        <w:ind w:left="990" w:hanging="450"/>
        <w:jc w:val="both"/>
        <w:outlineLvl w:val="1"/>
        <w:rPr>
          <w:rFonts w:asciiTheme="majorHAnsi" w:eastAsia="Calibri" w:hAnsiTheme="majorHAnsi" w:cs="Times New Roman"/>
          <w:b/>
          <w:bCs/>
          <w:sz w:val="24"/>
          <w:szCs w:val="24"/>
        </w:rPr>
      </w:pPr>
      <w:bookmarkStart w:id="8" w:name="_Toc461029735"/>
      <w:bookmarkStart w:id="9" w:name="_Toc495406031"/>
      <w:bookmarkEnd w:id="5"/>
      <w:r w:rsidRPr="00D77A88">
        <w:rPr>
          <w:rFonts w:asciiTheme="majorHAnsi" w:eastAsia="Calibri" w:hAnsiTheme="majorHAnsi" w:cs="Times New Roman"/>
          <w:b/>
          <w:bCs/>
          <w:sz w:val="24"/>
          <w:szCs w:val="24"/>
        </w:rPr>
        <w:t>Специфични изисквания към подизпълнителите</w:t>
      </w:r>
      <w:bookmarkEnd w:id="8"/>
      <w:bookmarkEnd w:id="9"/>
    </w:p>
    <w:p w:rsidR="00785C0B" w:rsidRPr="00785C0B" w:rsidRDefault="00785C0B" w:rsidP="00785C0B">
      <w:pPr>
        <w:tabs>
          <w:tab w:val="left" w:pos="0"/>
          <w:tab w:val="left" w:pos="709"/>
        </w:tabs>
        <w:autoSpaceDE w:val="0"/>
        <w:autoSpaceDN w:val="0"/>
        <w:adjustRightInd w:val="0"/>
        <w:spacing w:after="0" w:line="240" w:lineRule="auto"/>
        <w:jc w:val="both"/>
        <w:rPr>
          <w:rFonts w:asciiTheme="majorHAnsi" w:eastAsia="Calibri" w:hAnsiTheme="majorHAnsi" w:cs="Times New Roman"/>
          <w:bCs/>
          <w:sz w:val="24"/>
          <w:szCs w:val="24"/>
        </w:rPr>
      </w:pPr>
      <w:r>
        <w:rPr>
          <w:rFonts w:asciiTheme="majorHAnsi" w:eastAsia="Calibri" w:hAnsiTheme="majorHAnsi" w:cs="Times New Roman"/>
          <w:bCs/>
          <w:sz w:val="24"/>
          <w:szCs w:val="24"/>
        </w:rPr>
        <w:tab/>
      </w:r>
      <w:r w:rsidRPr="00785C0B">
        <w:rPr>
          <w:rFonts w:asciiTheme="majorHAnsi" w:eastAsia="Calibri" w:hAnsiTheme="majorHAnsi" w:cs="Times New Roman"/>
          <w:bCs/>
          <w:sz w:val="24"/>
          <w:szCs w:val="24"/>
        </w:rPr>
        <w:t>3.1.</w:t>
      </w:r>
      <w:r w:rsidRPr="00785C0B">
        <w:rPr>
          <w:rFonts w:asciiTheme="majorHAnsi" w:eastAsia="Calibri" w:hAnsiTheme="majorHAnsi" w:cs="Times New Roman"/>
          <w:bCs/>
          <w:sz w:val="24"/>
          <w:szCs w:val="24"/>
        </w:rPr>
        <w:tab/>
        <w:t>Участникът трябва да посочи в Част IV, Раздел В, от ЕЕДОП подизпълнителя/ите и дела от поръчката, който ще му/им възложи, ако възнамерява да използва такъв/такива.</w:t>
      </w:r>
    </w:p>
    <w:p w:rsidR="00785C0B" w:rsidRPr="00785C0B" w:rsidRDefault="00785C0B" w:rsidP="00785C0B">
      <w:pPr>
        <w:tabs>
          <w:tab w:val="left" w:pos="0"/>
          <w:tab w:val="left" w:pos="709"/>
        </w:tabs>
        <w:autoSpaceDE w:val="0"/>
        <w:autoSpaceDN w:val="0"/>
        <w:adjustRightInd w:val="0"/>
        <w:spacing w:after="0" w:line="240" w:lineRule="auto"/>
        <w:jc w:val="both"/>
        <w:rPr>
          <w:rFonts w:asciiTheme="majorHAnsi" w:eastAsia="Calibri" w:hAnsiTheme="majorHAnsi" w:cs="Times New Roman"/>
          <w:bCs/>
          <w:sz w:val="24"/>
          <w:szCs w:val="24"/>
        </w:rPr>
      </w:pPr>
      <w:r w:rsidRPr="00785C0B">
        <w:rPr>
          <w:rFonts w:asciiTheme="majorHAnsi" w:eastAsia="Calibri" w:hAnsiTheme="majorHAnsi" w:cs="Times New Roman"/>
          <w:bCs/>
          <w:sz w:val="24"/>
          <w:szCs w:val="24"/>
        </w:rPr>
        <w:tab/>
        <w:t>3.2.</w:t>
      </w:r>
      <w:r w:rsidRPr="00785C0B">
        <w:rPr>
          <w:rFonts w:asciiTheme="majorHAnsi" w:eastAsia="Calibri" w:hAnsiTheme="majorHAnsi" w:cs="Times New Roman"/>
          <w:bCs/>
          <w:sz w:val="24"/>
          <w:szCs w:val="24"/>
        </w:rPr>
        <w:tab/>
        <w:t>Лице, което е дало съгласие да бъде подизпълнител на друг участник, не може да подава самостоятелно оферта.</w:t>
      </w:r>
    </w:p>
    <w:p w:rsidR="00785C0B" w:rsidRPr="00785C0B" w:rsidRDefault="00785C0B" w:rsidP="00785C0B">
      <w:pPr>
        <w:tabs>
          <w:tab w:val="left" w:pos="0"/>
          <w:tab w:val="left" w:pos="709"/>
        </w:tabs>
        <w:autoSpaceDE w:val="0"/>
        <w:autoSpaceDN w:val="0"/>
        <w:adjustRightInd w:val="0"/>
        <w:spacing w:after="0" w:line="240" w:lineRule="auto"/>
        <w:jc w:val="both"/>
        <w:rPr>
          <w:rFonts w:asciiTheme="majorHAnsi" w:eastAsia="Calibri" w:hAnsiTheme="majorHAnsi" w:cs="Times New Roman"/>
          <w:bCs/>
          <w:sz w:val="24"/>
          <w:szCs w:val="24"/>
        </w:rPr>
      </w:pPr>
      <w:r w:rsidRPr="00785C0B">
        <w:rPr>
          <w:rFonts w:asciiTheme="majorHAnsi" w:eastAsia="Calibri" w:hAnsiTheme="majorHAnsi" w:cs="Times New Roman"/>
          <w:bCs/>
          <w:sz w:val="24"/>
          <w:szCs w:val="24"/>
        </w:rPr>
        <w:lastRenderedPageBreak/>
        <w:tab/>
        <w:t>3.3.</w:t>
      </w:r>
      <w:r w:rsidRPr="00785C0B">
        <w:rPr>
          <w:rFonts w:asciiTheme="majorHAnsi" w:eastAsia="Calibri" w:hAnsiTheme="majorHAnsi" w:cs="Times New Roman"/>
          <w:bCs/>
          <w:sz w:val="24"/>
          <w:szCs w:val="24"/>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785C0B" w:rsidRPr="00785C0B" w:rsidRDefault="00785C0B" w:rsidP="00785C0B">
      <w:pPr>
        <w:tabs>
          <w:tab w:val="left" w:pos="0"/>
          <w:tab w:val="left" w:pos="709"/>
        </w:tabs>
        <w:autoSpaceDE w:val="0"/>
        <w:autoSpaceDN w:val="0"/>
        <w:adjustRightInd w:val="0"/>
        <w:spacing w:after="0" w:line="240" w:lineRule="auto"/>
        <w:jc w:val="both"/>
        <w:rPr>
          <w:rFonts w:asciiTheme="majorHAnsi" w:eastAsia="Calibri" w:hAnsiTheme="majorHAnsi" w:cs="Times New Roman"/>
          <w:bCs/>
          <w:sz w:val="24"/>
          <w:szCs w:val="24"/>
        </w:rPr>
      </w:pPr>
      <w:r w:rsidRPr="00785C0B">
        <w:rPr>
          <w:rFonts w:asciiTheme="majorHAnsi" w:eastAsia="Calibri" w:hAnsiTheme="majorHAnsi" w:cs="Times New Roman"/>
          <w:bCs/>
          <w:sz w:val="24"/>
          <w:szCs w:val="24"/>
        </w:rPr>
        <w:tab/>
        <w:t>3.4.</w:t>
      </w:r>
      <w:r w:rsidRPr="00785C0B">
        <w:rPr>
          <w:rFonts w:asciiTheme="majorHAnsi" w:eastAsia="Calibri" w:hAnsiTheme="majorHAnsi" w:cs="Times New Roman"/>
          <w:bCs/>
          <w:sz w:val="24"/>
          <w:szCs w:val="24"/>
        </w:rPr>
        <w:tab/>
        <w:t>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oт IV от ЕЕДОП.</w:t>
      </w:r>
    </w:p>
    <w:p w:rsidR="00785C0B" w:rsidRPr="00785C0B" w:rsidRDefault="00785C0B" w:rsidP="00785C0B">
      <w:pPr>
        <w:tabs>
          <w:tab w:val="left" w:pos="0"/>
          <w:tab w:val="left" w:pos="709"/>
        </w:tabs>
        <w:autoSpaceDE w:val="0"/>
        <w:autoSpaceDN w:val="0"/>
        <w:adjustRightInd w:val="0"/>
        <w:spacing w:after="0" w:line="240" w:lineRule="auto"/>
        <w:jc w:val="both"/>
        <w:rPr>
          <w:rFonts w:asciiTheme="majorHAnsi" w:eastAsia="Calibri" w:hAnsiTheme="majorHAnsi" w:cs="Times New Roman"/>
          <w:bCs/>
          <w:sz w:val="24"/>
          <w:szCs w:val="24"/>
        </w:rPr>
      </w:pPr>
      <w:r w:rsidRPr="00785C0B">
        <w:rPr>
          <w:rFonts w:asciiTheme="majorHAnsi" w:eastAsia="Calibri" w:hAnsiTheme="majorHAnsi" w:cs="Times New Roman"/>
          <w:bCs/>
          <w:sz w:val="24"/>
          <w:szCs w:val="24"/>
        </w:rPr>
        <w:tab/>
        <w:t>3.5.</w:t>
      </w:r>
      <w:r w:rsidRPr="00785C0B">
        <w:rPr>
          <w:rFonts w:asciiTheme="majorHAnsi" w:eastAsia="Calibri" w:hAnsiTheme="majorHAnsi" w:cs="Times New Roman"/>
          <w:bCs/>
          <w:sz w:val="24"/>
          <w:szCs w:val="24"/>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D77A88" w:rsidRPr="00D77A88" w:rsidRDefault="00785C0B" w:rsidP="00785C0B">
      <w:pPr>
        <w:tabs>
          <w:tab w:val="left" w:pos="0"/>
          <w:tab w:val="left" w:pos="709"/>
        </w:tabs>
        <w:autoSpaceDE w:val="0"/>
        <w:autoSpaceDN w:val="0"/>
        <w:adjustRightInd w:val="0"/>
        <w:spacing w:after="0" w:line="240" w:lineRule="auto"/>
        <w:jc w:val="both"/>
        <w:rPr>
          <w:rFonts w:asciiTheme="majorHAnsi" w:eastAsia="Calibri" w:hAnsiTheme="majorHAnsi" w:cs="Times New Roman"/>
          <w:sz w:val="24"/>
          <w:szCs w:val="24"/>
        </w:rPr>
      </w:pPr>
      <w:r w:rsidRPr="00785C0B">
        <w:rPr>
          <w:rFonts w:asciiTheme="majorHAnsi" w:eastAsia="Calibri" w:hAnsiTheme="majorHAnsi" w:cs="Times New Roman"/>
          <w:bCs/>
          <w:sz w:val="24"/>
          <w:szCs w:val="24"/>
        </w:rPr>
        <w:tab/>
        <w:t>3.6.</w:t>
      </w:r>
      <w:r w:rsidRPr="00785C0B">
        <w:rPr>
          <w:rFonts w:asciiTheme="majorHAnsi" w:eastAsia="Calibri" w:hAnsiTheme="majorHAnsi" w:cs="Times New Roman"/>
          <w:bCs/>
          <w:sz w:val="24"/>
          <w:szCs w:val="24"/>
        </w:rPr>
        <w:tab/>
        <w:t>Независимо от възможността за използване на подизпълнители, отговорността за изпълнение на договора за обществена поръчка е на Изпълнителя.</w:t>
      </w:r>
      <w:r w:rsidR="00D77A88" w:rsidRPr="00D77A88">
        <w:rPr>
          <w:rFonts w:asciiTheme="majorHAnsi" w:eastAsia="Calibri" w:hAnsiTheme="majorHAnsi" w:cs="Times New Roman"/>
          <w:sz w:val="24"/>
          <w:szCs w:val="24"/>
        </w:rPr>
        <w:t xml:space="preserve"> </w:t>
      </w:r>
    </w:p>
    <w:p w:rsidR="00C3156E" w:rsidRDefault="00C3156E" w:rsidP="0016751F">
      <w:pPr>
        <w:keepNext/>
        <w:tabs>
          <w:tab w:val="left" w:pos="284"/>
          <w:tab w:val="left" w:pos="851"/>
          <w:tab w:val="left" w:pos="993"/>
          <w:tab w:val="left" w:pos="1276"/>
        </w:tabs>
        <w:spacing w:after="0"/>
        <w:jc w:val="both"/>
        <w:outlineLvl w:val="5"/>
        <w:rPr>
          <w:rFonts w:asciiTheme="majorHAnsi" w:eastAsia="Calibri" w:hAnsiTheme="majorHAnsi" w:cs="Times New Roman"/>
          <w:b/>
          <w:bCs/>
          <w:sz w:val="24"/>
          <w:szCs w:val="24"/>
        </w:rPr>
      </w:pPr>
    </w:p>
    <w:p w:rsidR="009D5DCE" w:rsidRPr="009D5DCE" w:rsidRDefault="009D5DCE" w:rsidP="0016751F">
      <w:pPr>
        <w:keepNext/>
        <w:tabs>
          <w:tab w:val="left" w:pos="284"/>
          <w:tab w:val="left" w:pos="851"/>
          <w:tab w:val="left" w:pos="993"/>
          <w:tab w:val="left" w:pos="1276"/>
        </w:tabs>
        <w:spacing w:after="0"/>
        <w:jc w:val="both"/>
        <w:outlineLvl w:val="5"/>
        <w:rPr>
          <w:rFonts w:asciiTheme="majorHAnsi" w:eastAsia="Calibri" w:hAnsiTheme="majorHAnsi"/>
          <w:b/>
          <w:sz w:val="24"/>
          <w:szCs w:val="24"/>
          <w:lang w:eastAsia="bg-BG"/>
        </w:rPr>
      </w:pPr>
      <w:r w:rsidRPr="009D5DCE">
        <w:rPr>
          <w:rFonts w:asciiTheme="majorHAnsi" w:eastAsia="Calibri" w:hAnsiTheme="majorHAnsi"/>
          <w:b/>
          <w:sz w:val="24"/>
          <w:szCs w:val="24"/>
          <w:lang w:eastAsia="bg-BG"/>
        </w:rPr>
        <w:t>4. Основания за отстраняване</w:t>
      </w:r>
      <w:r w:rsidRPr="009D5DCE">
        <w:rPr>
          <w:rFonts w:asciiTheme="majorHAnsi" w:eastAsia="Corbel" w:hAnsiTheme="majorHAnsi"/>
          <w:b/>
          <w:bCs/>
          <w:sz w:val="24"/>
          <w:szCs w:val="24"/>
        </w:rPr>
        <w:t>:</w:t>
      </w:r>
    </w:p>
    <w:p w:rsidR="009D5DCE" w:rsidRPr="009D5DCE" w:rsidRDefault="009D5DCE" w:rsidP="0016751F">
      <w:pPr>
        <w:spacing w:after="0"/>
        <w:ind w:firstLine="540"/>
        <w:jc w:val="both"/>
        <w:rPr>
          <w:rFonts w:asciiTheme="majorHAnsi" w:eastAsia="Times New Roman" w:hAnsiTheme="majorHAnsi"/>
          <w:sz w:val="24"/>
          <w:szCs w:val="24"/>
        </w:rPr>
      </w:pPr>
      <w:r w:rsidRPr="009D5DCE">
        <w:rPr>
          <w:rFonts w:asciiTheme="majorHAnsi" w:eastAsia="Times New Roman" w:hAnsiTheme="majorHAnsi"/>
          <w:sz w:val="24"/>
          <w:szCs w:val="24"/>
        </w:rPr>
        <w:t>Възложителят отстранява от участие в процедурата за възлагане на обществена поръчка участник, когато:</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b/>
          <w:sz w:val="24"/>
          <w:szCs w:val="24"/>
          <w:u w:val="single"/>
          <w:lang w:eastAsia="bg-BG"/>
        </w:rPr>
        <w:t>4.1.</w:t>
      </w:r>
      <w:r w:rsidRPr="009D5DCE">
        <w:rPr>
          <w:rFonts w:asciiTheme="majorHAnsi" w:eastAsia="Times New Roman" w:hAnsiTheme="majorHAnsi"/>
          <w:sz w:val="24"/>
          <w:szCs w:val="24"/>
          <w:lang w:eastAsia="bg-BG"/>
        </w:rPr>
        <w:t xml:space="preserve"> е осъден с влязла в сила присъда, за: </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а) престъпление по чл. 108а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б) престъпление по чл.159а – 159г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в) престъпление по чл. 172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г) престъпление по чл. 192а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д) престъпление против собствеността по чл. 194 - 217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е) престъпление против стопанството по чл. 219 - 252 от Наказателния кодекс;</w:t>
      </w:r>
    </w:p>
    <w:p w:rsidR="009D5DCE" w:rsidRPr="009D5DCE" w:rsidRDefault="009D5DCE" w:rsidP="0016751F">
      <w:pPr>
        <w:tabs>
          <w:tab w:val="left" w:pos="426"/>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ж) престъпление против финансовата, данъчната или осигурителната система, включително изпиране на пари, по чл. 253 - 260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з) подкуп по чл. 301 - 307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и) участие в организирана престъпна група по чл. 321 и 321а от Наказателния кодекс;</w:t>
      </w:r>
    </w:p>
    <w:p w:rsidR="009D5DCE" w:rsidRPr="009D5DCE" w:rsidRDefault="009D5DCE" w:rsidP="0016751F">
      <w:pPr>
        <w:tabs>
          <w:tab w:val="left" w:pos="709"/>
        </w:tabs>
        <w:autoSpaceDE w:val="0"/>
        <w:autoSpaceDN w:val="0"/>
        <w:adjustRightInd w:val="0"/>
        <w:spacing w:after="0"/>
        <w:ind w:right="140"/>
        <w:jc w:val="both"/>
        <w:rPr>
          <w:rFonts w:asciiTheme="majorHAnsi" w:eastAsia="Times New Roman" w:hAnsiTheme="majorHAnsi"/>
          <w:i/>
          <w:sz w:val="24"/>
          <w:szCs w:val="24"/>
          <w:lang w:eastAsia="bg-BG"/>
        </w:rPr>
      </w:pPr>
      <w:r w:rsidRPr="009D5DCE">
        <w:rPr>
          <w:rFonts w:asciiTheme="majorHAnsi" w:eastAsia="Times New Roman" w:hAnsiTheme="majorHAnsi"/>
          <w:sz w:val="24"/>
          <w:szCs w:val="24"/>
          <w:lang w:eastAsia="bg-BG"/>
        </w:rPr>
        <w:t xml:space="preserve">й) престъпление по чл. 352 – 353 е от Наказателния кодекс; </w:t>
      </w:r>
      <w:r w:rsidRPr="009D5DCE">
        <w:rPr>
          <w:rFonts w:asciiTheme="majorHAnsi" w:eastAsia="Times New Roman" w:hAnsiTheme="majorHAnsi"/>
          <w:b/>
          <w:i/>
          <w:sz w:val="24"/>
          <w:szCs w:val="24"/>
          <w:lang w:eastAsia="bg-BG"/>
        </w:rPr>
        <w:t>(чл. 54, ал. 1, т.1 от ЗОП)</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b/>
          <w:sz w:val="24"/>
          <w:szCs w:val="24"/>
          <w:lang w:eastAsia="bg-BG"/>
        </w:rPr>
      </w:pPr>
      <w:r w:rsidRPr="009D5DCE">
        <w:rPr>
          <w:rFonts w:asciiTheme="majorHAnsi" w:eastAsia="Times New Roman" w:hAnsiTheme="majorHAnsi"/>
          <w:b/>
          <w:sz w:val="24"/>
          <w:szCs w:val="24"/>
          <w:u w:val="single"/>
          <w:lang w:eastAsia="bg-BG"/>
        </w:rPr>
        <w:t>4.2.</w:t>
      </w:r>
      <w:r w:rsidRPr="009D5DCE">
        <w:rPr>
          <w:rFonts w:asciiTheme="majorHAnsi" w:eastAsia="Times New Roman" w:hAnsiTheme="majorHAnsi"/>
          <w:sz w:val="24"/>
          <w:szCs w:val="24"/>
          <w:lang w:eastAsia="bg-BG"/>
        </w:rPr>
        <w:t xml:space="preserve"> е осъден с влязла в сила присъда, за престъпление, аналогично на тези по т.1, в друга държава членка или трета страна;</w:t>
      </w:r>
      <w:r w:rsidRPr="009D5DCE">
        <w:rPr>
          <w:rFonts w:asciiTheme="majorHAnsi" w:eastAsia="Times New Roman" w:hAnsiTheme="majorHAnsi"/>
          <w:i/>
          <w:sz w:val="24"/>
          <w:szCs w:val="24"/>
          <w:lang w:eastAsia="bg-BG"/>
        </w:rPr>
        <w:t xml:space="preserve"> </w:t>
      </w:r>
      <w:r w:rsidRPr="009D5DCE">
        <w:rPr>
          <w:rFonts w:asciiTheme="majorHAnsi" w:eastAsia="Times New Roman" w:hAnsiTheme="majorHAnsi"/>
          <w:b/>
          <w:i/>
          <w:sz w:val="24"/>
          <w:szCs w:val="24"/>
          <w:lang w:eastAsia="bg-BG"/>
        </w:rPr>
        <w:t>(чл. 54, ал. 1, т.2 от ЗОП)</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b/>
          <w:i/>
          <w:sz w:val="24"/>
          <w:szCs w:val="24"/>
          <w:lang w:eastAsia="bg-BG"/>
        </w:rPr>
      </w:pPr>
      <w:r w:rsidRPr="009D5DCE">
        <w:rPr>
          <w:rFonts w:asciiTheme="majorHAnsi" w:eastAsia="Times New Roman" w:hAnsiTheme="majorHAnsi"/>
          <w:b/>
          <w:sz w:val="24"/>
          <w:szCs w:val="24"/>
          <w:u w:val="single"/>
          <w:lang w:eastAsia="bg-BG"/>
        </w:rPr>
        <w:t>4.3.</w:t>
      </w:r>
      <w:r w:rsidRPr="009D5DCE">
        <w:rPr>
          <w:rFonts w:asciiTheme="majorHAnsi" w:eastAsia="Times New Roman" w:hAnsiTheme="majorHAnsi"/>
          <w:sz w:val="24"/>
          <w:szCs w:val="24"/>
          <w:lang w:eastAsia="bg-BG"/>
        </w:rPr>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9D5DCE">
        <w:rPr>
          <w:rFonts w:asciiTheme="majorHAnsi" w:eastAsia="Times New Roman" w:hAnsiTheme="majorHAnsi"/>
          <w:b/>
          <w:i/>
          <w:sz w:val="24"/>
          <w:szCs w:val="24"/>
          <w:lang w:eastAsia="bg-BG"/>
        </w:rPr>
        <w:t>(чл. 54, ал. 1, т.3 от ЗОП)</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b/>
          <w:sz w:val="24"/>
          <w:szCs w:val="24"/>
          <w:lang w:eastAsia="bg-BG"/>
        </w:rPr>
      </w:pPr>
      <w:r w:rsidRPr="009D5DCE">
        <w:rPr>
          <w:rFonts w:asciiTheme="majorHAnsi" w:eastAsia="Times New Roman" w:hAnsiTheme="majorHAnsi"/>
          <w:b/>
          <w:iCs/>
          <w:sz w:val="24"/>
          <w:szCs w:val="24"/>
          <w:u w:val="single"/>
          <w:lang w:eastAsia="bg-BG"/>
        </w:rPr>
        <w:t>4.4.</w:t>
      </w:r>
      <w:r w:rsidRPr="009D5DCE">
        <w:rPr>
          <w:rFonts w:asciiTheme="majorHAnsi" w:eastAsia="Times New Roman" w:hAnsiTheme="majorHAnsi"/>
          <w:sz w:val="24"/>
          <w:szCs w:val="24"/>
          <w:lang w:eastAsia="bg-BG"/>
        </w:rPr>
        <w:t xml:space="preserve"> е налице неравнопоставеност в случаите по чл. 44, ал. 5 от ЗОП</w:t>
      </w:r>
      <w:r w:rsidRPr="009D5DCE">
        <w:rPr>
          <w:rFonts w:asciiTheme="majorHAnsi" w:eastAsia="Times New Roman" w:hAnsiTheme="majorHAnsi"/>
          <w:b/>
          <w:sz w:val="24"/>
          <w:szCs w:val="24"/>
          <w:lang w:eastAsia="bg-BG"/>
        </w:rPr>
        <w:t>;</w:t>
      </w:r>
      <w:r w:rsidRPr="009D5DCE">
        <w:rPr>
          <w:rFonts w:asciiTheme="majorHAnsi" w:eastAsia="Times New Roman" w:hAnsiTheme="majorHAnsi"/>
          <w:b/>
          <w:i/>
          <w:sz w:val="24"/>
          <w:szCs w:val="24"/>
          <w:lang w:eastAsia="bg-BG"/>
        </w:rPr>
        <w:t xml:space="preserve"> (чл. 54, ал. 1, т.4 от ЗОП)</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b/>
          <w:sz w:val="24"/>
          <w:szCs w:val="24"/>
          <w:u w:val="single"/>
          <w:lang w:eastAsia="bg-BG"/>
        </w:rPr>
        <w:lastRenderedPageBreak/>
        <w:t>4.5.</w:t>
      </w:r>
      <w:r w:rsidRPr="009D5DCE">
        <w:rPr>
          <w:rFonts w:asciiTheme="majorHAnsi" w:eastAsia="Times New Roman" w:hAnsiTheme="majorHAnsi"/>
          <w:sz w:val="24"/>
          <w:szCs w:val="24"/>
          <w:lang w:eastAsia="bg-BG"/>
        </w:rPr>
        <w:t xml:space="preserve"> е установено, че:</w:t>
      </w:r>
    </w:p>
    <w:p w:rsidR="009D5DCE" w:rsidRPr="009D5DCE" w:rsidRDefault="009D5DCE" w:rsidP="0016751F">
      <w:pPr>
        <w:tabs>
          <w:tab w:val="left" w:pos="0"/>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9D5DCE" w:rsidRPr="009D5DCE" w:rsidRDefault="009D5DCE" w:rsidP="0016751F">
      <w:pPr>
        <w:tabs>
          <w:tab w:val="left" w:pos="0"/>
        </w:tabs>
        <w:autoSpaceDE w:val="0"/>
        <w:autoSpaceDN w:val="0"/>
        <w:adjustRightInd w:val="0"/>
        <w:spacing w:after="0"/>
        <w:ind w:right="140"/>
        <w:jc w:val="both"/>
        <w:rPr>
          <w:rFonts w:asciiTheme="majorHAnsi" w:eastAsia="Times New Roman" w:hAnsiTheme="majorHAnsi"/>
          <w:b/>
          <w:i/>
          <w:sz w:val="24"/>
          <w:szCs w:val="24"/>
          <w:lang w:eastAsia="bg-BG"/>
        </w:rPr>
      </w:pPr>
      <w:r w:rsidRPr="009D5DCE">
        <w:rPr>
          <w:rFonts w:asciiTheme="majorHAnsi" w:eastAsia="Times New Roman" w:hAnsiTheme="majorHAnsi"/>
          <w:sz w:val="24"/>
          <w:szCs w:val="24"/>
          <w:lang w:eastAsia="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9D5DCE">
        <w:rPr>
          <w:rFonts w:asciiTheme="majorHAnsi" w:eastAsia="Times New Roman" w:hAnsiTheme="majorHAnsi"/>
          <w:i/>
          <w:sz w:val="24"/>
          <w:szCs w:val="24"/>
          <w:lang w:eastAsia="bg-BG"/>
        </w:rPr>
        <w:t xml:space="preserve"> </w:t>
      </w:r>
      <w:r w:rsidRPr="009D5DCE">
        <w:rPr>
          <w:rFonts w:asciiTheme="majorHAnsi" w:eastAsia="Times New Roman" w:hAnsiTheme="majorHAnsi"/>
          <w:b/>
          <w:i/>
          <w:sz w:val="24"/>
          <w:szCs w:val="24"/>
          <w:lang w:eastAsia="bg-BG"/>
        </w:rPr>
        <w:t>(чл. 54, ал. 1, т.5 от ЗОП)</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sz w:val="24"/>
          <w:szCs w:val="24"/>
          <w:lang w:eastAsia="bg-BG"/>
        </w:rPr>
      </w:pPr>
      <w:r w:rsidRPr="009D5DCE">
        <w:rPr>
          <w:rFonts w:asciiTheme="majorHAnsi" w:eastAsia="Times New Roman" w:hAnsiTheme="majorHAnsi"/>
          <w:b/>
          <w:sz w:val="24"/>
          <w:szCs w:val="24"/>
          <w:u w:val="single"/>
          <w:lang w:eastAsia="bg-BG"/>
        </w:rPr>
        <w:t>4.6.</w:t>
      </w:r>
      <w:r w:rsidRPr="009D5DCE">
        <w:rPr>
          <w:rFonts w:asciiTheme="majorHAnsi" w:eastAsia="Times New Roman" w:hAnsiTheme="majorHAnsi"/>
          <w:b/>
          <w:sz w:val="24"/>
          <w:szCs w:val="24"/>
          <w:lang w:eastAsia="bg-BG"/>
        </w:rPr>
        <w:t xml:space="preserve"> </w:t>
      </w:r>
      <w:r w:rsidRPr="009D5DCE">
        <w:rPr>
          <w:rFonts w:asciiTheme="majorHAnsi" w:eastAsia="Candara" w:hAnsiTheme="majorHAnsi"/>
          <w:sz w:val="24"/>
          <w:szCs w:val="24"/>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9D5DCE">
        <w:rPr>
          <w:rFonts w:asciiTheme="majorHAnsi" w:eastAsia="Times New Roman" w:hAnsiTheme="majorHAnsi"/>
          <w:sz w:val="24"/>
          <w:szCs w:val="24"/>
          <w:lang w:eastAsia="bg-BG"/>
        </w:rPr>
        <w:t>;</w:t>
      </w:r>
      <w:r w:rsidRPr="009D5DCE">
        <w:rPr>
          <w:rFonts w:asciiTheme="majorHAnsi" w:eastAsia="Times New Roman" w:hAnsiTheme="majorHAnsi"/>
          <w:i/>
          <w:sz w:val="24"/>
          <w:szCs w:val="24"/>
          <w:lang w:eastAsia="bg-BG"/>
        </w:rPr>
        <w:t xml:space="preserve"> </w:t>
      </w:r>
      <w:r w:rsidRPr="009D5DCE">
        <w:rPr>
          <w:rFonts w:asciiTheme="majorHAnsi" w:eastAsia="Times New Roman" w:hAnsiTheme="majorHAnsi"/>
          <w:b/>
          <w:i/>
          <w:sz w:val="24"/>
          <w:szCs w:val="24"/>
          <w:lang w:eastAsia="bg-BG"/>
        </w:rPr>
        <w:t>(чл. 54, ал. 1, т.6 от ЗОП)</w:t>
      </w:r>
    </w:p>
    <w:p w:rsidR="009D5DCE" w:rsidRPr="009D5DCE" w:rsidRDefault="009D5DCE" w:rsidP="0016751F">
      <w:pPr>
        <w:tabs>
          <w:tab w:val="left" w:pos="180"/>
        </w:tabs>
        <w:autoSpaceDE w:val="0"/>
        <w:autoSpaceDN w:val="0"/>
        <w:adjustRightInd w:val="0"/>
        <w:spacing w:after="0"/>
        <w:ind w:right="140"/>
        <w:jc w:val="both"/>
        <w:rPr>
          <w:rFonts w:asciiTheme="majorHAnsi" w:eastAsia="Times New Roman" w:hAnsiTheme="majorHAnsi"/>
          <w:b/>
          <w:i/>
          <w:sz w:val="24"/>
          <w:szCs w:val="24"/>
          <w:lang w:eastAsia="bg-BG"/>
        </w:rPr>
      </w:pPr>
      <w:r w:rsidRPr="009D5DCE">
        <w:rPr>
          <w:rFonts w:asciiTheme="majorHAnsi" w:eastAsia="Times New Roman" w:hAnsiTheme="majorHAnsi"/>
          <w:b/>
          <w:sz w:val="24"/>
          <w:szCs w:val="24"/>
          <w:u w:val="single"/>
          <w:lang w:eastAsia="bg-BG"/>
        </w:rPr>
        <w:t>4.7.</w:t>
      </w:r>
      <w:r w:rsidRPr="009D5DCE">
        <w:rPr>
          <w:rFonts w:asciiTheme="majorHAnsi" w:eastAsia="Times New Roman" w:hAnsiTheme="majorHAnsi"/>
          <w:sz w:val="24"/>
          <w:szCs w:val="24"/>
          <w:lang w:eastAsia="bg-BG"/>
        </w:rPr>
        <w:t xml:space="preserve"> е налице конфликт на интереси, който не може да бъде отстранен;</w:t>
      </w:r>
      <w:r w:rsidRPr="009D5DCE">
        <w:rPr>
          <w:rFonts w:asciiTheme="majorHAnsi" w:eastAsia="Times New Roman" w:hAnsiTheme="majorHAnsi"/>
          <w:i/>
          <w:sz w:val="24"/>
          <w:szCs w:val="24"/>
          <w:lang w:eastAsia="bg-BG"/>
        </w:rPr>
        <w:t xml:space="preserve"> </w:t>
      </w:r>
      <w:r w:rsidRPr="009D5DCE">
        <w:rPr>
          <w:rFonts w:asciiTheme="majorHAnsi" w:eastAsia="Times New Roman" w:hAnsiTheme="majorHAnsi"/>
          <w:b/>
          <w:i/>
          <w:sz w:val="24"/>
          <w:szCs w:val="24"/>
          <w:lang w:eastAsia="bg-BG"/>
        </w:rPr>
        <w:t>(чл. 54, ал. 1, т.7 от ЗОП)</w:t>
      </w:r>
    </w:p>
    <w:p w:rsidR="009D5DCE" w:rsidRPr="009D5DCE" w:rsidRDefault="009D5DCE" w:rsidP="0016751F">
      <w:pPr>
        <w:tabs>
          <w:tab w:val="left" w:pos="180"/>
        </w:tabs>
        <w:autoSpaceDE w:val="0"/>
        <w:autoSpaceDN w:val="0"/>
        <w:adjustRightInd w:val="0"/>
        <w:spacing w:after="0"/>
        <w:ind w:right="140" w:firstLine="567"/>
        <w:jc w:val="both"/>
        <w:rPr>
          <w:rFonts w:asciiTheme="majorHAnsi" w:eastAsia="Times New Roman" w:hAnsiTheme="majorHAnsi"/>
          <w:i/>
          <w:sz w:val="24"/>
          <w:szCs w:val="24"/>
        </w:rPr>
      </w:pPr>
      <w:r w:rsidRPr="009D5DCE">
        <w:rPr>
          <w:rFonts w:asciiTheme="majorHAnsi" w:eastAsia="Calibri" w:hAnsiTheme="majorHAnsi"/>
          <w:b/>
          <w:i/>
          <w:sz w:val="24"/>
          <w:szCs w:val="24"/>
        </w:rPr>
        <w:t>Забележка:</w:t>
      </w:r>
      <w:r w:rsidRPr="009D5DCE">
        <w:rPr>
          <w:rFonts w:asciiTheme="majorHAnsi" w:eastAsia="Calibri" w:hAnsiTheme="majorHAnsi"/>
          <w:i/>
          <w:sz w:val="24"/>
          <w:szCs w:val="24"/>
        </w:rPr>
        <w:t xml:space="preserve"> „Конфликт на интереси“ </w:t>
      </w:r>
      <w:r w:rsidRPr="009D5DCE">
        <w:rPr>
          <w:rFonts w:asciiTheme="majorHAnsi" w:eastAsia="Times New Roman" w:hAnsiTheme="majorHAnsi"/>
          <w:i/>
          <w:sz w:val="24"/>
          <w:szCs w:val="24"/>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9D5DCE" w:rsidRPr="009D5DCE" w:rsidRDefault="009D5DCE" w:rsidP="0016751F">
      <w:pPr>
        <w:tabs>
          <w:tab w:val="left" w:pos="180"/>
        </w:tabs>
        <w:spacing w:after="0"/>
        <w:ind w:firstLine="567"/>
        <w:jc w:val="both"/>
        <w:rPr>
          <w:rFonts w:asciiTheme="majorHAnsi" w:eastAsia="Times New Roman" w:hAnsiTheme="majorHAnsi"/>
          <w:b/>
          <w:i/>
          <w:sz w:val="24"/>
          <w:szCs w:val="24"/>
          <w:lang w:eastAsia="bg-BG"/>
        </w:rPr>
      </w:pPr>
    </w:p>
    <w:p w:rsidR="009D5DCE" w:rsidRPr="009D5DCE" w:rsidRDefault="009D5DCE" w:rsidP="0016751F">
      <w:pPr>
        <w:tabs>
          <w:tab w:val="left" w:pos="180"/>
        </w:tabs>
        <w:spacing w:after="0"/>
        <w:ind w:firstLine="567"/>
        <w:jc w:val="both"/>
        <w:rPr>
          <w:rFonts w:asciiTheme="majorHAnsi" w:eastAsia="Times New Roman" w:hAnsiTheme="majorHAnsi"/>
          <w:i/>
          <w:sz w:val="24"/>
          <w:szCs w:val="24"/>
          <w:lang w:eastAsia="bg-BG"/>
        </w:rPr>
      </w:pPr>
      <w:r w:rsidRPr="009D5DCE">
        <w:rPr>
          <w:rFonts w:asciiTheme="majorHAnsi" w:eastAsia="Times New Roman" w:hAnsiTheme="majorHAnsi"/>
          <w:b/>
          <w:i/>
          <w:sz w:val="24"/>
          <w:szCs w:val="24"/>
          <w:lang w:eastAsia="bg-BG"/>
        </w:rPr>
        <w:t xml:space="preserve">Забележка: </w:t>
      </w:r>
      <w:r w:rsidRPr="009D5DCE">
        <w:rPr>
          <w:rFonts w:asciiTheme="majorHAnsi" w:eastAsia="Times New Roman" w:hAnsiTheme="majorHAnsi"/>
          <w:i/>
          <w:sz w:val="24"/>
          <w:szCs w:val="24"/>
          <w:lang w:eastAsia="bg-BG"/>
        </w:rPr>
        <w:t xml:space="preserve">Основанията по </w:t>
      </w:r>
      <w:r w:rsidRPr="009D5DCE">
        <w:rPr>
          <w:rFonts w:asciiTheme="majorHAnsi" w:eastAsia="Times New Roman" w:hAnsiTheme="majorHAnsi"/>
          <w:b/>
          <w:i/>
          <w:sz w:val="24"/>
          <w:szCs w:val="24"/>
          <w:lang w:eastAsia="bg-BG"/>
        </w:rPr>
        <w:t xml:space="preserve">т. 1, 2 и 7 </w:t>
      </w:r>
      <w:r w:rsidRPr="009D5DCE">
        <w:rPr>
          <w:rFonts w:asciiTheme="majorHAnsi" w:eastAsia="Times New Roman" w:hAnsiTheme="majorHAnsi"/>
          <w:i/>
          <w:sz w:val="24"/>
          <w:szCs w:val="24"/>
          <w:lang w:eastAsia="bg-BG"/>
        </w:rPr>
        <w:t>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9D5DCE" w:rsidRDefault="009D5DCE" w:rsidP="00DB0F40">
      <w:pPr>
        <w:tabs>
          <w:tab w:val="left" w:pos="180"/>
        </w:tabs>
        <w:spacing w:after="0"/>
        <w:ind w:firstLine="567"/>
        <w:jc w:val="both"/>
        <w:rPr>
          <w:rFonts w:asciiTheme="majorHAnsi" w:eastAsia="Times New Roman" w:hAnsiTheme="majorHAnsi"/>
          <w:i/>
          <w:sz w:val="24"/>
          <w:szCs w:val="24"/>
          <w:lang w:eastAsia="bg-BG"/>
        </w:rPr>
      </w:pPr>
      <w:r w:rsidRPr="009D5DCE">
        <w:rPr>
          <w:rFonts w:asciiTheme="majorHAnsi" w:eastAsia="Times New Roman" w:hAnsiTheme="majorHAnsi"/>
          <w:i/>
          <w:sz w:val="24"/>
          <w:szCs w:val="24"/>
          <w:lang w:eastAsia="bg-BG"/>
        </w:rPr>
        <w:t xml:space="preserve">Основанието за отстраняване по </w:t>
      </w:r>
      <w:r w:rsidRPr="009D5DCE">
        <w:rPr>
          <w:rFonts w:asciiTheme="majorHAnsi" w:eastAsia="Times New Roman" w:hAnsiTheme="majorHAnsi"/>
          <w:b/>
          <w:i/>
          <w:sz w:val="24"/>
          <w:szCs w:val="24"/>
          <w:lang w:eastAsia="bg-BG"/>
        </w:rPr>
        <w:t>т. 3</w:t>
      </w:r>
      <w:r w:rsidRPr="009D5DCE">
        <w:rPr>
          <w:rFonts w:asciiTheme="majorHAnsi" w:eastAsia="Times New Roman" w:hAnsiTheme="majorHAnsi"/>
          <w:i/>
          <w:sz w:val="24"/>
          <w:szCs w:val="24"/>
          <w:lang w:eastAsia="bg-BG"/>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DB0F40" w:rsidRPr="00DB0F40" w:rsidRDefault="00DB0F40" w:rsidP="00DB0F40">
      <w:pPr>
        <w:tabs>
          <w:tab w:val="left" w:pos="180"/>
        </w:tabs>
        <w:spacing w:after="0"/>
        <w:ind w:firstLine="567"/>
        <w:jc w:val="both"/>
        <w:rPr>
          <w:rFonts w:asciiTheme="majorHAnsi" w:eastAsia="Times New Roman" w:hAnsiTheme="majorHAnsi"/>
          <w:i/>
          <w:sz w:val="24"/>
          <w:szCs w:val="24"/>
          <w:lang w:eastAsia="bg-BG"/>
        </w:rPr>
      </w:pPr>
    </w:p>
    <w:p w:rsidR="009D5DCE" w:rsidRPr="009D5DCE" w:rsidRDefault="009D5DCE" w:rsidP="0016751F">
      <w:pPr>
        <w:spacing w:after="0"/>
        <w:jc w:val="both"/>
        <w:rPr>
          <w:rFonts w:asciiTheme="majorHAnsi" w:eastAsia="Times New Roman" w:hAnsiTheme="majorHAnsi"/>
          <w:b/>
          <w:sz w:val="24"/>
          <w:szCs w:val="24"/>
          <w:lang w:eastAsia="bg-BG"/>
        </w:rPr>
      </w:pPr>
      <w:r w:rsidRPr="009D5DCE">
        <w:rPr>
          <w:rFonts w:asciiTheme="majorHAnsi" w:eastAsia="Times New Roman" w:hAnsiTheme="majorHAnsi"/>
          <w:b/>
          <w:sz w:val="24"/>
          <w:szCs w:val="24"/>
          <w:lang w:eastAsia="bg-BG"/>
        </w:rPr>
        <w:t>Лицата, за които се отнасят основанията по т. 1, 2 и 7  са:</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1. при събирателно дружество - лицата по чл. 84, ал. 1 и чл. 89, ал. 1 от Търговския закон;</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lastRenderedPageBreak/>
        <w:t>2. при командитно дружество - неограничено отговорните съдружници по чл. 105 от Търговския закон;</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4. при акционерно дружество - лицата по чл. 241, ал. 1, чл. 242, ал. 1 и чл. 244, ал. 1 от Търговския закон;</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5. при командитно дружество с акции - лицата по чл. 256 от Търговския закон;</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6. при едноличен търговец - физическото лице - търговец;</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8. при кооперациите - лицата по чл. 20, ал. 1 и чл. 27, ал. 1 от Закона за кооперациите;</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10. при фондациите - лицата по чл. 35, ал. 1 от Закона за юридическите лица с нестопанска цел;</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11. в случаите по т. 1 - 7 - и прокуристите, когато има такива;</w:t>
      </w:r>
    </w:p>
    <w:p w:rsidR="009D5DCE" w:rsidRPr="009D5DCE" w:rsidRDefault="009D5DCE" w:rsidP="0016751F">
      <w:pPr>
        <w:spacing w:after="0"/>
        <w:ind w:firstLine="567"/>
        <w:jc w:val="both"/>
        <w:rPr>
          <w:rFonts w:asciiTheme="majorHAnsi" w:eastAsia="Calibri" w:hAnsiTheme="majorHAnsi"/>
          <w:sz w:val="24"/>
          <w:szCs w:val="24"/>
        </w:rPr>
      </w:pPr>
      <w:r w:rsidRPr="009D5DCE">
        <w:rPr>
          <w:rFonts w:asciiTheme="majorHAnsi" w:eastAsia="Calibri" w:hAnsiTheme="majorHAnsi"/>
          <w:sz w:val="24"/>
          <w:szCs w:val="24"/>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9D5DCE" w:rsidRDefault="009D5DCE" w:rsidP="00E729F0">
      <w:pPr>
        <w:spacing w:after="0" w:line="240" w:lineRule="auto"/>
        <w:ind w:firstLine="567"/>
        <w:jc w:val="both"/>
        <w:rPr>
          <w:rFonts w:asciiTheme="majorHAnsi" w:eastAsia="Calibri" w:hAnsiTheme="majorHAnsi"/>
          <w:sz w:val="24"/>
          <w:szCs w:val="24"/>
        </w:rPr>
      </w:pPr>
      <w:r w:rsidRPr="009D5DCE">
        <w:rPr>
          <w:rFonts w:asciiTheme="majorHAnsi" w:eastAsia="Calibri" w:hAnsiTheme="majorHAnsi"/>
          <w:sz w:val="24"/>
          <w:szCs w:val="24"/>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E729F0" w:rsidRPr="009D5DCE" w:rsidRDefault="00E729F0" w:rsidP="00E729F0">
      <w:pPr>
        <w:spacing w:after="0" w:line="240" w:lineRule="auto"/>
        <w:ind w:firstLine="567"/>
        <w:jc w:val="both"/>
        <w:rPr>
          <w:rFonts w:asciiTheme="majorHAnsi" w:eastAsia="Calibri" w:hAnsiTheme="majorHAnsi"/>
          <w:sz w:val="24"/>
          <w:szCs w:val="24"/>
        </w:rPr>
      </w:pPr>
    </w:p>
    <w:p w:rsidR="0016751F" w:rsidRDefault="009D5DCE" w:rsidP="00E729F0">
      <w:pPr>
        <w:spacing w:after="0" w:line="240" w:lineRule="auto"/>
        <w:ind w:firstLine="567"/>
        <w:jc w:val="both"/>
        <w:rPr>
          <w:rFonts w:asciiTheme="majorHAnsi" w:eastAsia="Times New Roman" w:hAnsiTheme="majorHAnsi"/>
          <w:i/>
          <w:sz w:val="24"/>
          <w:szCs w:val="24"/>
        </w:rPr>
      </w:pPr>
      <w:r w:rsidRPr="009D5DCE">
        <w:rPr>
          <w:rFonts w:asciiTheme="majorHAnsi" w:eastAsia="Times New Roman" w:hAnsiTheme="majorHAnsi"/>
          <w:b/>
          <w:i/>
          <w:sz w:val="24"/>
          <w:szCs w:val="24"/>
        </w:rPr>
        <w:t xml:space="preserve">Забележка: </w:t>
      </w:r>
      <w:r w:rsidRPr="009D5DCE">
        <w:rPr>
          <w:rFonts w:asciiTheme="majorHAnsi" w:eastAsia="Times New Roman" w:hAnsiTheme="majorHAnsi"/>
          <w:i/>
          <w:sz w:val="24"/>
          <w:szCs w:val="24"/>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16751F" w:rsidRPr="0016751F" w:rsidRDefault="0016751F" w:rsidP="0016751F">
      <w:pPr>
        <w:spacing w:after="0" w:line="240" w:lineRule="auto"/>
        <w:ind w:firstLine="567"/>
        <w:jc w:val="both"/>
        <w:rPr>
          <w:rFonts w:asciiTheme="majorHAnsi" w:eastAsia="Times New Roman" w:hAnsiTheme="majorHAnsi"/>
          <w:i/>
          <w:sz w:val="24"/>
          <w:szCs w:val="24"/>
        </w:rPr>
      </w:pPr>
    </w:p>
    <w:p w:rsidR="009D5DCE" w:rsidRPr="009D5DCE" w:rsidRDefault="009D5DCE" w:rsidP="0016751F">
      <w:pPr>
        <w:spacing w:line="240" w:lineRule="auto"/>
        <w:ind w:firstLine="567"/>
        <w:jc w:val="both"/>
        <w:rPr>
          <w:rFonts w:asciiTheme="majorHAnsi" w:eastAsia="Times New Roman" w:hAnsiTheme="majorHAnsi"/>
          <w:b/>
          <w:sz w:val="24"/>
          <w:szCs w:val="24"/>
          <w:u w:val="single"/>
          <w:lang w:eastAsia="bg-BG"/>
        </w:rPr>
      </w:pPr>
      <w:r w:rsidRPr="009D5DCE">
        <w:rPr>
          <w:rFonts w:asciiTheme="majorHAnsi" w:eastAsia="Times New Roman" w:hAnsiTheme="majorHAnsi"/>
          <w:b/>
          <w:sz w:val="24"/>
          <w:szCs w:val="24"/>
          <w:u w:val="single"/>
          <w:lang w:eastAsia="bg-BG"/>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9D5DCE" w:rsidRPr="009D5DCE" w:rsidRDefault="009D5DCE" w:rsidP="00E729F0">
      <w:pPr>
        <w:autoSpaceDE w:val="0"/>
        <w:autoSpaceDN w:val="0"/>
        <w:adjustRightInd w:val="0"/>
        <w:spacing w:after="0"/>
        <w:ind w:firstLine="567"/>
        <w:jc w:val="both"/>
        <w:rPr>
          <w:rFonts w:asciiTheme="majorHAnsi" w:eastAsia="Calibri" w:hAnsiTheme="majorHAnsi"/>
          <w:b/>
          <w:sz w:val="24"/>
          <w:szCs w:val="24"/>
        </w:rPr>
      </w:pPr>
      <w:r w:rsidRPr="009D5DCE">
        <w:rPr>
          <w:rFonts w:asciiTheme="majorHAnsi" w:eastAsia="Calibri" w:hAnsiTheme="majorHAnsi"/>
          <w:b/>
          <w:sz w:val="24"/>
          <w:szCs w:val="24"/>
        </w:rPr>
        <w:t xml:space="preserve">Основанията за отстраняване се прилагат и когато </w:t>
      </w:r>
      <w:r w:rsidRPr="009D5DCE">
        <w:rPr>
          <w:rFonts w:asciiTheme="majorHAnsi" w:eastAsia="Calibri" w:hAnsiTheme="majorHAnsi"/>
          <w:b/>
          <w:bCs/>
          <w:sz w:val="24"/>
          <w:szCs w:val="24"/>
        </w:rPr>
        <w:t xml:space="preserve">участник е обединение </w:t>
      </w:r>
      <w:r w:rsidRPr="009D5DCE">
        <w:rPr>
          <w:rFonts w:asciiTheme="majorHAnsi" w:eastAsia="Calibri" w:hAnsiTheme="majorHAnsi"/>
          <w:b/>
          <w:sz w:val="24"/>
          <w:szCs w:val="24"/>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9D5DCE" w:rsidRDefault="009D5DCE" w:rsidP="00E729F0">
      <w:pPr>
        <w:autoSpaceDE w:val="0"/>
        <w:autoSpaceDN w:val="0"/>
        <w:adjustRightInd w:val="0"/>
        <w:spacing w:after="0"/>
        <w:ind w:firstLine="567"/>
        <w:jc w:val="both"/>
        <w:rPr>
          <w:rFonts w:asciiTheme="majorHAnsi" w:eastAsia="Calibri" w:hAnsiTheme="majorHAnsi"/>
          <w:b/>
          <w:sz w:val="24"/>
          <w:szCs w:val="24"/>
        </w:rPr>
      </w:pPr>
      <w:r w:rsidRPr="009D5DCE">
        <w:rPr>
          <w:rFonts w:asciiTheme="majorHAnsi" w:eastAsia="Calibri" w:hAnsiTheme="majorHAnsi"/>
          <w:b/>
          <w:sz w:val="24"/>
          <w:szCs w:val="24"/>
        </w:rPr>
        <w:lastRenderedPageBreak/>
        <w:t xml:space="preserve">Когато участникът предвижда участието на </w:t>
      </w:r>
      <w:r w:rsidRPr="009D5DCE">
        <w:rPr>
          <w:rFonts w:asciiTheme="majorHAnsi" w:eastAsia="Calibri" w:hAnsiTheme="majorHAnsi"/>
          <w:b/>
          <w:bCs/>
          <w:sz w:val="24"/>
          <w:szCs w:val="24"/>
        </w:rPr>
        <w:t xml:space="preserve">подизпълнители </w:t>
      </w:r>
      <w:r w:rsidRPr="009D5DCE">
        <w:rPr>
          <w:rFonts w:asciiTheme="majorHAnsi" w:eastAsia="Calibri" w:hAnsiTheme="majorHAnsi"/>
          <w:b/>
          <w:sz w:val="24"/>
          <w:szCs w:val="24"/>
        </w:rPr>
        <w:t xml:space="preserve">при изпълнение на поръчката, горецитираните ограничения се прилагат и за тях (съгласно чл. 65, ал. 4 и чл. 66, ал. 2 от ЗОП). </w:t>
      </w:r>
    </w:p>
    <w:p w:rsidR="00E729F0" w:rsidRPr="009D5DCE" w:rsidRDefault="00E729F0" w:rsidP="00E729F0">
      <w:pPr>
        <w:autoSpaceDE w:val="0"/>
        <w:autoSpaceDN w:val="0"/>
        <w:adjustRightInd w:val="0"/>
        <w:spacing w:after="0"/>
        <w:ind w:firstLine="567"/>
        <w:jc w:val="both"/>
        <w:rPr>
          <w:rFonts w:asciiTheme="majorHAnsi" w:eastAsia="Calibri" w:hAnsiTheme="majorHAnsi"/>
          <w:b/>
          <w:sz w:val="24"/>
          <w:szCs w:val="24"/>
        </w:rPr>
      </w:pPr>
    </w:p>
    <w:p w:rsidR="009D5DCE" w:rsidRPr="009D5DCE" w:rsidRDefault="009D5DCE" w:rsidP="00E729F0">
      <w:pPr>
        <w:spacing w:after="0"/>
        <w:rPr>
          <w:rFonts w:asciiTheme="majorHAnsi" w:eastAsia="Times New Roman" w:hAnsiTheme="majorHAnsi"/>
          <w:b/>
          <w:sz w:val="24"/>
          <w:szCs w:val="24"/>
          <w:u w:val="single"/>
        </w:rPr>
      </w:pPr>
      <w:r w:rsidRPr="009D5DCE">
        <w:rPr>
          <w:rFonts w:asciiTheme="majorHAnsi" w:eastAsia="Times New Roman" w:hAnsiTheme="majorHAnsi"/>
          <w:b/>
          <w:sz w:val="24"/>
          <w:szCs w:val="24"/>
          <w:u w:val="single"/>
        </w:rPr>
        <w:t xml:space="preserve">Основанията за отстраняване се прилагат до изтичане на следните срокове: </w:t>
      </w:r>
    </w:p>
    <w:p w:rsidR="009D5DCE" w:rsidRPr="009D5DCE" w:rsidRDefault="009D5DCE" w:rsidP="00E729F0">
      <w:pPr>
        <w:numPr>
          <w:ilvl w:val="0"/>
          <w:numId w:val="43"/>
        </w:numPr>
        <w:tabs>
          <w:tab w:val="left" w:pos="142"/>
          <w:tab w:val="left" w:pos="709"/>
          <w:tab w:val="left" w:pos="851"/>
          <w:tab w:val="left" w:pos="1276"/>
        </w:tabs>
        <w:spacing w:after="0"/>
        <w:ind w:left="0" w:firstLine="567"/>
        <w:jc w:val="both"/>
        <w:rPr>
          <w:rFonts w:asciiTheme="majorHAnsi" w:eastAsia="Times New Roman" w:hAnsiTheme="majorHAnsi"/>
          <w:sz w:val="24"/>
          <w:szCs w:val="24"/>
        </w:rPr>
      </w:pPr>
      <w:r w:rsidRPr="009D5DCE">
        <w:rPr>
          <w:rFonts w:asciiTheme="majorHAnsi" w:eastAsia="Times New Roman" w:hAnsiTheme="majorHAnsi"/>
          <w:b/>
          <w:sz w:val="24"/>
          <w:szCs w:val="24"/>
        </w:rPr>
        <w:t xml:space="preserve">пет години </w:t>
      </w:r>
      <w:r w:rsidRPr="009D5DCE">
        <w:rPr>
          <w:rFonts w:asciiTheme="majorHAnsi" w:eastAsia="Times New Roman" w:hAnsiTheme="majorHAnsi"/>
          <w:sz w:val="24"/>
          <w:szCs w:val="24"/>
        </w:rPr>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E729F0" w:rsidRDefault="009D5DCE" w:rsidP="00E729F0">
      <w:pPr>
        <w:numPr>
          <w:ilvl w:val="0"/>
          <w:numId w:val="43"/>
        </w:numPr>
        <w:tabs>
          <w:tab w:val="left" w:pos="142"/>
          <w:tab w:val="left" w:pos="709"/>
          <w:tab w:val="left" w:pos="851"/>
          <w:tab w:val="left" w:pos="1276"/>
        </w:tabs>
        <w:spacing w:after="0" w:line="240" w:lineRule="auto"/>
        <w:ind w:left="0" w:firstLine="567"/>
        <w:jc w:val="both"/>
        <w:rPr>
          <w:rFonts w:asciiTheme="majorHAnsi" w:eastAsia="Times New Roman" w:hAnsiTheme="majorHAnsi"/>
          <w:sz w:val="24"/>
          <w:szCs w:val="24"/>
        </w:rPr>
      </w:pPr>
      <w:r w:rsidRPr="009D5DCE">
        <w:rPr>
          <w:rFonts w:asciiTheme="majorHAnsi" w:eastAsia="Times New Roman" w:hAnsiTheme="majorHAnsi"/>
          <w:b/>
          <w:sz w:val="24"/>
          <w:szCs w:val="24"/>
        </w:rPr>
        <w:t>три години</w:t>
      </w:r>
      <w:r w:rsidRPr="009D5DCE">
        <w:rPr>
          <w:rFonts w:asciiTheme="majorHAnsi" w:eastAsia="Times New Roman" w:hAnsiTheme="majorHAnsi"/>
          <w:sz w:val="24"/>
          <w:szCs w:val="24"/>
        </w:rPr>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отстраняване по чл. 54 от ЗОП възложителят ще осигури доказателства за наличие на основания за отстраняване. </w:t>
      </w:r>
    </w:p>
    <w:p w:rsidR="00E729F0" w:rsidRPr="00E729F0" w:rsidRDefault="00E729F0" w:rsidP="00E729F0">
      <w:pPr>
        <w:tabs>
          <w:tab w:val="left" w:pos="142"/>
          <w:tab w:val="left" w:pos="709"/>
          <w:tab w:val="left" w:pos="851"/>
          <w:tab w:val="left" w:pos="1276"/>
        </w:tabs>
        <w:spacing w:after="0" w:line="240" w:lineRule="auto"/>
        <w:ind w:left="567"/>
        <w:jc w:val="both"/>
        <w:rPr>
          <w:rFonts w:asciiTheme="majorHAnsi" w:eastAsia="Times New Roman" w:hAnsiTheme="majorHAnsi"/>
          <w:sz w:val="24"/>
          <w:szCs w:val="24"/>
        </w:rPr>
      </w:pPr>
    </w:p>
    <w:p w:rsidR="009D5DCE" w:rsidRPr="0016751F" w:rsidRDefault="009D5DCE" w:rsidP="00DB0F40">
      <w:pPr>
        <w:keepNext/>
        <w:tabs>
          <w:tab w:val="left" w:pos="284"/>
          <w:tab w:val="left" w:pos="851"/>
          <w:tab w:val="left" w:pos="993"/>
          <w:tab w:val="left" w:pos="1276"/>
        </w:tabs>
        <w:spacing w:after="0" w:line="240" w:lineRule="auto"/>
        <w:jc w:val="both"/>
        <w:outlineLvl w:val="5"/>
        <w:rPr>
          <w:rFonts w:asciiTheme="majorHAnsi" w:eastAsia="Times New Roman" w:hAnsiTheme="majorHAnsi"/>
          <w:sz w:val="24"/>
          <w:szCs w:val="24"/>
          <w:lang w:eastAsia="bg-BG"/>
        </w:rPr>
      </w:pPr>
      <w:r w:rsidRPr="0016751F">
        <w:rPr>
          <w:rFonts w:asciiTheme="majorHAnsi" w:eastAsia="Times New Roman" w:hAnsiTheme="majorHAnsi"/>
          <w:b/>
          <w:bCs/>
          <w:sz w:val="24"/>
          <w:szCs w:val="24"/>
          <w:lang w:eastAsia="bg-BG"/>
        </w:rPr>
        <w:t>5. Специфични основания за изключване</w:t>
      </w:r>
      <w:r w:rsidRPr="0016751F">
        <w:rPr>
          <w:rFonts w:asciiTheme="majorHAnsi" w:eastAsia="Corbel" w:hAnsiTheme="majorHAnsi"/>
          <w:b/>
          <w:bCs/>
          <w:sz w:val="24"/>
          <w:szCs w:val="24"/>
        </w:rPr>
        <w:t>:</w:t>
      </w:r>
    </w:p>
    <w:p w:rsidR="009D5DCE" w:rsidRPr="0016751F" w:rsidRDefault="009D5DCE" w:rsidP="00DB0F40">
      <w:pPr>
        <w:spacing w:after="0"/>
        <w:ind w:firstLine="567"/>
        <w:jc w:val="both"/>
        <w:rPr>
          <w:rFonts w:asciiTheme="majorHAnsi" w:eastAsia="Times New Roman" w:hAnsiTheme="majorHAnsi"/>
          <w:b/>
          <w:bCs/>
          <w:sz w:val="24"/>
          <w:szCs w:val="24"/>
          <w:lang w:eastAsia="bg-BG"/>
        </w:rPr>
      </w:pPr>
      <w:r w:rsidRPr="0016751F">
        <w:rPr>
          <w:rFonts w:asciiTheme="majorHAnsi" w:eastAsia="Times New Roman" w:hAnsiTheme="majorHAnsi"/>
          <w:b/>
          <w:bCs/>
          <w:sz w:val="24"/>
          <w:szCs w:val="24"/>
          <w:lang w:eastAsia="bg-BG"/>
        </w:rPr>
        <w:t xml:space="preserve">Специфични национални основания </w:t>
      </w:r>
      <w:r w:rsidRPr="0016751F">
        <w:rPr>
          <w:rFonts w:asciiTheme="majorHAnsi" w:eastAsia="Times New Roman" w:hAnsiTheme="majorHAnsi"/>
          <w:b/>
          <w:sz w:val="24"/>
          <w:szCs w:val="24"/>
          <w:lang w:eastAsia="bg-BG"/>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9D5DCE" w:rsidRPr="0016751F" w:rsidRDefault="009D5DCE" w:rsidP="0016751F">
      <w:pPr>
        <w:shd w:val="clear" w:color="auto" w:fill="FFFFFF"/>
        <w:spacing w:after="0"/>
        <w:ind w:firstLine="567"/>
        <w:jc w:val="both"/>
        <w:outlineLvl w:val="0"/>
        <w:rPr>
          <w:rFonts w:asciiTheme="majorHAnsi" w:eastAsia="Times New Roman" w:hAnsiTheme="majorHAnsi"/>
          <w:i/>
          <w:iCs/>
          <w:sz w:val="24"/>
          <w:szCs w:val="24"/>
        </w:rPr>
      </w:pPr>
      <w:r w:rsidRPr="0016751F">
        <w:rPr>
          <w:rFonts w:asciiTheme="majorHAnsi" w:eastAsia="Times New Roman" w:hAnsiTheme="majorHAnsi"/>
          <w:b/>
          <w:bCs/>
          <w:sz w:val="24"/>
          <w:szCs w:val="24"/>
          <w:lang w:eastAsia="bg-BG"/>
        </w:rPr>
        <w:t>5.1.</w:t>
      </w:r>
      <w:r w:rsidRPr="0016751F">
        <w:rPr>
          <w:rFonts w:asciiTheme="majorHAnsi" w:eastAsia="Times New Roman" w:hAnsiTheme="majorHAnsi"/>
          <w:sz w:val="24"/>
          <w:szCs w:val="24"/>
          <w:lang w:eastAsia="bg-BG"/>
        </w:rPr>
        <w:t xml:space="preserve">  Участник, за когото </w:t>
      </w:r>
      <w:r w:rsidRPr="0016751F">
        <w:rPr>
          <w:rFonts w:asciiTheme="majorHAnsi" w:eastAsia="Times New Roman" w:hAnsiTheme="majorHAnsi"/>
          <w:bCs/>
          <w:sz w:val="24"/>
          <w:szCs w:val="24"/>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16751F">
        <w:rPr>
          <w:rFonts w:asciiTheme="majorHAnsi" w:eastAsia="Times New Roman" w:hAnsiTheme="majorHAnsi"/>
          <w:bCs/>
          <w:sz w:val="24"/>
          <w:szCs w:val="24"/>
          <w:lang w:val="en-US"/>
        </w:rPr>
        <w:t>K</w:t>
      </w:r>
      <w:r w:rsidRPr="0016751F">
        <w:rPr>
          <w:rFonts w:asciiTheme="majorHAnsi" w:eastAsia="Times New Roman" w:hAnsiTheme="majorHAnsi"/>
          <w:bCs/>
          <w:sz w:val="24"/>
          <w:szCs w:val="24"/>
        </w:rPr>
        <w:t>ТЛТДС), освен ако не е налице изключението по чл. 4 от същия закон</w:t>
      </w:r>
      <w:r w:rsidRPr="0016751F">
        <w:rPr>
          <w:rFonts w:asciiTheme="majorHAnsi" w:eastAsia="Times New Roman" w:hAnsiTheme="majorHAnsi"/>
          <w:i/>
          <w:iCs/>
          <w:sz w:val="24"/>
          <w:szCs w:val="24"/>
        </w:rPr>
        <w:t>.</w:t>
      </w:r>
    </w:p>
    <w:p w:rsidR="009D5DCE" w:rsidRPr="0016751F" w:rsidRDefault="009D5DCE" w:rsidP="0016751F">
      <w:pPr>
        <w:autoSpaceDE w:val="0"/>
        <w:autoSpaceDN w:val="0"/>
        <w:adjustRightInd w:val="0"/>
        <w:spacing w:after="0"/>
        <w:ind w:firstLine="567"/>
        <w:jc w:val="both"/>
        <w:rPr>
          <w:rFonts w:asciiTheme="majorHAnsi" w:eastAsia="Times New Roman" w:hAnsiTheme="majorHAnsi"/>
          <w:sz w:val="24"/>
          <w:szCs w:val="24"/>
          <w:lang w:eastAsia="bg-BG"/>
        </w:rPr>
      </w:pPr>
      <w:r w:rsidRPr="0016751F">
        <w:rPr>
          <w:rFonts w:asciiTheme="majorHAnsi" w:eastAsia="Times New Roman" w:hAnsiTheme="majorHAnsi"/>
          <w:sz w:val="24"/>
          <w:szCs w:val="24"/>
          <w:lang w:eastAsia="bg-BG"/>
        </w:rPr>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b/>
          <w:i/>
          <w:iCs/>
          <w:sz w:val="24"/>
          <w:szCs w:val="24"/>
        </w:rPr>
        <w:t>Забележка:</w:t>
      </w:r>
      <w:r w:rsidRPr="0016751F">
        <w:rPr>
          <w:rFonts w:asciiTheme="majorHAnsi" w:eastAsia="Times New Roman" w:hAnsiTheme="majorHAnsi"/>
          <w:i/>
          <w:iCs/>
          <w:sz w:val="24"/>
          <w:szCs w:val="24"/>
        </w:rPr>
        <w:t xml:space="preserve"> Съгласно чл.4 от ЗИФОДРЮПДРКЛТДС, член 3 и чл. 3а от същия закон не се прилагат, когато: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lastRenderedPageBreak/>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9D5DCE" w:rsidRPr="0016751F" w:rsidRDefault="009D5DCE" w:rsidP="0016751F">
      <w:pPr>
        <w:spacing w:after="0"/>
        <w:ind w:firstLine="567"/>
        <w:jc w:val="both"/>
        <w:rPr>
          <w:rFonts w:asciiTheme="majorHAnsi" w:eastAsia="Times New Roman" w:hAnsiTheme="majorHAnsi"/>
          <w:i/>
          <w:iCs/>
          <w:sz w:val="24"/>
          <w:szCs w:val="24"/>
        </w:rPr>
      </w:pPr>
      <w:r w:rsidRPr="0016751F">
        <w:rPr>
          <w:rFonts w:asciiTheme="majorHAnsi" w:eastAsia="Times New Roman" w:hAnsiTheme="majorHAnsi"/>
          <w:i/>
          <w:iCs/>
          <w:sz w:val="24"/>
          <w:szCs w:val="24"/>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w:t>
      </w:r>
      <w:r w:rsidRPr="0016751F">
        <w:rPr>
          <w:rFonts w:asciiTheme="majorHAnsi" w:eastAsia="Times New Roman" w:hAnsiTheme="majorHAnsi"/>
          <w:i/>
          <w:iCs/>
          <w:sz w:val="24"/>
          <w:szCs w:val="24"/>
        </w:rPr>
        <w:lastRenderedPageBreak/>
        <w:t xml:space="preserve">организация, и неговите действителни собственици - физически лица, са вписани в регистъра по чл. 6 от ЗИФОДРЮПДРКЛТДС; </w:t>
      </w:r>
    </w:p>
    <w:p w:rsidR="009D5DCE" w:rsidRPr="0016751F" w:rsidRDefault="009D5DCE" w:rsidP="0016751F">
      <w:pPr>
        <w:spacing w:after="0"/>
        <w:ind w:firstLine="567"/>
        <w:jc w:val="both"/>
        <w:rPr>
          <w:rFonts w:asciiTheme="majorHAnsi" w:eastAsia="Times New Roman" w:hAnsiTheme="majorHAnsi"/>
          <w:i/>
          <w:iCs/>
          <w:sz w:val="24"/>
          <w:szCs w:val="24"/>
          <w:lang w:eastAsia="bg-BG"/>
        </w:rPr>
      </w:pPr>
      <w:r w:rsidRPr="0016751F">
        <w:rPr>
          <w:rFonts w:asciiTheme="majorHAnsi" w:eastAsia="Times New Roman" w:hAnsiTheme="majorHAnsi"/>
          <w:b/>
          <w:bCs/>
          <w:sz w:val="24"/>
          <w:szCs w:val="24"/>
          <w:lang w:eastAsia="bg-BG"/>
        </w:rPr>
        <w:t xml:space="preserve">5.2. </w:t>
      </w:r>
      <w:r w:rsidRPr="0016751F">
        <w:rPr>
          <w:rFonts w:asciiTheme="majorHAnsi" w:eastAsia="Times New Roman" w:hAnsiTheme="majorHAnsi"/>
          <w:bCs/>
          <w:sz w:val="24"/>
          <w:szCs w:val="24"/>
          <w:lang w:eastAsia="bg-BG"/>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16751F">
        <w:rPr>
          <w:rFonts w:asciiTheme="majorHAnsi" w:eastAsia="Times New Roman" w:hAnsiTheme="majorHAnsi"/>
          <w:i/>
          <w:iCs/>
          <w:sz w:val="24"/>
          <w:szCs w:val="24"/>
          <w:lang w:eastAsia="bg-BG"/>
        </w:rPr>
        <w:t xml:space="preserve">тези основания за изключване не се съдържат в член 57, параграф 1 от Директива 2014/24/ЕС, а само в нашето национално законодателство.) </w:t>
      </w:r>
    </w:p>
    <w:p w:rsidR="009D5DCE" w:rsidRPr="0016751F" w:rsidRDefault="009D5DCE" w:rsidP="0016751F">
      <w:pPr>
        <w:spacing w:after="0"/>
        <w:ind w:firstLine="567"/>
        <w:jc w:val="both"/>
        <w:rPr>
          <w:rFonts w:asciiTheme="majorHAnsi" w:eastAsia="Times New Roman" w:hAnsiTheme="majorHAnsi"/>
          <w:i/>
          <w:iCs/>
          <w:sz w:val="24"/>
          <w:szCs w:val="24"/>
          <w:lang w:eastAsia="bg-BG"/>
        </w:rPr>
      </w:pPr>
      <w:r w:rsidRPr="0016751F">
        <w:rPr>
          <w:rFonts w:asciiTheme="majorHAnsi" w:eastAsia="Times New Roman" w:hAnsiTheme="majorHAnsi"/>
          <w:b/>
          <w:bCs/>
          <w:sz w:val="24"/>
          <w:szCs w:val="24"/>
          <w:lang w:eastAsia="bg-BG"/>
        </w:rPr>
        <w:t>Това са осъждания за престъпления по:</w:t>
      </w:r>
    </w:p>
    <w:p w:rsidR="009D5DCE" w:rsidRPr="0016751F" w:rsidRDefault="009D5DCE" w:rsidP="0016751F">
      <w:pPr>
        <w:numPr>
          <w:ilvl w:val="0"/>
          <w:numId w:val="44"/>
        </w:numPr>
        <w:tabs>
          <w:tab w:val="left" w:pos="709"/>
          <w:tab w:val="left" w:pos="1701"/>
          <w:tab w:val="left" w:pos="1843"/>
        </w:tabs>
        <w:spacing w:after="0"/>
        <w:ind w:left="0" w:firstLine="567"/>
        <w:jc w:val="both"/>
        <w:rPr>
          <w:rFonts w:asciiTheme="majorHAnsi" w:eastAsia="Times New Roman" w:hAnsiTheme="majorHAnsi"/>
          <w:i/>
          <w:iCs/>
          <w:sz w:val="24"/>
          <w:szCs w:val="24"/>
          <w:lang w:eastAsia="bg-BG"/>
        </w:rPr>
      </w:pPr>
      <w:r w:rsidRPr="0016751F">
        <w:rPr>
          <w:rFonts w:asciiTheme="majorHAnsi" w:eastAsia="Times New Roman" w:hAnsiTheme="majorHAnsi"/>
          <w:b/>
          <w:bCs/>
          <w:i/>
          <w:iCs/>
          <w:sz w:val="24"/>
          <w:szCs w:val="24"/>
          <w:lang w:eastAsia="bg-BG"/>
        </w:rPr>
        <w:t>чл. 194-208</w:t>
      </w:r>
      <w:r w:rsidRPr="0016751F">
        <w:rPr>
          <w:rFonts w:asciiTheme="majorHAnsi" w:eastAsia="Times New Roman" w:hAnsiTheme="majorHAnsi"/>
          <w:b/>
          <w:i/>
          <w:iCs/>
          <w:sz w:val="24"/>
          <w:szCs w:val="24"/>
          <w:lang w:eastAsia="bg-BG"/>
        </w:rPr>
        <w:t>от Наказателния кодекс (НК)</w:t>
      </w:r>
      <w:r w:rsidRPr="0016751F">
        <w:rPr>
          <w:rFonts w:asciiTheme="majorHAnsi" w:eastAsia="Times New Roman" w:hAnsiTheme="majorHAnsi"/>
          <w:i/>
          <w:iCs/>
          <w:sz w:val="24"/>
          <w:szCs w:val="24"/>
          <w:lang w:eastAsia="bg-BG"/>
        </w:rPr>
        <w:t xml:space="preserve"> (престъпления против собствеността);</w:t>
      </w:r>
    </w:p>
    <w:p w:rsidR="009D5DCE" w:rsidRPr="0016751F" w:rsidRDefault="009D5DCE" w:rsidP="0016751F">
      <w:pPr>
        <w:numPr>
          <w:ilvl w:val="0"/>
          <w:numId w:val="44"/>
        </w:numPr>
        <w:tabs>
          <w:tab w:val="left" w:pos="709"/>
        </w:tabs>
        <w:spacing w:after="0"/>
        <w:ind w:left="0" w:firstLine="567"/>
        <w:jc w:val="both"/>
        <w:rPr>
          <w:rFonts w:asciiTheme="majorHAnsi" w:eastAsia="Times New Roman" w:hAnsiTheme="majorHAnsi"/>
          <w:i/>
          <w:iCs/>
          <w:sz w:val="24"/>
          <w:szCs w:val="24"/>
          <w:lang w:eastAsia="bg-BG"/>
        </w:rPr>
      </w:pPr>
      <w:r w:rsidRPr="0016751F">
        <w:rPr>
          <w:rFonts w:asciiTheme="majorHAnsi" w:eastAsia="Times New Roman" w:hAnsiTheme="majorHAnsi"/>
          <w:b/>
          <w:bCs/>
          <w:i/>
          <w:iCs/>
          <w:sz w:val="24"/>
          <w:szCs w:val="24"/>
          <w:lang w:eastAsia="bg-BG"/>
        </w:rPr>
        <w:t>чл. 213а -217</w:t>
      </w:r>
      <w:r w:rsidRPr="0016751F">
        <w:rPr>
          <w:rFonts w:asciiTheme="majorHAnsi" w:eastAsia="Times New Roman" w:hAnsiTheme="majorHAnsi"/>
          <w:b/>
          <w:i/>
          <w:iCs/>
          <w:sz w:val="24"/>
          <w:szCs w:val="24"/>
          <w:lang w:eastAsia="bg-BG"/>
        </w:rPr>
        <w:t xml:space="preserve"> от НК </w:t>
      </w:r>
      <w:r w:rsidRPr="0016751F">
        <w:rPr>
          <w:rFonts w:asciiTheme="majorHAnsi" w:eastAsia="Times New Roman" w:hAnsiTheme="majorHAnsi"/>
          <w:i/>
          <w:iCs/>
          <w:sz w:val="24"/>
          <w:szCs w:val="24"/>
          <w:lang w:eastAsia="bg-BG"/>
        </w:rPr>
        <w:t xml:space="preserve"> (изнудване, вещно укривателство, злоупотреба на доверие); </w:t>
      </w:r>
    </w:p>
    <w:p w:rsidR="009D5DCE" w:rsidRPr="0016751F" w:rsidRDefault="009D5DCE" w:rsidP="0016751F">
      <w:pPr>
        <w:numPr>
          <w:ilvl w:val="0"/>
          <w:numId w:val="44"/>
        </w:numPr>
        <w:tabs>
          <w:tab w:val="left" w:pos="709"/>
        </w:tabs>
        <w:spacing w:after="0"/>
        <w:ind w:left="0" w:firstLine="567"/>
        <w:jc w:val="both"/>
        <w:rPr>
          <w:rFonts w:asciiTheme="majorHAnsi" w:eastAsia="Times New Roman" w:hAnsiTheme="majorHAnsi"/>
          <w:i/>
          <w:iCs/>
          <w:sz w:val="24"/>
          <w:szCs w:val="24"/>
          <w:lang w:eastAsia="bg-BG"/>
        </w:rPr>
      </w:pPr>
      <w:r w:rsidRPr="0016751F">
        <w:rPr>
          <w:rFonts w:asciiTheme="majorHAnsi" w:eastAsia="Times New Roman" w:hAnsiTheme="majorHAnsi"/>
          <w:b/>
          <w:bCs/>
          <w:i/>
          <w:iCs/>
          <w:sz w:val="24"/>
          <w:szCs w:val="24"/>
          <w:lang w:eastAsia="bg-BG"/>
        </w:rPr>
        <w:t xml:space="preserve">чл. 219-252 от НК </w:t>
      </w:r>
      <w:r w:rsidRPr="0016751F">
        <w:rPr>
          <w:rFonts w:asciiTheme="majorHAnsi" w:eastAsia="Times New Roman" w:hAnsiTheme="majorHAnsi"/>
          <w:i/>
          <w:iCs/>
          <w:sz w:val="24"/>
          <w:szCs w:val="24"/>
          <w:lang w:eastAsia="bg-BG"/>
        </w:rPr>
        <w:t xml:space="preserve"> (престъпления против стопанството) и </w:t>
      </w:r>
    </w:p>
    <w:p w:rsidR="009D5DCE" w:rsidRPr="0016751F" w:rsidRDefault="009D5DCE" w:rsidP="0016751F">
      <w:pPr>
        <w:numPr>
          <w:ilvl w:val="0"/>
          <w:numId w:val="44"/>
        </w:numPr>
        <w:tabs>
          <w:tab w:val="left" w:pos="709"/>
        </w:tabs>
        <w:spacing w:after="0"/>
        <w:ind w:left="0" w:firstLine="567"/>
        <w:jc w:val="both"/>
        <w:rPr>
          <w:rFonts w:asciiTheme="majorHAnsi" w:eastAsia="Times New Roman" w:hAnsiTheme="majorHAnsi"/>
          <w:i/>
          <w:iCs/>
          <w:sz w:val="24"/>
          <w:szCs w:val="24"/>
          <w:lang w:eastAsia="bg-BG"/>
        </w:rPr>
      </w:pPr>
      <w:r w:rsidRPr="0016751F">
        <w:rPr>
          <w:rFonts w:asciiTheme="majorHAnsi" w:eastAsia="Times New Roman" w:hAnsiTheme="majorHAnsi"/>
          <w:b/>
          <w:bCs/>
          <w:i/>
          <w:iCs/>
          <w:sz w:val="24"/>
          <w:szCs w:val="24"/>
          <w:lang w:eastAsia="bg-BG"/>
        </w:rPr>
        <w:t>чл. 254а-260 от НК</w:t>
      </w:r>
      <w:r w:rsidRPr="0016751F">
        <w:rPr>
          <w:rFonts w:asciiTheme="majorHAnsi" w:eastAsia="Times New Roman" w:hAnsiTheme="majorHAnsi"/>
          <w:i/>
          <w:iCs/>
          <w:sz w:val="24"/>
          <w:szCs w:val="24"/>
          <w:lang w:eastAsia="bg-BG"/>
        </w:rPr>
        <w:t xml:space="preserve"> (престъпления против данъчната, финансовата и осигурителна система).</w:t>
      </w:r>
    </w:p>
    <w:p w:rsidR="009D5DCE" w:rsidRPr="0016751F" w:rsidRDefault="009D5DCE" w:rsidP="0016751F">
      <w:pPr>
        <w:spacing w:after="0"/>
        <w:ind w:firstLine="567"/>
        <w:jc w:val="both"/>
        <w:rPr>
          <w:rFonts w:asciiTheme="majorHAnsi" w:eastAsia="Times New Roman" w:hAnsiTheme="majorHAnsi"/>
          <w:sz w:val="24"/>
          <w:szCs w:val="24"/>
          <w:lang w:eastAsia="bg-BG"/>
        </w:rPr>
      </w:pPr>
      <w:r w:rsidRPr="0016751F">
        <w:rPr>
          <w:rFonts w:asciiTheme="majorHAnsi" w:eastAsia="Times New Roman" w:hAnsiTheme="majorHAnsi"/>
          <w:sz w:val="24"/>
          <w:szCs w:val="24"/>
          <w:lang w:eastAsia="bg-BG"/>
        </w:rPr>
        <w:t xml:space="preserve">Посочва се информация и за престъпления, аналогични на описаните, когато лицата са осъдени в друга държава членка или трета страна. </w:t>
      </w:r>
    </w:p>
    <w:p w:rsidR="009D5DCE" w:rsidRPr="0016751F" w:rsidRDefault="009D5DCE" w:rsidP="0016751F">
      <w:pPr>
        <w:spacing w:after="0"/>
        <w:ind w:firstLine="567"/>
        <w:jc w:val="both"/>
        <w:rPr>
          <w:rFonts w:asciiTheme="majorHAnsi" w:eastAsia="Times New Roman" w:hAnsiTheme="majorHAnsi"/>
          <w:b/>
          <w:sz w:val="24"/>
          <w:szCs w:val="24"/>
        </w:rPr>
      </w:pPr>
      <w:r w:rsidRPr="0016751F">
        <w:rPr>
          <w:rFonts w:asciiTheme="majorHAnsi" w:eastAsia="Times New Roman" w:hAnsiTheme="majorHAnsi"/>
          <w:b/>
          <w:bCs/>
          <w:sz w:val="24"/>
          <w:szCs w:val="24"/>
        </w:rPr>
        <w:t>5.3. Наличие на свързаност</w:t>
      </w:r>
      <w:r w:rsidRPr="0016751F">
        <w:rPr>
          <w:rFonts w:asciiTheme="majorHAnsi" w:eastAsia="Times New Roman" w:hAnsiTheme="majorHAnsi"/>
          <w:b/>
          <w:sz w:val="24"/>
          <w:szCs w:val="24"/>
        </w:rPr>
        <w:t xml:space="preserve"> по смисъла на пар. 2, т. 45 от ДР на ЗОП между участници в конкретна процедура.</w:t>
      </w:r>
    </w:p>
    <w:p w:rsidR="009D5DCE" w:rsidRPr="0016751F" w:rsidRDefault="009D5DCE" w:rsidP="0016751F">
      <w:pPr>
        <w:spacing w:after="0"/>
        <w:ind w:firstLine="567"/>
        <w:jc w:val="both"/>
        <w:rPr>
          <w:rFonts w:asciiTheme="majorHAnsi" w:eastAsia="Arial Unicode MS" w:hAnsiTheme="majorHAnsi"/>
          <w:sz w:val="24"/>
          <w:szCs w:val="24"/>
          <w:lang w:eastAsia="bg-BG"/>
        </w:rPr>
      </w:pPr>
      <w:r w:rsidRPr="0016751F">
        <w:rPr>
          <w:rFonts w:asciiTheme="majorHAnsi" w:eastAsia="Arial Unicode MS" w:hAnsiTheme="majorHAnsi"/>
          <w:sz w:val="24"/>
          <w:szCs w:val="24"/>
          <w:lang w:eastAsia="bg-BG"/>
        </w:rPr>
        <w:t xml:space="preserve">Свързани лица, </w:t>
      </w:r>
      <w:r w:rsidRPr="0016751F">
        <w:rPr>
          <w:rFonts w:asciiTheme="majorHAnsi" w:eastAsia="Times New Roman" w:hAnsiTheme="majorHAnsi"/>
          <w:sz w:val="24"/>
          <w:szCs w:val="24"/>
          <w:lang w:eastAsia="bg-BG"/>
        </w:rPr>
        <w:t xml:space="preserve">съгласно §2, т. 45 от ДР на ЗОП,във връзка с §1, т. 13 и 14 от ДР на Закона за публичното предлагане на ценни книжа, </w:t>
      </w:r>
      <w:r w:rsidRPr="0016751F">
        <w:rPr>
          <w:rFonts w:asciiTheme="majorHAnsi" w:eastAsia="Arial Unicode MS" w:hAnsiTheme="majorHAnsi"/>
          <w:sz w:val="24"/>
          <w:szCs w:val="24"/>
          <w:lang w:eastAsia="bg-BG"/>
        </w:rPr>
        <w:t xml:space="preserve">не могат да бъдат самостоятелни участници в настоящата обществена поръчка. </w:t>
      </w:r>
    </w:p>
    <w:p w:rsidR="009D5DCE" w:rsidRPr="0016751F" w:rsidRDefault="009D5DCE" w:rsidP="0016751F">
      <w:pPr>
        <w:spacing w:after="0"/>
        <w:ind w:firstLine="641"/>
        <w:jc w:val="both"/>
        <w:rPr>
          <w:rFonts w:asciiTheme="majorHAnsi" w:eastAsia="Times New Roman" w:hAnsiTheme="majorHAnsi"/>
          <w:i/>
          <w:iCs/>
          <w:sz w:val="24"/>
          <w:szCs w:val="24"/>
          <w:lang w:eastAsia="bg-BG"/>
        </w:rPr>
      </w:pPr>
      <w:r w:rsidRPr="0016751F">
        <w:rPr>
          <w:rFonts w:asciiTheme="majorHAnsi" w:eastAsia="Times New Roman" w:hAnsiTheme="majorHAnsi"/>
          <w:b/>
          <w:bCs/>
          <w:i/>
          <w:iCs/>
          <w:sz w:val="24"/>
          <w:szCs w:val="24"/>
          <w:lang w:eastAsia="bg-BG"/>
        </w:rPr>
        <w:t xml:space="preserve">Забележка: </w:t>
      </w:r>
      <w:r w:rsidRPr="0016751F">
        <w:rPr>
          <w:rFonts w:asciiTheme="majorHAnsi" w:eastAsia="Times New Roman" w:hAnsiTheme="majorHAnsi"/>
          <w:i/>
          <w:iCs/>
          <w:sz w:val="24"/>
          <w:szCs w:val="24"/>
          <w:lang w:eastAsia="bg-BG"/>
        </w:rPr>
        <w:t xml:space="preserve">Съгласно §1, т. 13 от ДР на Закона за публичното предлагане на ценни книжа </w:t>
      </w:r>
      <w:r w:rsidRPr="0016751F">
        <w:rPr>
          <w:rFonts w:asciiTheme="majorHAnsi" w:eastAsia="Times New Roman" w:hAnsiTheme="majorHAnsi"/>
          <w:b/>
          <w:i/>
          <w:iCs/>
          <w:sz w:val="24"/>
          <w:szCs w:val="24"/>
          <w:lang w:eastAsia="bg-BG"/>
        </w:rPr>
        <w:t>„свързани лица”</w:t>
      </w:r>
      <w:r w:rsidRPr="0016751F">
        <w:rPr>
          <w:rFonts w:asciiTheme="majorHAnsi" w:eastAsia="Times New Roman" w:hAnsiTheme="majorHAnsi"/>
          <w:i/>
          <w:iCs/>
          <w:sz w:val="24"/>
          <w:szCs w:val="24"/>
          <w:lang w:eastAsia="bg-BG"/>
        </w:rPr>
        <w:t xml:space="preserve"> са:  </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а) лицата, едното от които контролира другото лице или негово дъщерно дружество;</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б) лицата, чиято дейност се контролира от трето лице;</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в) лицата, които съвместно контролират трето лице;</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xml:space="preserve">Съответно, съгласно § 1, т. 14 от ДР на Закона за публичното предлагане на ценни книжа </w:t>
      </w:r>
      <w:r w:rsidRPr="0016751F">
        <w:rPr>
          <w:rFonts w:asciiTheme="majorHAnsi" w:eastAsia="Times New Roman" w:hAnsiTheme="majorHAnsi"/>
          <w:b/>
          <w:i/>
          <w:iCs/>
          <w:sz w:val="24"/>
          <w:szCs w:val="24"/>
          <w:lang w:eastAsia="bg-BG"/>
        </w:rPr>
        <w:t>„контрол”</w:t>
      </w:r>
      <w:r w:rsidRPr="0016751F">
        <w:rPr>
          <w:rFonts w:asciiTheme="majorHAnsi" w:eastAsia="Times New Roman" w:hAnsiTheme="majorHAnsi"/>
          <w:i/>
          <w:iCs/>
          <w:sz w:val="24"/>
          <w:szCs w:val="24"/>
          <w:lang w:eastAsia="bg-BG"/>
        </w:rPr>
        <w:t xml:space="preserve"> е налице, когато едно лице:</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9D5DCE" w:rsidRPr="0016751F" w:rsidRDefault="009D5DCE" w:rsidP="0016751F">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9D5DCE" w:rsidRPr="0016751F" w:rsidRDefault="009D5DCE" w:rsidP="00E729F0">
      <w:pPr>
        <w:spacing w:after="0"/>
        <w:ind w:firstLine="70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xml:space="preserve">в) може по друг начин да упражнява решаващо влияние върху вземането на решения във връзка </w:t>
      </w:r>
      <w:r w:rsidR="00E729F0">
        <w:rPr>
          <w:rFonts w:asciiTheme="majorHAnsi" w:eastAsia="Times New Roman" w:hAnsiTheme="majorHAnsi"/>
          <w:i/>
          <w:iCs/>
          <w:sz w:val="24"/>
          <w:szCs w:val="24"/>
          <w:lang w:eastAsia="bg-BG"/>
        </w:rPr>
        <w:t>с дейността на юридическо лице.</w:t>
      </w:r>
    </w:p>
    <w:p w:rsidR="009D5DCE" w:rsidRPr="0016751F" w:rsidRDefault="009D5DCE" w:rsidP="0016751F">
      <w:pPr>
        <w:shd w:val="clear" w:color="auto" w:fill="FEFEFE"/>
        <w:spacing w:after="0"/>
        <w:ind w:firstLine="567"/>
        <w:jc w:val="both"/>
        <w:rPr>
          <w:rFonts w:asciiTheme="majorHAnsi" w:eastAsia="Times New Roman" w:hAnsiTheme="majorHAnsi"/>
          <w:b/>
          <w:bCs/>
          <w:sz w:val="24"/>
          <w:szCs w:val="24"/>
        </w:rPr>
      </w:pPr>
      <w:r w:rsidRPr="0016751F">
        <w:rPr>
          <w:rFonts w:asciiTheme="majorHAnsi" w:eastAsia="Times New Roman" w:hAnsiTheme="majorHAnsi"/>
          <w:b/>
          <w:bCs/>
          <w:sz w:val="24"/>
          <w:szCs w:val="24"/>
        </w:rPr>
        <w:t>5.4. Извършени нарушения по чл. 61, ал. 1, чл. 62, ал. 1 или 3, чл. 63, ал. 1 или 2, чл. 228, ал. 3 от Кодекса на труда:</w:t>
      </w:r>
    </w:p>
    <w:p w:rsidR="009D5DCE" w:rsidRPr="0016751F" w:rsidRDefault="009D5DCE" w:rsidP="0016751F">
      <w:pPr>
        <w:shd w:val="clear" w:color="auto" w:fill="FEFEFE"/>
        <w:spacing w:after="0"/>
        <w:ind w:left="660"/>
        <w:jc w:val="both"/>
        <w:rPr>
          <w:rFonts w:asciiTheme="majorHAnsi" w:eastAsia="Times New Roman" w:hAnsiTheme="majorHAnsi"/>
          <w:b/>
          <w:bCs/>
          <w:sz w:val="24"/>
          <w:szCs w:val="24"/>
          <w:lang w:eastAsia="bg-BG"/>
        </w:rPr>
      </w:pPr>
      <w:r w:rsidRPr="0016751F">
        <w:rPr>
          <w:rFonts w:asciiTheme="majorHAnsi" w:eastAsia="Times New Roman" w:hAnsiTheme="majorHAnsi"/>
          <w:b/>
          <w:bCs/>
          <w:i/>
          <w:iCs/>
          <w:sz w:val="24"/>
          <w:szCs w:val="24"/>
          <w:lang w:eastAsia="bg-BG"/>
        </w:rPr>
        <w:lastRenderedPageBreak/>
        <w:t>Забележка</w:t>
      </w:r>
      <w:r w:rsidRPr="0016751F">
        <w:rPr>
          <w:rFonts w:asciiTheme="majorHAnsi" w:eastAsia="Times New Roman" w:hAnsiTheme="majorHAnsi"/>
          <w:b/>
          <w:bCs/>
          <w:sz w:val="24"/>
          <w:szCs w:val="24"/>
          <w:lang w:eastAsia="bg-BG"/>
        </w:rPr>
        <w:t>:</w:t>
      </w:r>
    </w:p>
    <w:p w:rsidR="009D5DCE" w:rsidRPr="0016751F" w:rsidRDefault="009D5DCE" w:rsidP="0016751F">
      <w:pPr>
        <w:shd w:val="clear" w:color="auto" w:fill="FEFEFE"/>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61. (1) (Доп. - ДВ, бр. 120 от 2002 г.) Трудовият договор се сключва между работника или служителя и работодателя преди постъпването на работа.</w:t>
      </w:r>
    </w:p>
    <w:p w:rsidR="009D5DCE" w:rsidRPr="0016751F" w:rsidRDefault="009D5DCE" w:rsidP="0016751F">
      <w:pPr>
        <w:shd w:val="clear" w:color="auto" w:fill="FEFEFE"/>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62. (1) (Изм. - ДВ, бр. 2 от 1996 г.) Трудовият договор се сключва в писмена форма.</w:t>
      </w:r>
    </w:p>
    <w:p w:rsidR="009D5DCE" w:rsidRPr="0016751F" w:rsidRDefault="009D5DCE" w:rsidP="0016751F">
      <w:pPr>
        <w:shd w:val="clear" w:color="auto" w:fill="FEFEFE"/>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9D5DCE" w:rsidRPr="0016751F" w:rsidRDefault="009D5DCE" w:rsidP="0016751F">
      <w:pPr>
        <w:shd w:val="clear" w:color="auto" w:fill="FEFEFE"/>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9D5DCE" w:rsidRPr="0016751F" w:rsidRDefault="009D5DCE" w:rsidP="0016751F">
      <w:pPr>
        <w:shd w:val="clear" w:color="auto" w:fill="FEFEFE"/>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9D5DCE" w:rsidRPr="0016751F" w:rsidRDefault="009D5DCE" w:rsidP="0016751F">
      <w:pPr>
        <w:shd w:val="clear" w:color="auto" w:fill="FEFEFE"/>
        <w:spacing w:after="0"/>
        <w:ind w:left="660"/>
        <w:jc w:val="both"/>
        <w:rPr>
          <w:rFonts w:asciiTheme="majorHAnsi" w:eastAsia="Times New Roman" w:hAnsiTheme="majorHAnsi"/>
          <w:sz w:val="24"/>
          <w:szCs w:val="24"/>
          <w:lang w:eastAsia="bg-BG"/>
        </w:rPr>
      </w:pPr>
      <w:r w:rsidRPr="0016751F">
        <w:rPr>
          <w:rFonts w:asciiTheme="majorHAnsi" w:eastAsia="Times New Roman" w:hAnsiTheme="majorHAnsi"/>
          <w:i/>
          <w:iCs/>
          <w:sz w:val="24"/>
          <w:szCs w:val="24"/>
          <w:lang w:eastAsia="bg-BG"/>
        </w:rPr>
        <w:t xml:space="preserve">*Раздел III „Други видове обезщетения“от Глава десета, Кодекса на труда, а именно: </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недопускане на работа;</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временно отстраняване от работа;</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командировка;</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преместване;</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трудоустрояване;</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бедствие;</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Обезщетения при правомерен отказ на работника или служителя да изпълнява работата;</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за неспазено предизвестие;</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прекратяване на трудовото правоотношение без предизвестие;</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при уволнение на други основания;</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Обезщетение за неизползуван платен годишен отпуск;</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Обезщетения при незаконно уволнение и при недопускане на работа на възстановен работник или служител;</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Отговорност на работодателя за други вреди, причинени на работника или служителя;</w:t>
      </w:r>
    </w:p>
    <w:p w:rsidR="009D5DCE" w:rsidRPr="0016751F" w:rsidRDefault="009D5DCE" w:rsidP="0016751F">
      <w:pPr>
        <w:shd w:val="clear" w:color="auto" w:fill="FEFEFE"/>
        <w:spacing w:after="0"/>
        <w:ind w:left="658"/>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Регресна отговорност.</w:t>
      </w:r>
    </w:p>
    <w:p w:rsidR="009D5DCE" w:rsidRPr="0016751F" w:rsidRDefault="009D5DCE" w:rsidP="0016751F">
      <w:pPr>
        <w:shd w:val="clear" w:color="auto" w:fill="FEFEFE"/>
        <w:tabs>
          <w:tab w:val="left" w:pos="1134"/>
        </w:tabs>
        <w:spacing w:after="0"/>
        <w:ind w:firstLine="567"/>
        <w:jc w:val="both"/>
        <w:rPr>
          <w:rFonts w:asciiTheme="majorHAnsi" w:eastAsia="Times New Roman" w:hAnsiTheme="majorHAnsi"/>
          <w:b/>
          <w:bCs/>
          <w:sz w:val="24"/>
          <w:szCs w:val="24"/>
          <w:lang w:eastAsia="bg-BG"/>
        </w:rPr>
      </w:pPr>
      <w:r w:rsidRPr="0016751F">
        <w:rPr>
          <w:rFonts w:asciiTheme="majorHAnsi" w:eastAsia="Times New Roman" w:hAnsiTheme="majorHAnsi"/>
          <w:b/>
          <w:bCs/>
          <w:sz w:val="24"/>
          <w:szCs w:val="24"/>
          <w:lang w:eastAsia="bg-BG"/>
        </w:rPr>
        <w:t>5.5.  Обстоятелства по чл. 69 от Закона за противодействие на корупцията и за отнемане на незаконно придобитото имущество.</w:t>
      </w:r>
    </w:p>
    <w:p w:rsidR="009D5DCE" w:rsidRPr="0016751F" w:rsidRDefault="009D5DCE" w:rsidP="0016751F">
      <w:pPr>
        <w:tabs>
          <w:tab w:val="left" w:pos="1134"/>
        </w:tabs>
        <w:autoSpaceDE w:val="0"/>
        <w:autoSpaceDN w:val="0"/>
        <w:adjustRightInd w:val="0"/>
        <w:spacing w:after="0"/>
        <w:ind w:firstLine="567"/>
        <w:jc w:val="both"/>
        <w:rPr>
          <w:rFonts w:asciiTheme="majorHAnsi" w:eastAsia="Times New Roman" w:hAnsiTheme="majorHAnsi"/>
          <w:b/>
          <w:bCs/>
          <w:i/>
          <w:iCs/>
          <w:sz w:val="24"/>
          <w:szCs w:val="24"/>
          <w:lang w:eastAsia="bg-BG"/>
        </w:rPr>
      </w:pPr>
      <w:r w:rsidRPr="0016751F">
        <w:rPr>
          <w:rFonts w:asciiTheme="majorHAnsi" w:eastAsia="Times New Roman" w:hAnsiTheme="majorHAnsi"/>
          <w:b/>
          <w:bCs/>
          <w:i/>
          <w:iCs/>
          <w:sz w:val="24"/>
          <w:szCs w:val="24"/>
          <w:lang w:eastAsia="bg-BG"/>
        </w:rPr>
        <w:lastRenderedPageBreak/>
        <w:t>Забележка:</w:t>
      </w:r>
    </w:p>
    <w:p w:rsidR="009D5DCE" w:rsidRPr="0016751F" w:rsidRDefault="009D5DCE" w:rsidP="0016751F">
      <w:pPr>
        <w:tabs>
          <w:tab w:val="left" w:pos="1134"/>
        </w:tabs>
        <w:autoSpaceDE w:val="0"/>
        <w:autoSpaceDN w:val="0"/>
        <w:adjustRightInd w:val="0"/>
        <w:spacing w:after="0"/>
        <w:ind w:firstLine="567"/>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69 от Закона за противодействие на корупцията и за отнемане на незаконно придобитото имущество:</w:t>
      </w:r>
    </w:p>
    <w:p w:rsidR="009D5DCE" w:rsidRPr="0016751F" w:rsidRDefault="009D5DCE" w:rsidP="0016751F">
      <w:pPr>
        <w:tabs>
          <w:tab w:val="left" w:pos="1134"/>
        </w:tabs>
        <w:autoSpaceDE w:val="0"/>
        <w:autoSpaceDN w:val="0"/>
        <w:adjustRightInd w:val="0"/>
        <w:spacing w:after="0"/>
        <w:ind w:firstLine="567"/>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9D5DCE" w:rsidRPr="0016751F" w:rsidRDefault="009D5DCE" w:rsidP="0016751F">
      <w:pPr>
        <w:autoSpaceDE w:val="0"/>
        <w:autoSpaceDN w:val="0"/>
        <w:adjustRightInd w:val="0"/>
        <w:spacing w:after="0"/>
        <w:ind w:firstLine="567"/>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9D5DCE" w:rsidRPr="0016751F" w:rsidRDefault="009D5DCE" w:rsidP="0016751F">
      <w:pPr>
        <w:autoSpaceDE w:val="0"/>
        <w:autoSpaceDN w:val="0"/>
        <w:adjustRightInd w:val="0"/>
        <w:spacing w:after="0"/>
        <w:ind w:firstLine="567"/>
        <w:jc w:val="both"/>
        <w:rPr>
          <w:rFonts w:asciiTheme="majorHAnsi" w:eastAsia="Times New Roman" w:hAnsiTheme="majorHAnsi"/>
          <w:b/>
          <w:bCs/>
          <w:sz w:val="24"/>
          <w:szCs w:val="24"/>
        </w:rPr>
      </w:pPr>
      <w:r w:rsidRPr="0016751F">
        <w:rPr>
          <w:rFonts w:asciiTheme="majorHAnsi" w:eastAsia="Times New Roman" w:hAnsiTheme="majorHAnsi"/>
          <w:b/>
          <w:bCs/>
          <w:sz w:val="24"/>
          <w:szCs w:val="24"/>
        </w:rPr>
        <w:t>5.6. Извършени нарушения по чл. 13, ал. 1 от Закона за трудовата миграция и трудовата мобилност.</w:t>
      </w:r>
    </w:p>
    <w:p w:rsidR="009D5DCE" w:rsidRPr="0016751F" w:rsidRDefault="009D5DCE" w:rsidP="0016751F">
      <w:pPr>
        <w:autoSpaceDE w:val="0"/>
        <w:autoSpaceDN w:val="0"/>
        <w:adjustRightInd w:val="0"/>
        <w:spacing w:after="0"/>
        <w:ind w:firstLine="567"/>
        <w:jc w:val="both"/>
        <w:rPr>
          <w:rFonts w:asciiTheme="majorHAnsi" w:eastAsia="Times New Roman" w:hAnsiTheme="majorHAnsi"/>
          <w:b/>
          <w:bCs/>
          <w:i/>
          <w:iCs/>
          <w:sz w:val="24"/>
          <w:szCs w:val="24"/>
          <w:lang w:eastAsia="bg-BG"/>
        </w:rPr>
      </w:pPr>
      <w:r w:rsidRPr="0016751F">
        <w:rPr>
          <w:rFonts w:asciiTheme="majorHAnsi" w:eastAsia="Times New Roman" w:hAnsiTheme="majorHAnsi"/>
          <w:b/>
          <w:bCs/>
          <w:i/>
          <w:iCs/>
          <w:sz w:val="24"/>
          <w:szCs w:val="24"/>
          <w:lang w:eastAsia="bg-BG"/>
        </w:rPr>
        <w:t>Забележка:</w:t>
      </w:r>
    </w:p>
    <w:p w:rsidR="009D5DCE" w:rsidRPr="0016751F" w:rsidRDefault="009D5DCE" w:rsidP="0016751F">
      <w:pPr>
        <w:autoSpaceDE w:val="0"/>
        <w:autoSpaceDN w:val="0"/>
        <w:adjustRightInd w:val="0"/>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Чл. 13, ал. 1 от Закона за трудовата миграция и трудовата мобилност</w:t>
      </w:r>
    </w:p>
    <w:p w:rsidR="009D5DCE" w:rsidRDefault="009D5DCE" w:rsidP="0016751F">
      <w:pPr>
        <w:autoSpaceDE w:val="0"/>
        <w:autoSpaceDN w:val="0"/>
        <w:adjustRightInd w:val="0"/>
        <w:spacing w:after="0"/>
        <w:ind w:left="660"/>
        <w:jc w:val="both"/>
        <w:rPr>
          <w:rFonts w:asciiTheme="majorHAnsi" w:eastAsia="Times New Roman" w:hAnsiTheme="majorHAnsi"/>
          <w:i/>
          <w:iCs/>
          <w:sz w:val="24"/>
          <w:szCs w:val="24"/>
          <w:lang w:eastAsia="bg-BG"/>
        </w:rPr>
      </w:pPr>
      <w:r w:rsidRPr="0016751F">
        <w:rPr>
          <w:rFonts w:asciiTheme="majorHAnsi" w:eastAsia="Times New Roman" w:hAnsiTheme="majorHAnsi"/>
          <w:i/>
          <w:iCs/>
          <w:sz w:val="24"/>
          <w:szCs w:val="24"/>
          <w:lang w:eastAsia="bg-BG"/>
        </w:rPr>
        <w:t xml:space="preserve">Чл. 13. (Изм. - ДВ, бр. 24 от 2018 г., </w:t>
      </w:r>
      <w:r w:rsidRPr="0016751F">
        <w:rPr>
          <w:rFonts w:asciiTheme="majorHAnsi" w:eastAsia="Times New Roman" w:hAnsiTheme="majorHAnsi"/>
          <w:b/>
          <w:bCs/>
          <w:i/>
          <w:iCs/>
          <w:sz w:val="24"/>
          <w:szCs w:val="24"/>
          <w:lang w:eastAsia="bg-BG"/>
        </w:rPr>
        <w:t>в сила от 23.05.2018 г.)</w:t>
      </w:r>
      <w:r w:rsidRPr="0016751F">
        <w:rPr>
          <w:rFonts w:asciiTheme="majorHAnsi" w:eastAsia="Times New Roman" w:hAnsiTheme="majorHAnsi"/>
          <w:i/>
          <w:iCs/>
          <w:sz w:val="24"/>
          <w:szCs w:val="24"/>
          <w:lang w:eastAsia="bg-BG"/>
        </w:rPr>
        <w:t xml:space="preserve">  (1) Не се разрешава наемането на работа на незаконно пребиваващи на територията на Република България граждани на трети държави.</w:t>
      </w:r>
    </w:p>
    <w:p w:rsidR="00E729F0" w:rsidRDefault="00E729F0" w:rsidP="0016751F">
      <w:pPr>
        <w:autoSpaceDE w:val="0"/>
        <w:autoSpaceDN w:val="0"/>
        <w:adjustRightInd w:val="0"/>
        <w:spacing w:after="0"/>
        <w:ind w:left="660"/>
        <w:jc w:val="both"/>
        <w:rPr>
          <w:rFonts w:asciiTheme="majorHAnsi" w:eastAsia="Times New Roman" w:hAnsiTheme="majorHAnsi"/>
          <w:i/>
          <w:iCs/>
          <w:sz w:val="24"/>
          <w:szCs w:val="24"/>
          <w:lang w:eastAsia="bg-BG"/>
        </w:rPr>
      </w:pP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b/>
          <w:color w:val="000000"/>
          <w:sz w:val="24"/>
          <w:szCs w:val="24"/>
          <w:u w:val="single"/>
          <w:lang w:eastAsia="bg-BG"/>
        </w:rPr>
      </w:pPr>
      <w:r w:rsidRPr="00380DE9">
        <w:rPr>
          <w:rFonts w:asciiTheme="majorHAnsi" w:eastAsia="Times New Roman" w:hAnsiTheme="majorHAnsi" w:cs="Times New Roman"/>
          <w:b/>
          <w:color w:val="000000"/>
          <w:sz w:val="24"/>
          <w:szCs w:val="24"/>
          <w:u w:val="single"/>
          <w:lang w:eastAsia="bg-BG"/>
        </w:rPr>
        <w:t>Най-общо, националните основания за отстраняване на участник от процедурара по ЗОП, могат да бъдат резюмирани до следния кратък, но обхващащ всички основания списък:</w:t>
      </w: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Национални основания за отстраняване са:</w:t>
      </w: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 осъждания за престъпления по чл. 194 – 208, чл. 213а – 217, чл. 219 – 252 и чл. 254а – 255а и чл. 256 – 260 НК (чл. 54, ал. 1, т. 1 от ЗОП);</w:t>
      </w: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 нарушения по чл. 61, ал. 1, чл. 62, ал. 1 или 3, чл. 63, ал. 1 или 2, чл. 228, ал. 3 от Кодекса на труда (чл. 54, ал. 1, т. 6 от ЗОП);</w:t>
      </w: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 нарушения по чл. 13, ал. 1 от Закона за трудовата миграция и трудовата мобилност в сила от 23.05.2018 г. (чл. 54, ал. 1, т. 6 от ЗОП);</w:t>
      </w: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 наличие на свързаност по смисъла на пар. 2, т. 45 от ДР на ЗОП между кандидати/ участници в конкретна процедура (чл. 107, т. 4 от ЗОП);</w:t>
      </w:r>
    </w:p>
    <w:p w:rsidR="00E729F0" w:rsidRPr="00380DE9"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729F0" w:rsidRPr="00E729F0" w:rsidRDefault="00E729F0" w:rsidP="00E729F0">
      <w:pPr>
        <w:shd w:val="clear" w:color="auto" w:fill="FFFFFF"/>
        <w:spacing w:after="0" w:line="240" w:lineRule="auto"/>
        <w:ind w:firstLine="640"/>
        <w:contextualSpacing/>
        <w:jc w:val="both"/>
        <w:outlineLvl w:val="0"/>
        <w:rPr>
          <w:rFonts w:asciiTheme="majorHAnsi" w:eastAsia="Times New Roman" w:hAnsiTheme="majorHAnsi" w:cs="Times New Roman"/>
          <w:color w:val="000000"/>
          <w:sz w:val="24"/>
          <w:szCs w:val="24"/>
          <w:lang w:eastAsia="bg-BG"/>
        </w:rPr>
      </w:pPr>
      <w:r w:rsidRPr="00380DE9">
        <w:rPr>
          <w:rFonts w:asciiTheme="majorHAnsi" w:eastAsia="Times New Roman" w:hAnsiTheme="majorHAnsi" w:cs="Times New Roman"/>
          <w:color w:val="000000"/>
          <w:sz w:val="24"/>
          <w:szCs w:val="24"/>
          <w:lang w:eastAsia="bg-BG"/>
        </w:rPr>
        <w:t>– обстоятелства по чл. 69 от Закона за противодействие на корупцията и за отнемане на незаконно придобитото имущество.</w:t>
      </w:r>
    </w:p>
    <w:p w:rsidR="00E729F0" w:rsidRPr="0016751F" w:rsidRDefault="00E729F0" w:rsidP="0016751F">
      <w:pPr>
        <w:autoSpaceDE w:val="0"/>
        <w:autoSpaceDN w:val="0"/>
        <w:adjustRightInd w:val="0"/>
        <w:spacing w:after="0"/>
        <w:ind w:left="660"/>
        <w:jc w:val="both"/>
        <w:rPr>
          <w:rFonts w:asciiTheme="majorHAnsi" w:eastAsia="Times New Roman" w:hAnsiTheme="majorHAnsi"/>
          <w:i/>
          <w:iCs/>
          <w:sz w:val="24"/>
          <w:szCs w:val="24"/>
          <w:lang w:eastAsia="bg-BG"/>
        </w:rPr>
      </w:pPr>
    </w:p>
    <w:p w:rsidR="009D5DCE" w:rsidRDefault="009D5DCE" w:rsidP="0016751F">
      <w:pPr>
        <w:spacing w:after="0"/>
        <w:ind w:firstLine="480"/>
        <w:jc w:val="both"/>
        <w:rPr>
          <w:rFonts w:asciiTheme="majorHAnsi" w:eastAsia="Times New Roman" w:hAnsiTheme="majorHAnsi"/>
          <w:b/>
          <w:sz w:val="24"/>
          <w:szCs w:val="24"/>
          <w:u w:val="single"/>
          <w:lang w:eastAsia="bg-BG"/>
        </w:rPr>
      </w:pPr>
      <w:r w:rsidRPr="0016751F">
        <w:rPr>
          <w:rFonts w:asciiTheme="majorHAnsi" w:eastAsia="Times New Roman" w:hAnsiTheme="majorHAnsi"/>
          <w:b/>
          <w:sz w:val="24"/>
          <w:szCs w:val="24"/>
          <w:u w:val="single"/>
          <w:lang w:eastAsia="bg-BG"/>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E729F0" w:rsidRPr="0016751F" w:rsidRDefault="00E729F0" w:rsidP="0016751F">
      <w:pPr>
        <w:spacing w:after="0"/>
        <w:ind w:firstLine="480"/>
        <w:jc w:val="both"/>
        <w:rPr>
          <w:rFonts w:asciiTheme="majorHAnsi" w:eastAsia="Times New Roman" w:hAnsiTheme="majorHAnsi"/>
          <w:b/>
          <w:sz w:val="24"/>
          <w:szCs w:val="24"/>
          <w:u w:val="single"/>
          <w:lang w:eastAsia="bg-BG"/>
        </w:rPr>
      </w:pPr>
    </w:p>
    <w:p w:rsidR="00E729F0" w:rsidRPr="0016751F" w:rsidRDefault="009D5DCE" w:rsidP="00DB0F40">
      <w:pPr>
        <w:spacing w:after="0" w:line="360" w:lineRule="auto"/>
        <w:ind w:firstLine="567"/>
        <w:jc w:val="both"/>
        <w:rPr>
          <w:rFonts w:asciiTheme="majorHAnsi" w:eastAsia="Times New Roman" w:hAnsiTheme="majorHAnsi"/>
          <w:sz w:val="24"/>
          <w:szCs w:val="24"/>
          <w:lang w:eastAsia="bg-BG"/>
        </w:rPr>
      </w:pPr>
      <w:r w:rsidRPr="0016751F">
        <w:rPr>
          <w:rFonts w:asciiTheme="majorHAnsi" w:eastAsia="Times New Roman" w:hAnsiTheme="majorHAnsi"/>
          <w:sz w:val="24"/>
          <w:szCs w:val="24"/>
          <w:lang w:eastAsia="bg-BG"/>
        </w:rPr>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16751F">
        <w:rPr>
          <w:rFonts w:asciiTheme="majorHAnsi" w:eastAsia="Times New Roman" w:hAnsiTheme="majorHAnsi"/>
          <w:b/>
          <w:bCs/>
          <w:sz w:val="24"/>
          <w:szCs w:val="24"/>
          <w:lang w:eastAsia="bg-BG"/>
        </w:rPr>
        <w:t xml:space="preserve">„Не“, </w:t>
      </w:r>
      <w:r w:rsidRPr="0016751F">
        <w:rPr>
          <w:rFonts w:asciiTheme="majorHAnsi" w:eastAsia="Times New Roman" w:hAnsiTheme="majorHAnsi"/>
          <w:sz w:val="24"/>
          <w:szCs w:val="24"/>
          <w:lang w:eastAsia="bg-BG"/>
        </w:rPr>
        <w:t>без да е необходимо лицето да прави конкретно изброяване.</w:t>
      </w:r>
    </w:p>
    <w:p w:rsidR="00E729F0" w:rsidRPr="00E729F0" w:rsidRDefault="00E729F0" w:rsidP="00DB0F40">
      <w:pPr>
        <w:spacing w:after="0" w:line="360" w:lineRule="auto"/>
        <w:ind w:firstLine="567"/>
        <w:jc w:val="both"/>
        <w:rPr>
          <w:rFonts w:asciiTheme="majorHAnsi" w:eastAsia="Times New Roman" w:hAnsiTheme="majorHAnsi"/>
          <w:b/>
          <w:sz w:val="24"/>
          <w:szCs w:val="24"/>
          <w:lang w:eastAsia="bg-BG"/>
        </w:rPr>
      </w:pPr>
      <w:r w:rsidRPr="00380DE9">
        <w:rPr>
          <w:rFonts w:asciiTheme="majorHAnsi" w:eastAsia="Times New Roman" w:hAnsiTheme="majorHAnsi"/>
          <w:b/>
          <w:sz w:val="24"/>
          <w:szCs w:val="24"/>
          <w:lang w:eastAsia="bg-BG"/>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E729F0" w:rsidRDefault="00E729F0" w:rsidP="00DB0F40">
      <w:pPr>
        <w:spacing w:after="0" w:line="360" w:lineRule="auto"/>
        <w:ind w:firstLine="567"/>
        <w:jc w:val="both"/>
        <w:rPr>
          <w:rFonts w:asciiTheme="majorHAnsi" w:eastAsia="Times New Roman" w:hAnsiTheme="majorHAnsi"/>
          <w:b/>
          <w:sz w:val="24"/>
          <w:szCs w:val="24"/>
          <w:lang w:eastAsia="bg-BG"/>
        </w:rPr>
      </w:pPr>
      <w:r w:rsidRPr="00E729F0">
        <w:rPr>
          <w:rFonts w:asciiTheme="majorHAnsi" w:eastAsia="Times New Roman" w:hAnsiTheme="majorHAnsi"/>
          <w:b/>
          <w:sz w:val="24"/>
          <w:szCs w:val="24"/>
          <w:lang w:eastAsia="bg-BG"/>
        </w:rPr>
        <w:t>ВАЖНО!!! Съгласно чл. 46, ал. 1 от ППЗОП участниците са длъжни да уведомят писмено възложителя в 3-дневен срок от настъпване на обстоятелство по чл. 54, ал. 1, чл. 101, ал. 11.</w:t>
      </w:r>
    </w:p>
    <w:p w:rsidR="009D5DCE" w:rsidRPr="0016751F" w:rsidRDefault="009D5DCE" w:rsidP="0016751F">
      <w:pPr>
        <w:spacing w:after="0"/>
        <w:ind w:firstLine="567"/>
        <w:jc w:val="both"/>
        <w:rPr>
          <w:rFonts w:asciiTheme="majorHAnsi" w:eastAsia="Times New Roman" w:hAnsiTheme="majorHAnsi"/>
          <w:b/>
          <w:sz w:val="24"/>
          <w:szCs w:val="24"/>
          <w:lang w:eastAsia="bg-BG"/>
        </w:rPr>
      </w:pPr>
      <w:r w:rsidRPr="0016751F">
        <w:rPr>
          <w:rFonts w:asciiTheme="majorHAnsi" w:eastAsia="Times New Roman" w:hAnsiTheme="majorHAnsi"/>
          <w:b/>
          <w:sz w:val="24"/>
          <w:szCs w:val="24"/>
          <w:lang w:eastAsia="bg-BG"/>
        </w:rPr>
        <w:t xml:space="preserve"> </w:t>
      </w:r>
    </w:p>
    <w:p w:rsidR="009D5DCE" w:rsidRPr="009D5DCE" w:rsidRDefault="009D5DCE" w:rsidP="0016751F">
      <w:pPr>
        <w:spacing w:after="0"/>
        <w:ind w:firstLine="567"/>
        <w:jc w:val="both"/>
        <w:rPr>
          <w:rFonts w:asciiTheme="majorHAnsi" w:eastAsia="Times New Roman" w:hAnsiTheme="majorHAnsi"/>
          <w:b/>
          <w:sz w:val="24"/>
          <w:szCs w:val="24"/>
          <w:lang w:eastAsia="bg-BG"/>
        </w:rPr>
      </w:pPr>
      <w:r w:rsidRPr="009D5DCE">
        <w:rPr>
          <w:rFonts w:asciiTheme="majorHAnsi" w:eastAsia="Times New Roman" w:hAnsiTheme="majorHAnsi"/>
          <w:b/>
          <w:sz w:val="24"/>
          <w:szCs w:val="24"/>
          <w:lang w:eastAsia="bg-BG"/>
        </w:rPr>
        <w:t>6. Мерки за доказване на надеждност от участниците</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 xml:space="preserve">6.1.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 xml:space="preserve">6.1.1. е погасил задълженията си по чл. 54, ал. 1, т. 3 от ЗОП, включително начислените лихви и/или глоби или че те са разсрочени, отсрочени или обезпечени; </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 xml:space="preserve">6.1.2.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 xml:space="preserve">6.1.3.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 xml:space="preserve">6.1.4. е платил изцяло дължимото вземане по чл. 128, чл. 228, ал. 3 или чл. 245 от Кодекса на труда. </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 xml:space="preserve">6.2.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9D5DCE" w:rsidRPr="009D5DCE" w:rsidRDefault="009D5DCE" w:rsidP="0016751F">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lastRenderedPageBreak/>
        <w:t xml:space="preserve">6.3. Мотивите за приемане или отхвърляне на предприетите по т. 6.1.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9D5DCE" w:rsidRDefault="009D5DCE" w:rsidP="00AD682A">
      <w:pPr>
        <w:spacing w:after="0"/>
        <w:ind w:firstLine="567"/>
        <w:jc w:val="both"/>
        <w:rPr>
          <w:rFonts w:asciiTheme="majorHAnsi" w:eastAsia="Times New Roman" w:hAnsiTheme="majorHAnsi"/>
          <w:sz w:val="24"/>
          <w:szCs w:val="24"/>
          <w:lang w:eastAsia="bg-BG"/>
        </w:rPr>
      </w:pPr>
      <w:r w:rsidRPr="009D5DCE">
        <w:rPr>
          <w:rFonts w:asciiTheme="majorHAnsi" w:eastAsia="Times New Roman" w:hAnsiTheme="majorHAnsi"/>
          <w:sz w:val="24"/>
          <w:szCs w:val="24"/>
          <w:lang w:eastAsia="bg-BG"/>
        </w:rPr>
        <w:t>6.4.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6.1. възможност за времето, о</w:t>
      </w:r>
      <w:r w:rsidR="00AD682A">
        <w:rPr>
          <w:rFonts w:asciiTheme="majorHAnsi" w:eastAsia="Times New Roman" w:hAnsiTheme="majorHAnsi"/>
          <w:sz w:val="24"/>
          <w:szCs w:val="24"/>
          <w:lang w:eastAsia="bg-BG"/>
        </w:rPr>
        <w:t>пределено с присъдата или акта.</w:t>
      </w:r>
    </w:p>
    <w:p w:rsidR="00AD682A" w:rsidRPr="00AD682A" w:rsidRDefault="00AD682A" w:rsidP="00AD682A">
      <w:pPr>
        <w:spacing w:after="0"/>
        <w:ind w:firstLine="567"/>
        <w:jc w:val="both"/>
        <w:rPr>
          <w:rFonts w:asciiTheme="majorHAnsi" w:eastAsia="Times New Roman" w:hAnsiTheme="majorHAnsi"/>
          <w:sz w:val="24"/>
          <w:szCs w:val="24"/>
          <w:lang w:eastAsia="bg-BG"/>
        </w:rPr>
      </w:pPr>
    </w:p>
    <w:p w:rsidR="009D5DCE" w:rsidRPr="009D5DCE" w:rsidRDefault="009D5DCE" w:rsidP="00AD682A">
      <w:pPr>
        <w:pStyle w:val="a3"/>
        <w:tabs>
          <w:tab w:val="left" w:pos="0"/>
          <w:tab w:val="left" w:pos="567"/>
          <w:tab w:val="left" w:pos="1134"/>
        </w:tabs>
        <w:autoSpaceDE w:val="0"/>
        <w:autoSpaceDN w:val="0"/>
        <w:adjustRightInd w:val="0"/>
        <w:spacing w:after="0"/>
        <w:ind w:left="0" w:firstLine="567"/>
        <w:contextualSpacing w:val="0"/>
        <w:jc w:val="both"/>
        <w:rPr>
          <w:rFonts w:asciiTheme="majorHAnsi" w:hAnsiTheme="majorHAnsi"/>
          <w:b/>
          <w:color w:val="000000"/>
          <w:sz w:val="24"/>
          <w:szCs w:val="24"/>
        </w:rPr>
      </w:pPr>
      <w:r w:rsidRPr="009D5DCE">
        <w:rPr>
          <w:rFonts w:asciiTheme="majorHAnsi" w:hAnsiTheme="majorHAnsi"/>
          <w:b/>
          <w:color w:val="000000"/>
          <w:sz w:val="24"/>
          <w:szCs w:val="24"/>
        </w:rPr>
        <w:t>7. Документи за доказване липсата на основания за отстраняване, които се представят от избрания изпълнител преди сключването на договора за обществена поръчка.</w:t>
      </w:r>
    </w:p>
    <w:p w:rsidR="009D5DCE" w:rsidRPr="009D5DCE" w:rsidRDefault="009D5DCE" w:rsidP="00AD682A">
      <w:pPr>
        <w:pStyle w:val="a3"/>
        <w:tabs>
          <w:tab w:val="left" w:pos="0"/>
          <w:tab w:val="left" w:pos="567"/>
          <w:tab w:val="left" w:pos="1134"/>
        </w:tabs>
        <w:autoSpaceDE w:val="0"/>
        <w:autoSpaceDN w:val="0"/>
        <w:adjustRightInd w:val="0"/>
        <w:spacing w:after="0"/>
        <w:ind w:left="0" w:firstLine="567"/>
        <w:contextualSpacing w:val="0"/>
        <w:jc w:val="both"/>
        <w:rPr>
          <w:rFonts w:asciiTheme="majorHAnsi" w:hAnsiTheme="majorHAnsi"/>
          <w:bCs/>
          <w:sz w:val="24"/>
          <w:szCs w:val="24"/>
        </w:rPr>
      </w:pPr>
      <w:r w:rsidRPr="009D5DCE">
        <w:rPr>
          <w:rFonts w:asciiTheme="majorHAnsi" w:hAnsiTheme="majorHAnsi"/>
          <w:b/>
          <w:color w:val="000000"/>
          <w:sz w:val="24"/>
          <w:szCs w:val="24"/>
        </w:rPr>
        <w:t xml:space="preserve">7.1. </w:t>
      </w:r>
      <w:r w:rsidRPr="009D5DCE">
        <w:rPr>
          <w:rFonts w:asciiTheme="majorHAnsi" w:hAnsiTheme="majorHAnsi"/>
          <w:color w:val="000000"/>
          <w:sz w:val="24"/>
          <w:szCs w:val="24"/>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430240" w:rsidRDefault="009D5DCE" w:rsidP="005541BC">
      <w:pPr>
        <w:autoSpaceDE w:val="0"/>
        <w:autoSpaceDN w:val="0"/>
        <w:adjustRightInd w:val="0"/>
        <w:spacing w:after="0"/>
        <w:jc w:val="both"/>
        <w:textAlignment w:val="center"/>
        <w:rPr>
          <w:rFonts w:asciiTheme="majorHAnsi" w:hAnsiTheme="majorHAnsi"/>
          <w:color w:val="000000"/>
          <w:sz w:val="24"/>
          <w:szCs w:val="24"/>
        </w:rPr>
      </w:pPr>
      <w:r w:rsidRPr="009D5DCE">
        <w:rPr>
          <w:rFonts w:asciiTheme="majorHAnsi" w:hAnsiTheme="majorHAnsi"/>
          <w:color w:val="000000"/>
          <w:sz w:val="24"/>
          <w:szCs w:val="24"/>
        </w:rPr>
        <w:tab/>
      </w:r>
      <w:r w:rsidRPr="009D5DCE">
        <w:rPr>
          <w:rFonts w:asciiTheme="majorHAnsi" w:hAnsiTheme="majorHAnsi"/>
          <w:b/>
          <w:color w:val="000000"/>
          <w:sz w:val="24"/>
          <w:szCs w:val="24"/>
        </w:rPr>
        <w:t>7.2.</w:t>
      </w:r>
      <w:r w:rsidRPr="009D5DCE">
        <w:rPr>
          <w:rFonts w:asciiTheme="majorHAnsi" w:hAnsiTheme="majorHAnsi"/>
          <w:color w:val="000000"/>
          <w:sz w:val="24"/>
          <w:szCs w:val="24"/>
        </w:rPr>
        <w:t xml:space="preserve"> Документите се представят за всеки член на обединението – участник, както и за подизпълнителите </w:t>
      </w:r>
      <w:r w:rsidR="005541BC">
        <w:rPr>
          <w:rFonts w:asciiTheme="majorHAnsi" w:hAnsiTheme="majorHAnsi"/>
          <w:color w:val="000000"/>
          <w:sz w:val="24"/>
          <w:szCs w:val="24"/>
        </w:rPr>
        <w:t>и третите лица, ако има такива.</w:t>
      </w:r>
    </w:p>
    <w:p w:rsidR="005541BC" w:rsidRPr="005541BC" w:rsidRDefault="005541BC" w:rsidP="005541BC">
      <w:pPr>
        <w:autoSpaceDE w:val="0"/>
        <w:autoSpaceDN w:val="0"/>
        <w:adjustRightInd w:val="0"/>
        <w:spacing w:after="0"/>
        <w:jc w:val="both"/>
        <w:textAlignment w:val="center"/>
        <w:rPr>
          <w:rFonts w:asciiTheme="majorHAnsi" w:hAnsiTheme="majorHAnsi"/>
          <w:color w:val="000000"/>
          <w:sz w:val="24"/>
          <w:szCs w:val="24"/>
        </w:rPr>
      </w:pPr>
    </w:p>
    <w:p w:rsidR="005541BC" w:rsidRDefault="005541BC" w:rsidP="00187D90">
      <w:pPr>
        <w:widowControl w:val="0"/>
        <w:autoSpaceDE w:val="0"/>
        <w:autoSpaceDN w:val="0"/>
        <w:adjustRightInd w:val="0"/>
        <w:spacing w:after="0" w:line="240" w:lineRule="auto"/>
        <w:jc w:val="both"/>
        <w:rPr>
          <w:rFonts w:asciiTheme="majorHAnsi" w:hAnsiTheme="majorHAnsi" w:cs="Times New Roman"/>
          <w:b/>
          <w:sz w:val="24"/>
          <w:szCs w:val="24"/>
        </w:rPr>
      </w:pPr>
      <w:r>
        <w:rPr>
          <w:rFonts w:asciiTheme="majorHAnsi" w:hAnsiTheme="majorHAnsi" w:cs="Times New Roman"/>
          <w:b/>
          <w:sz w:val="24"/>
          <w:szCs w:val="24"/>
        </w:rPr>
        <w:tab/>
        <w:t>8</w:t>
      </w:r>
      <w:r w:rsidR="00187D90" w:rsidRPr="00187D90">
        <w:rPr>
          <w:rFonts w:asciiTheme="majorHAnsi" w:hAnsiTheme="majorHAnsi" w:cs="Times New Roman"/>
          <w:b/>
          <w:sz w:val="24"/>
          <w:szCs w:val="24"/>
        </w:rPr>
        <w:t>.</w:t>
      </w:r>
      <w:r w:rsidR="00187D90" w:rsidRPr="00187D90">
        <w:rPr>
          <w:rFonts w:asciiTheme="majorHAnsi" w:hAnsiTheme="majorHAnsi" w:cs="Times New Roman"/>
          <w:b/>
          <w:sz w:val="24"/>
          <w:szCs w:val="24"/>
        </w:rPr>
        <w:tab/>
        <w:t>Критерии за подбор на участниците. Минимални изис</w:t>
      </w:r>
      <w:r w:rsidR="00187D90">
        <w:rPr>
          <w:rFonts w:asciiTheme="majorHAnsi" w:hAnsiTheme="majorHAnsi" w:cs="Times New Roman"/>
          <w:b/>
          <w:sz w:val="24"/>
          <w:szCs w:val="24"/>
        </w:rPr>
        <w:t>квания и документи за доказване.</w:t>
      </w:r>
    </w:p>
    <w:p w:rsidR="005541BC" w:rsidRPr="00380DE9" w:rsidRDefault="005541BC" w:rsidP="005541BC">
      <w:pPr>
        <w:spacing w:after="0"/>
        <w:ind w:firstLine="360"/>
        <w:jc w:val="both"/>
        <w:rPr>
          <w:rFonts w:asciiTheme="majorHAnsi" w:eastAsiaTheme="minorEastAsia" w:hAnsiTheme="majorHAnsi" w:cs="Times New Roman"/>
          <w:b/>
          <w:bCs/>
          <w:sz w:val="24"/>
          <w:szCs w:val="24"/>
        </w:rPr>
      </w:pPr>
      <w:r w:rsidRPr="00380DE9">
        <w:rPr>
          <w:rFonts w:asciiTheme="majorHAnsi" w:eastAsiaTheme="minorEastAsia" w:hAnsiTheme="majorHAnsi" w:cs="Times New Roman"/>
          <w:sz w:val="24"/>
          <w:szCs w:val="24"/>
        </w:rPr>
        <w:t xml:space="preserve">Възложителят определя следния критерий за подбор, който не съставлява показател за оценка на офертите, а определя минималните изисквания за допустимост на участник в процедурата. </w:t>
      </w:r>
    </w:p>
    <w:p w:rsidR="00AD682A" w:rsidRDefault="00AD682A" w:rsidP="00187D90">
      <w:pPr>
        <w:widowControl w:val="0"/>
        <w:autoSpaceDE w:val="0"/>
        <w:autoSpaceDN w:val="0"/>
        <w:adjustRightInd w:val="0"/>
        <w:spacing w:after="0" w:line="240" w:lineRule="auto"/>
        <w:jc w:val="both"/>
        <w:rPr>
          <w:rFonts w:asciiTheme="majorHAnsi" w:hAnsiTheme="majorHAnsi" w:cs="Times New Roman"/>
          <w:b/>
          <w:sz w:val="24"/>
          <w:szCs w:val="24"/>
        </w:rPr>
      </w:pPr>
    </w:p>
    <w:p w:rsidR="00AD682A" w:rsidRPr="00AD682A" w:rsidRDefault="00AD682A" w:rsidP="00AD682A">
      <w:pPr>
        <w:widowControl w:val="0"/>
        <w:autoSpaceDE w:val="0"/>
        <w:autoSpaceDN w:val="0"/>
        <w:adjustRightInd w:val="0"/>
        <w:spacing w:after="0" w:line="240" w:lineRule="auto"/>
        <w:jc w:val="both"/>
        <w:rPr>
          <w:rFonts w:asciiTheme="majorHAnsi" w:hAnsiTheme="majorHAnsi" w:cs="Times New Roman"/>
          <w:b/>
          <w:sz w:val="24"/>
          <w:szCs w:val="24"/>
        </w:rPr>
      </w:pPr>
      <w:r>
        <w:rPr>
          <w:rFonts w:asciiTheme="majorHAnsi" w:hAnsiTheme="majorHAnsi" w:cs="Times New Roman"/>
          <w:b/>
          <w:sz w:val="24"/>
          <w:szCs w:val="24"/>
        </w:rPr>
        <w:t>8.1</w:t>
      </w:r>
      <w:r w:rsidRPr="00AD682A">
        <w:rPr>
          <w:rFonts w:asciiTheme="majorHAnsi" w:hAnsiTheme="majorHAnsi" w:cs="Times New Roman"/>
          <w:b/>
          <w:sz w:val="24"/>
          <w:szCs w:val="24"/>
        </w:rPr>
        <w:t>. Годност (правоспособност) за упражняване на професионална дейност – не се поставят изисквания.</w:t>
      </w:r>
    </w:p>
    <w:p w:rsidR="00AD682A" w:rsidRPr="00AD682A" w:rsidRDefault="00AD682A" w:rsidP="00AD682A">
      <w:pPr>
        <w:widowControl w:val="0"/>
        <w:autoSpaceDE w:val="0"/>
        <w:autoSpaceDN w:val="0"/>
        <w:adjustRightInd w:val="0"/>
        <w:spacing w:after="0" w:line="240" w:lineRule="auto"/>
        <w:jc w:val="both"/>
        <w:rPr>
          <w:rFonts w:asciiTheme="majorHAnsi" w:hAnsiTheme="majorHAnsi" w:cs="Times New Roman"/>
          <w:b/>
          <w:sz w:val="24"/>
          <w:szCs w:val="24"/>
        </w:rPr>
      </w:pPr>
    </w:p>
    <w:p w:rsidR="00AD682A" w:rsidRDefault="00AD682A" w:rsidP="00AD682A">
      <w:pPr>
        <w:widowControl w:val="0"/>
        <w:autoSpaceDE w:val="0"/>
        <w:autoSpaceDN w:val="0"/>
        <w:adjustRightInd w:val="0"/>
        <w:spacing w:after="0" w:line="240" w:lineRule="auto"/>
        <w:jc w:val="both"/>
        <w:rPr>
          <w:rFonts w:asciiTheme="majorHAnsi" w:hAnsiTheme="majorHAnsi" w:cs="Times New Roman"/>
          <w:b/>
          <w:sz w:val="24"/>
          <w:szCs w:val="24"/>
        </w:rPr>
      </w:pPr>
      <w:r>
        <w:rPr>
          <w:rFonts w:asciiTheme="majorHAnsi" w:hAnsiTheme="majorHAnsi" w:cs="Times New Roman"/>
          <w:b/>
          <w:sz w:val="24"/>
          <w:szCs w:val="24"/>
        </w:rPr>
        <w:t>8.2</w:t>
      </w:r>
      <w:r w:rsidRPr="00AD682A">
        <w:rPr>
          <w:rFonts w:asciiTheme="majorHAnsi" w:hAnsiTheme="majorHAnsi" w:cs="Times New Roman"/>
          <w:b/>
          <w:sz w:val="24"/>
          <w:szCs w:val="24"/>
        </w:rPr>
        <w:t>.</w:t>
      </w:r>
      <w:r>
        <w:rPr>
          <w:rFonts w:asciiTheme="majorHAnsi" w:hAnsiTheme="majorHAnsi" w:cs="Times New Roman"/>
          <w:b/>
          <w:sz w:val="24"/>
          <w:szCs w:val="24"/>
        </w:rPr>
        <w:t xml:space="preserve"> </w:t>
      </w:r>
      <w:r w:rsidRPr="00AD682A">
        <w:rPr>
          <w:rFonts w:asciiTheme="majorHAnsi" w:hAnsiTheme="majorHAnsi" w:cs="Times New Roman"/>
          <w:b/>
          <w:sz w:val="24"/>
          <w:szCs w:val="24"/>
        </w:rPr>
        <w:t>Икономическо и финансово състояние</w:t>
      </w:r>
      <w:r>
        <w:rPr>
          <w:rFonts w:asciiTheme="majorHAnsi" w:hAnsiTheme="majorHAnsi" w:cs="Times New Roman"/>
          <w:b/>
          <w:sz w:val="24"/>
          <w:szCs w:val="24"/>
        </w:rPr>
        <w:t xml:space="preserve"> </w:t>
      </w:r>
      <w:r w:rsidRPr="00AD682A">
        <w:rPr>
          <w:rFonts w:asciiTheme="majorHAnsi" w:hAnsiTheme="majorHAnsi" w:cs="Times New Roman"/>
          <w:b/>
          <w:sz w:val="24"/>
          <w:szCs w:val="24"/>
        </w:rPr>
        <w:t>– не се поставят изисквания.</w:t>
      </w:r>
    </w:p>
    <w:p w:rsidR="00187D90" w:rsidRPr="00187D90" w:rsidRDefault="00187D90" w:rsidP="00187D90">
      <w:pPr>
        <w:widowControl w:val="0"/>
        <w:autoSpaceDE w:val="0"/>
        <w:autoSpaceDN w:val="0"/>
        <w:adjustRightInd w:val="0"/>
        <w:spacing w:after="0" w:line="240" w:lineRule="auto"/>
        <w:jc w:val="both"/>
        <w:rPr>
          <w:rFonts w:asciiTheme="majorHAnsi" w:hAnsiTheme="majorHAnsi" w:cs="Times New Roman"/>
          <w:b/>
          <w:sz w:val="24"/>
          <w:szCs w:val="24"/>
        </w:rPr>
      </w:pPr>
    </w:p>
    <w:p w:rsidR="00187D90" w:rsidRDefault="00AD682A" w:rsidP="00187D90">
      <w:pPr>
        <w:widowControl w:val="0"/>
        <w:autoSpaceDE w:val="0"/>
        <w:autoSpaceDN w:val="0"/>
        <w:adjustRightInd w:val="0"/>
        <w:spacing w:after="0" w:line="240" w:lineRule="auto"/>
        <w:jc w:val="both"/>
        <w:rPr>
          <w:rFonts w:asciiTheme="majorHAnsi" w:hAnsiTheme="majorHAnsi" w:cs="Times New Roman"/>
          <w:b/>
          <w:sz w:val="24"/>
          <w:szCs w:val="24"/>
        </w:rPr>
      </w:pPr>
      <w:r>
        <w:rPr>
          <w:rFonts w:asciiTheme="majorHAnsi" w:hAnsiTheme="majorHAnsi" w:cs="Times New Roman"/>
          <w:b/>
          <w:sz w:val="24"/>
          <w:szCs w:val="24"/>
        </w:rPr>
        <w:t>8.3</w:t>
      </w:r>
      <w:r w:rsidR="00187D90" w:rsidRPr="00187D90">
        <w:rPr>
          <w:rFonts w:asciiTheme="majorHAnsi" w:hAnsiTheme="majorHAnsi" w:cs="Times New Roman"/>
          <w:b/>
          <w:sz w:val="24"/>
          <w:szCs w:val="24"/>
        </w:rPr>
        <w:t>.</w:t>
      </w:r>
      <w:r w:rsidR="00187D90" w:rsidRPr="00187D90">
        <w:rPr>
          <w:rFonts w:asciiTheme="majorHAnsi" w:hAnsiTheme="majorHAnsi" w:cs="Times New Roman"/>
          <w:b/>
          <w:sz w:val="24"/>
          <w:szCs w:val="24"/>
        </w:rPr>
        <w:tab/>
        <w:t>Технически и професионални способности</w:t>
      </w:r>
    </w:p>
    <w:p w:rsidR="00854228" w:rsidRPr="00100768" w:rsidRDefault="00AD682A" w:rsidP="00100768">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b/>
          <w:sz w:val="24"/>
          <w:szCs w:val="24"/>
          <w:lang w:val="ru-RU" w:eastAsia="bg-BG"/>
        </w:rPr>
        <w:t>8.3</w:t>
      </w:r>
      <w:r w:rsidR="00854228" w:rsidRPr="00100768">
        <w:rPr>
          <w:rFonts w:asciiTheme="majorHAnsi" w:eastAsia="Times New Roman" w:hAnsiTheme="majorHAnsi" w:cs="Times New Roman"/>
          <w:b/>
          <w:sz w:val="24"/>
          <w:szCs w:val="24"/>
          <w:lang w:val="ru-RU" w:eastAsia="bg-BG"/>
        </w:rPr>
        <w:t>.</w:t>
      </w:r>
      <w:r w:rsidR="00187D90">
        <w:rPr>
          <w:rFonts w:asciiTheme="majorHAnsi" w:eastAsia="Times New Roman" w:hAnsiTheme="majorHAnsi" w:cs="Times New Roman"/>
          <w:b/>
          <w:sz w:val="24"/>
          <w:szCs w:val="24"/>
          <w:lang w:val="ru-RU" w:eastAsia="bg-BG"/>
        </w:rPr>
        <w:t>1.</w:t>
      </w:r>
      <w:r w:rsidR="00854228" w:rsidRPr="00100768">
        <w:rPr>
          <w:rFonts w:asciiTheme="majorHAnsi" w:eastAsia="Times New Roman" w:hAnsiTheme="majorHAnsi" w:cs="Times New Roman"/>
          <w:sz w:val="24"/>
          <w:szCs w:val="24"/>
          <w:lang w:eastAsia="bg-BG"/>
        </w:rPr>
        <w:t xml:space="preserve"> През последните </w:t>
      </w:r>
      <w:r w:rsidR="007E7030">
        <w:rPr>
          <w:rFonts w:asciiTheme="majorHAnsi" w:eastAsia="Times New Roman" w:hAnsiTheme="majorHAnsi" w:cs="Times New Roman"/>
          <w:sz w:val="24"/>
          <w:szCs w:val="24"/>
          <w:lang w:eastAsia="bg-BG"/>
        </w:rPr>
        <w:t>три</w:t>
      </w:r>
      <w:r w:rsidR="00854228" w:rsidRPr="00100768">
        <w:rPr>
          <w:rFonts w:asciiTheme="majorHAnsi" w:eastAsia="Times New Roman" w:hAnsiTheme="majorHAnsi" w:cs="Times New Roman"/>
          <w:sz w:val="24"/>
          <w:szCs w:val="24"/>
          <w:lang w:eastAsia="bg-BG"/>
        </w:rPr>
        <w:t xml:space="preserve"> години, считано от датата на подаване на офертата, участник</w:t>
      </w:r>
      <w:r w:rsidR="00187D90">
        <w:rPr>
          <w:rFonts w:asciiTheme="majorHAnsi" w:eastAsia="Times New Roman" w:hAnsiTheme="majorHAnsi" w:cs="Times New Roman"/>
          <w:sz w:val="24"/>
          <w:szCs w:val="24"/>
          <w:lang w:eastAsia="bg-BG"/>
        </w:rPr>
        <w:t>ът следва да е изпълнил минимум</w:t>
      </w:r>
      <w:r w:rsidR="00854228" w:rsidRPr="00100768">
        <w:rPr>
          <w:rFonts w:asciiTheme="majorHAnsi" w:eastAsia="Times New Roman" w:hAnsiTheme="majorHAnsi" w:cs="Times New Roman"/>
          <w:sz w:val="24"/>
          <w:szCs w:val="24"/>
          <w:lang w:eastAsia="bg-BG"/>
        </w:rPr>
        <w:t>:</w:t>
      </w:r>
    </w:p>
    <w:p w:rsidR="00854228" w:rsidRDefault="008E4667" w:rsidP="00100768">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b/>
          <w:sz w:val="24"/>
          <w:szCs w:val="24"/>
          <w:lang w:eastAsia="bg-BG"/>
        </w:rPr>
      </w:pPr>
      <w:r>
        <w:rPr>
          <w:rFonts w:asciiTheme="majorHAnsi" w:eastAsia="Times New Roman" w:hAnsiTheme="majorHAnsi" w:cs="Times New Roman"/>
          <w:b/>
          <w:sz w:val="24"/>
          <w:szCs w:val="24"/>
          <w:lang w:eastAsia="bg-BG"/>
        </w:rPr>
        <w:t>Дейност</w:t>
      </w:r>
      <w:r w:rsidR="00854228" w:rsidRPr="00684EB9">
        <w:rPr>
          <w:rFonts w:asciiTheme="majorHAnsi" w:eastAsia="Times New Roman" w:hAnsiTheme="majorHAnsi" w:cs="Times New Roman"/>
          <w:b/>
          <w:sz w:val="24"/>
          <w:szCs w:val="24"/>
          <w:lang w:eastAsia="bg-BG"/>
        </w:rPr>
        <w:t xml:space="preserve"> с </w:t>
      </w:r>
      <w:r w:rsidR="00854228" w:rsidRPr="005D1BB0">
        <w:rPr>
          <w:rFonts w:asciiTheme="majorHAnsi" w:eastAsia="Times New Roman" w:hAnsiTheme="majorHAnsi" w:cs="Times New Roman"/>
          <w:b/>
          <w:sz w:val="24"/>
          <w:szCs w:val="24"/>
          <w:u w:val="single"/>
          <w:lang w:eastAsia="bg-BG"/>
        </w:rPr>
        <w:t>предмет</w:t>
      </w:r>
      <w:r w:rsidR="00854228" w:rsidRPr="00684EB9">
        <w:rPr>
          <w:rFonts w:asciiTheme="majorHAnsi" w:eastAsia="Times New Roman" w:hAnsiTheme="majorHAnsi" w:cs="Times New Roman"/>
          <w:b/>
          <w:sz w:val="24"/>
          <w:szCs w:val="24"/>
          <w:lang w:eastAsia="bg-BG"/>
        </w:rPr>
        <w:t xml:space="preserve">, идентичен или сходен с предмета на настоящата поръчка, а именно </w:t>
      </w:r>
      <w:r w:rsidR="007E7030">
        <w:rPr>
          <w:rFonts w:asciiTheme="majorHAnsi" w:eastAsia="Times New Roman" w:hAnsiTheme="majorHAnsi" w:cs="Times New Roman"/>
          <w:b/>
          <w:sz w:val="24"/>
          <w:szCs w:val="24"/>
          <w:lang w:eastAsia="bg-BG"/>
        </w:rPr>
        <w:t xml:space="preserve">доставка на строителни материали </w:t>
      </w:r>
      <w:r w:rsidR="00854228" w:rsidRPr="00684EB9">
        <w:rPr>
          <w:rFonts w:asciiTheme="majorHAnsi" w:eastAsia="Times New Roman" w:hAnsiTheme="majorHAnsi" w:cs="Times New Roman"/>
          <w:b/>
          <w:sz w:val="24"/>
          <w:szCs w:val="24"/>
          <w:lang w:eastAsia="bg-BG"/>
        </w:rPr>
        <w:t xml:space="preserve"> </w:t>
      </w:r>
      <w:r w:rsidR="001D0EC7">
        <w:rPr>
          <w:rFonts w:asciiTheme="majorHAnsi" w:eastAsia="Times New Roman" w:hAnsiTheme="majorHAnsi" w:cs="Times New Roman"/>
          <w:b/>
          <w:sz w:val="24"/>
          <w:szCs w:val="24"/>
          <w:lang w:eastAsia="bg-BG"/>
        </w:rPr>
        <w:t>(по отделни позиции):</w:t>
      </w:r>
    </w:p>
    <w:p w:rsidR="003776D9" w:rsidRDefault="003776D9" w:rsidP="00100768">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b/>
          <w:sz w:val="24"/>
          <w:szCs w:val="24"/>
          <w:lang w:eastAsia="bg-BG"/>
        </w:rPr>
      </w:pPr>
    </w:p>
    <w:p w:rsidR="001D0EC7" w:rsidRPr="00AD682A" w:rsidRDefault="001D0EC7" w:rsidP="001D0EC7">
      <w:pPr>
        <w:jc w:val="both"/>
        <w:rPr>
          <w:rFonts w:asciiTheme="majorHAnsi" w:eastAsia="Times New Roman" w:hAnsiTheme="majorHAnsi" w:cs="Times New Roman"/>
          <w:sz w:val="24"/>
          <w:szCs w:val="24"/>
          <w:lang w:eastAsia="bg-BG"/>
        </w:rPr>
      </w:pPr>
      <w:r w:rsidRPr="00AD682A">
        <w:rPr>
          <w:rFonts w:asciiTheme="majorHAnsi" w:eastAsia="Times New Roman" w:hAnsiTheme="majorHAnsi" w:cs="Times New Roman"/>
          <w:sz w:val="24"/>
          <w:szCs w:val="24"/>
          <w:lang w:eastAsia="bg-BG"/>
        </w:rPr>
        <w:t xml:space="preserve">Обособена позиция № 1: „Строителни материали от дървесина“ – </w:t>
      </w:r>
      <w:r w:rsidR="005D1BB0" w:rsidRPr="00AD682A">
        <w:rPr>
          <w:rFonts w:asciiTheme="majorHAnsi" w:eastAsia="Times New Roman" w:hAnsiTheme="majorHAnsi" w:cs="Times New Roman"/>
          <w:sz w:val="24"/>
          <w:szCs w:val="24"/>
          <w:lang w:eastAsia="bg-BG"/>
        </w:rPr>
        <w:t>всякакъв вид строителни материали от дървесина – необ</w:t>
      </w:r>
      <w:r w:rsidR="00187D90" w:rsidRPr="00AD682A">
        <w:rPr>
          <w:rFonts w:asciiTheme="majorHAnsi" w:eastAsia="Times New Roman" w:hAnsiTheme="majorHAnsi" w:cs="Times New Roman"/>
          <w:sz w:val="24"/>
          <w:szCs w:val="24"/>
          <w:lang w:eastAsia="bg-BG"/>
        </w:rPr>
        <w:t>работени, обработени, заготовки</w:t>
      </w:r>
      <w:r w:rsidR="005D1BB0" w:rsidRPr="00AD682A">
        <w:rPr>
          <w:rFonts w:asciiTheme="majorHAnsi" w:eastAsia="Times New Roman" w:hAnsiTheme="majorHAnsi" w:cs="Times New Roman"/>
          <w:sz w:val="24"/>
          <w:szCs w:val="24"/>
          <w:lang w:eastAsia="bg-BG"/>
        </w:rPr>
        <w:t>, изделия за влагане в строителството от дървесина и др.</w:t>
      </w:r>
      <w:r w:rsidR="00187D90" w:rsidRPr="00AD682A">
        <w:rPr>
          <w:rFonts w:asciiTheme="majorHAnsi" w:eastAsia="Times New Roman" w:hAnsiTheme="majorHAnsi" w:cs="Times New Roman"/>
          <w:sz w:val="24"/>
          <w:szCs w:val="24"/>
          <w:lang w:eastAsia="bg-BG"/>
        </w:rPr>
        <w:t>;</w:t>
      </w:r>
    </w:p>
    <w:p w:rsidR="001D0EC7" w:rsidRPr="00AD682A" w:rsidRDefault="001D0EC7" w:rsidP="001D0EC7">
      <w:pPr>
        <w:jc w:val="both"/>
        <w:rPr>
          <w:rFonts w:asciiTheme="majorHAnsi" w:eastAsia="Times New Roman" w:hAnsiTheme="majorHAnsi" w:cs="Times New Roman"/>
          <w:sz w:val="24"/>
          <w:szCs w:val="24"/>
          <w:lang w:eastAsia="bg-BG"/>
        </w:rPr>
      </w:pPr>
      <w:r w:rsidRPr="00AD682A">
        <w:rPr>
          <w:rFonts w:asciiTheme="majorHAnsi" w:eastAsia="Times New Roman" w:hAnsiTheme="majorHAnsi" w:cs="Times New Roman"/>
          <w:sz w:val="24"/>
          <w:szCs w:val="24"/>
          <w:lang w:eastAsia="bg-BG"/>
        </w:rPr>
        <w:lastRenderedPageBreak/>
        <w:t xml:space="preserve">Обособена позиция № 2: „Метални изделия“ – </w:t>
      </w:r>
      <w:r w:rsidR="005D1BB0" w:rsidRPr="00AD682A">
        <w:rPr>
          <w:rFonts w:asciiTheme="majorHAnsi" w:eastAsia="Times New Roman" w:hAnsiTheme="majorHAnsi" w:cs="Times New Roman"/>
          <w:sz w:val="24"/>
          <w:szCs w:val="24"/>
          <w:lang w:eastAsia="bg-BG"/>
        </w:rPr>
        <w:t>всякакъв вид строителни материали от метал-армировъчни пръти,</w:t>
      </w:r>
      <w:r w:rsidR="00187D90" w:rsidRPr="00AD682A">
        <w:rPr>
          <w:rFonts w:asciiTheme="majorHAnsi" w:eastAsia="Times New Roman" w:hAnsiTheme="majorHAnsi" w:cs="Times New Roman"/>
          <w:sz w:val="24"/>
          <w:szCs w:val="24"/>
          <w:lang w:eastAsia="bg-BG"/>
        </w:rPr>
        <w:t xml:space="preserve"> </w:t>
      </w:r>
      <w:r w:rsidR="005D1BB0" w:rsidRPr="00AD682A">
        <w:rPr>
          <w:rFonts w:asciiTheme="majorHAnsi" w:eastAsia="Times New Roman" w:hAnsiTheme="majorHAnsi" w:cs="Times New Roman"/>
          <w:sz w:val="24"/>
          <w:szCs w:val="24"/>
          <w:lang w:eastAsia="bg-BG"/>
        </w:rPr>
        <w:t>мрежи,</w:t>
      </w:r>
      <w:r w:rsidR="00187D90" w:rsidRPr="00AD682A">
        <w:rPr>
          <w:rFonts w:asciiTheme="majorHAnsi" w:eastAsia="Times New Roman" w:hAnsiTheme="majorHAnsi" w:cs="Times New Roman"/>
          <w:sz w:val="24"/>
          <w:szCs w:val="24"/>
          <w:lang w:eastAsia="bg-BG"/>
        </w:rPr>
        <w:t xml:space="preserve"> </w:t>
      </w:r>
      <w:r w:rsidR="005D1BB0" w:rsidRPr="00AD682A">
        <w:rPr>
          <w:rFonts w:asciiTheme="majorHAnsi" w:eastAsia="Times New Roman" w:hAnsiTheme="majorHAnsi" w:cs="Times New Roman"/>
          <w:sz w:val="24"/>
          <w:szCs w:val="24"/>
          <w:lang w:eastAsia="bg-BG"/>
        </w:rPr>
        <w:t>шини,</w:t>
      </w:r>
      <w:r w:rsidR="00187D90" w:rsidRPr="00AD682A">
        <w:rPr>
          <w:rFonts w:asciiTheme="majorHAnsi" w:eastAsia="Times New Roman" w:hAnsiTheme="majorHAnsi" w:cs="Times New Roman"/>
          <w:sz w:val="24"/>
          <w:szCs w:val="24"/>
          <w:lang w:eastAsia="bg-BG"/>
        </w:rPr>
        <w:t xml:space="preserve"> </w:t>
      </w:r>
      <w:r w:rsidR="005D1BB0" w:rsidRPr="00AD682A">
        <w:rPr>
          <w:rFonts w:asciiTheme="majorHAnsi" w:eastAsia="Times New Roman" w:hAnsiTheme="majorHAnsi" w:cs="Times New Roman"/>
          <w:sz w:val="24"/>
          <w:szCs w:val="24"/>
          <w:lang w:eastAsia="bg-BG"/>
        </w:rPr>
        <w:t>заготовки, изделия за влагане</w:t>
      </w:r>
      <w:r w:rsidR="00187D90" w:rsidRPr="00AD682A">
        <w:rPr>
          <w:rFonts w:asciiTheme="majorHAnsi" w:eastAsia="Times New Roman" w:hAnsiTheme="majorHAnsi" w:cs="Times New Roman"/>
          <w:sz w:val="24"/>
          <w:szCs w:val="24"/>
          <w:lang w:eastAsia="bg-BG"/>
        </w:rPr>
        <w:t xml:space="preserve"> </w:t>
      </w:r>
      <w:r w:rsidR="00636B6F">
        <w:rPr>
          <w:rFonts w:asciiTheme="majorHAnsi" w:eastAsia="Times New Roman" w:hAnsiTheme="majorHAnsi" w:cs="Times New Roman"/>
          <w:sz w:val="24"/>
          <w:szCs w:val="24"/>
          <w:lang w:eastAsia="bg-BG"/>
        </w:rPr>
        <w:t>в строителството от метал и др.</w:t>
      </w:r>
    </w:p>
    <w:p w:rsidR="005D1BB0" w:rsidRPr="00AD682A" w:rsidRDefault="005D1BB0" w:rsidP="001D0EC7">
      <w:pPr>
        <w:jc w:val="both"/>
        <w:rPr>
          <w:rFonts w:asciiTheme="majorHAnsi" w:eastAsia="Times New Roman" w:hAnsiTheme="majorHAnsi" w:cs="Times New Roman"/>
          <w:sz w:val="24"/>
          <w:szCs w:val="24"/>
          <w:lang w:eastAsia="bg-BG"/>
        </w:rPr>
      </w:pPr>
      <w:r w:rsidRPr="00AD682A">
        <w:rPr>
          <w:rFonts w:asciiTheme="majorHAnsi" w:eastAsia="Times New Roman" w:hAnsiTheme="majorHAnsi" w:cs="Times New Roman"/>
          <w:sz w:val="24"/>
          <w:szCs w:val="24"/>
          <w:lang w:eastAsia="bg-BG"/>
        </w:rPr>
        <w:t xml:space="preserve">Възложителят не поставя изискване за обем </w:t>
      </w:r>
      <w:r w:rsidR="00884AB6" w:rsidRPr="00AD682A">
        <w:rPr>
          <w:rFonts w:asciiTheme="majorHAnsi" w:eastAsia="Times New Roman" w:hAnsiTheme="majorHAnsi" w:cs="Times New Roman"/>
          <w:sz w:val="24"/>
          <w:szCs w:val="24"/>
          <w:lang w:eastAsia="bg-BG"/>
        </w:rPr>
        <w:t>на изпълнените дейности.</w:t>
      </w:r>
    </w:p>
    <w:p w:rsidR="00854228" w:rsidRPr="00AD682A" w:rsidRDefault="005541BC" w:rsidP="00100768">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 xml:space="preserve">Под </w:t>
      </w:r>
      <w:r w:rsidR="00854228" w:rsidRPr="00AD682A">
        <w:rPr>
          <w:rFonts w:asciiTheme="majorHAnsi" w:eastAsia="Times New Roman" w:hAnsiTheme="majorHAnsi" w:cs="Times New Roman"/>
          <w:sz w:val="24"/>
          <w:szCs w:val="24"/>
          <w:lang w:eastAsia="bg-BG"/>
        </w:rPr>
        <w:t>"изпълнени дейности" се разбират такива, които са приключили в горепосочените периоди, считано от датата, определена като крайна за получаване на офертите и в зависимост от датата на която участникът е създаден или е започнал дейността си.</w:t>
      </w:r>
    </w:p>
    <w:p w:rsidR="005D1BB0" w:rsidRPr="00AD682A" w:rsidRDefault="005D1BB0" w:rsidP="00100768">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p>
    <w:p w:rsidR="00DD7E4F" w:rsidRPr="00BF34E3" w:rsidRDefault="00DD7E4F" w:rsidP="00DD7E4F">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sidRPr="00BF34E3">
        <w:rPr>
          <w:rFonts w:asciiTheme="majorHAnsi" w:eastAsia="Times New Roman" w:hAnsiTheme="majorHAnsi" w:cs="Times New Roman"/>
          <w:sz w:val="24"/>
          <w:szCs w:val="24"/>
          <w:lang w:eastAsia="bg-BG"/>
        </w:rPr>
        <w:t xml:space="preserve">Изискуемата информация относно горепосоченото изискване за технически и професионални способности, участникът попълва </w:t>
      </w:r>
      <w:r w:rsidRPr="00BF34E3">
        <w:rPr>
          <w:rFonts w:asciiTheme="majorHAnsi" w:eastAsia="Times New Roman" w:hAnsiTheme="majorHAnsi" w:cs="Times New Roman"/>
          <w:b/>
          <w:sz w:val="24"/>
          <w:szCs w:val="24"/>
          <w:lang w:eastAsia="bg-BG"/>
        </w:rPr>
        <w:t xml:space="preserve">Част IV Критерии за подбор, Раздел В от ЕЕДОП, в частта „За поръчки за доставки: извършени доставки от конкретния вид“ </w:t>
      </w:r>
      <w:r w:rsidRPr="00BF34E3">
        <w:rPr>
          <w:rFonts w:asciiTheme="majorHAnsi" w:eastAsia="Times New Roman" w:hAnsiTheme="majorHAnsi" w:cs="Times New Roman"/>
          <w:sz w:val="24"/>
          <w:szCs w:val="24"/>
          <w:lang w:eastAsia="bg-BG"/>
        </w:rPr>
        <w:t xml:space="preserve">съгласно описаното в нея. </w:t>
      </w:r>
    </w:p>
    <w:p w:rsidR="00F37D09" w:rsidRDefault="00F37D09" w:rsidP="00DD7E4F">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highlight w:val="yellow"/>
          <w:lang w:eastAsia="bg-BG"/>
        </w:rPr>
      </w:pPr>
    </w:p>
    <w:p w:rsidR="00F37D09" w:rsidRPr="00BF34E3" w:rsidRDefault="00F37D09" w:rsidP="00F37D09">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sidRPr="00BF34E3">
        <w:rPr>
          <w:rFonts w:asciiTheme="majorHAnsi" w:eastAsia="Times New Roman" w:hAnsiTheme="majorHAnsi" w:cs="Times New Roman"/>
          <w:b/>
          <w:bCs/>
          <w:sz w:val="24"/>
          <w:szCs w:val="24"/>
          <w:u w:val="single"/>
          <w:lang w:eastAsia="bg-BG"/>
        </w:rPr>
        <w:t xml:space="preserve">На основание и при условията на чл. 67, ал. 5 от ЗОП, </w:t>
      </w:r>
      <w:r w:rsidRPr="00BF34E3">
        <w:rPr>
          <w:rFonts w:asciiTheme="majorHAnsi" w:eastAsia="Times New Roman" w:hAnsiTheme="majorHAnsi" w:cs="Times New Roman"/>
          <w:bCs/>
          <w:sz w:val="24"/>
          <w:szCs w:val="24"/>
          <w:lang w:eastAsia="bg-BG"/>
        </w:rPr>
        <w:t>възложителят може да изисква по всяко време след отварянето на офертите представяне на документите, чрез които се доказва информацията, посочена в ЕЕДОП, когато това е необходимо за законосъобразното провеждане на процедурата.</w:t>
      </w:r>
    </w:p>
    <w:p w:rsidR="00DD7E4F" w:rsidRPr="00F37D09" w:rsidRDefault="00DD7E4F" w:rsidP="00DD7E4F">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highlight w:val="yellow"/>
          <w:lang w:eastAsia="bg-BG"/>
        </w:rPr>
      </w:pPr>
    </w:p>
    <w:p w:rsidR="00DD7E4F" w:rsidRDefault="00DD7E4F" w:rsidP="00DD7E4F">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sidRPr="00BF34E3">
        <w:rPr>
          <w:rFonts w:asciiTheme="majorHAnsi" w:eastAsia="Times New Roman" w:hAnsiTheme="majorHAnsi" w:cs="Times New Roman"/>
          <w:b/>
          <w:sz w:val="24"/>
          <w:szCs w:val="24"/>
          <w:lang w:eastAsia="bg-BG"/>
        </w:rPr>
        <w:t xml:space="preserve">За доказване на горепосоченото изискване при сключване на договор участникът представя: </w:t>
      </w:r>
      <w:r w:rsidRPr="00BF34E3">
        <w:rPr>
          <w:rFonts w:asciiTheme="majorHAnsi" w:eastAsia="Times New Roman" w:hAnsiTheme="majorHAnsi" w:cs="Times New Roman"/>
          <w:sz w:val="24"/>
          <w:szCs w:val="24"/>
          <w:lang w:eastAsia="bg-BG"/>
        </w:rPr>
        <w:t>Списък на изпълнените доставки с предмет, идентичен или сходен с предмета на настоящата поръчка, с посочване на стойностите, датите и получателите, заедно с доказателство за извършената доставка.</w:t>
      </w:r>
    </w:p>
    <w:p w:rsidR="00F37D09" w:rsidRDefault="00F37D09" w:rsidP="00F37D09">
      <w:pPr>
        <w:spacing w:after="30" w:line="259" w:lineRule="auto"/>
        <w:ind w:firstLine="708"/>
        <w:jc w:val="both"/>
        <w:rPr>
          <w:rFonts w:asciiTheme="majorHAnsi" w:eastAsia="Times New Roman" w:hAnsiTheme="majorHAnsi" w:cs="Times New Roman"/>
          <w:sz w:val="24"/>
          <w:szCs w:val="24"/>
          <w:lang w:eastAsia="bg-BG"/>
        </w:rPr>
      </w:pPr>
    </w:p>
    <w:p w:rsidR="00F37D09" w:rsidRPr="00BF34E3" w:rsidRDefault="00F37D09" w:rsidP="00F37D09">
      <w:pPr>
        <w:spacing w:after="30" w:line="259" w:lineRule="auto"/>
        <w:jc w:val="both"/>
        <w:rPr>
          <w:rFonts w:ascii="Cambria" w:eastAsia="Times New Roman" w:hAnsi="Cambria" w:cs="Times New Roman"/>
          <w:sz w:val="24"/>
          <w:szCs w:val="24"/>
          <w:lang w:eastAsia="bg-BG"/>
        </w:rPr>
      </w:pPr>
      <w:r w:rsidRPr="00BF34E3">
        <w:rPr>
          <w:rFonts w:ascii="Times New Roman" w:eastAsia="Times New Roman" w:hAnsi="Times New Roman" w:cs="Times New Roman"/>
          <w:sz w:val="24"/>
          <w:szCs w:val="24"/>
          <w:lang w:eastAsia="bg-BG"/>
        </w:rPr>
        <w:tab/>
      </w:r>
      <w:r w:rsidRPr="00BF34E3">
        <w:rPr>
          <w:rFonts w:ascii="Cambria" w:eastAsia="Times New Roman" w:hAnsi="Cambria" w:cs="Times New Roman"/>
          <w:sz w:val="24"/>
          <w:szCs w:val="24"/>
          <w:lang w:eastAsia="bg-BG"/>
        </w:rPr>
        <w:t>Чуждестранните участници представят еквивалентни на посочените документи съобразно законодателството си.</w:t>
      </w:r>
    </w:p>
    <w:p w:rsidR="00F37D09" w:rsidRPr="00BF34E3" w:rsidRDefault="00F37D09" w:rsidP="00F37D09">
      <w:pPr>
        <w:spacing w:after="30" w:line="259" w:lineRule="auto"/>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tab/>
        <w:t>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декларацията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p w:rsidR="00F37D09" w:rsidRPr="00BF34E3" w:rsidRDefault="00F37D09" w:rsidP="00F37D09">
      <w:pPr>
        <w:spacing w:after="30" w:line="259" w:lineRule="auto"/>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tab/>
        <w:t xml:space="preserve">Ако участник в процедурата е обединение, което не е юридическо лице, „Списъка” се попълва само от онези членове в обединението, чрез които обединението доказва изпълнението на критерия за подбор.  </w:t>
      </w:r>
    </w:p>
    <w:p w:rsidR="00F37D09" w:rsidRPr="00BF34E3" w:rsidRDefault="00F37D09" w:rsidP="00F37D09">
      <w:pPr>
        <w:spacing w:after="30" w:line="259" w:lineRule="auto"/>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tab/>
        <w:t>При участие на подизпълнители, същите следва да отговарят на изискванията по съответния критерий за подбор съобразно вида и дела от поръчката, който ще изпълняват.</w:t>
      </w:r>
    </w:p>
    <w:p w:rsidR="00F37D09" w:rsidRPr="00BF34E3" w:rsidRDefault="00F37D09" w:rsidP="00F37D09">
      <w:pPr>
        <w:spacing w:after="30" w:line="259" w:lineRule="auto"/>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tab/>
      </w:r>
      <w:r w:rsidRPr="00BF34E3">
        <w:rPr>
          <w:rFonts w:ascii="Cambria" w:eastAsia="Times New Roman" w:hAnsi="Cambria" w:cs="Times New Roman"/>
          <w:sz w:val="24"/>
          <w:szCs w:val="24"/>
          <w:u w:val="single"/>
          <w:lang w:eastAsia="bg-BG"/>
        </w:rPr>
        <w:t>Забележка:</w:t>
      </w:r>
      <w:r w:rsidRPr="00BF34E3">
        <w:rPr>
          <w:rFonts w:ascii="Cambria" w:eastAsia="Times New Roman" w:hAnsi="Cambria" w:cs="Times New Roman"/>
          <w:sz w:val="24"/>
          <w:szCs w:val="24"/>
          <w:lang w:eastAsia="bg-BG"/>
        </w:rPr>
        <w:t xml:space="preserve"> Съгласно чл. 65 от ЗОП участниците могат да използват капацитета на трети лица, независимо от правната връзка между тях, за доказване съответствие с критерия, св</w:t>
      </w:r>
      <w:bookmarkStart w:id="10" w:name="_GoBack"/>
      <w:bookmarkEnd w:id="10"/>
      <w:r w:rsidRPr="00BF34E3">
        <w:rPr>
          <w:rFonts w:ascii="Cambria" w:eastAsia="Times New Roman" w:hAnsi="Cambria" w:cs="Times New Roman"/>
          <w:sz w:val="24"/>
          <w:szCs w:val="24"/>
          <w:lang w:eastAsia="bg-BG"/>
        </w:rPr>
        <w:t>ързан с техническите и професионалните способности.</w:t>
      </w:r>
    </w:p>
    <w:p w:rsidR="00F37D09" w:rsidRPr="00BF34E3" w:rsidRDefault="00F37D09" w:rsidP="00F37D09">
      <w:pPr>
        <w:spacing w:after="30" w:line="259" w:lineRule="auto"/>
        <w:ind w:firstLine="708"/>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lastRenderedPageBreak/>
        <w:t>Когато участникът 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F37D09" w:rsidRPr="00BF34E3" w:rsidRDefault="00F37D09" w:rsidP="00F37D09">
      <w:pPr>
        <w:spacing w:after="30" w:line="259" w:lineRule="auto"/>
        <w:ind w:firstLine="708"/>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t>Третите лица трябва да отговарят на съответния критерий за подбор, за доказването на който участникът ще използва техния капацитет и за тях да не са налице основанията за отстраняване от процедурата.</w:t>
      </w:r>
    </w:p>
    <w:p w:rsidR="00F37D09" w:rsidRPr="00BF34E3" w:rsidRDefault="00F37D09" w:rsidP="00F37D09">
      <w:pPr>
        <w:spacing w:after="30" w:line="259" w:lineRule="auto"/>
        <w:ind w:firstLine="708"/>
        <w:jc w:val="both"/>
        <w:rPr>
          <w:rFonts w:ascii="Cambria" w:eastAsia="Times New Roman" w:hAnsi="Cambria" w:cs="Times New Roman"/>
          <w:sz w:val="24"/>
          <w:szCs w:val="24"/>
          <w:lang w:eastAsia="bg-BG"/>
        </w:rPr>
      </w:pPr>
    </w:p>
    <w:p w:rsidR="00F37D09" w:rsidRPr="00F37D09" w:rsidRDefault="00F37D09" w:rsidP="00F37D09">
      <w:pPr>
        <w:spacing w:after="30" w:line="259" w:lineRule="auto"/>
        <w:ind w:firstLine="708"/>
        <w:jc w:val="both"/>
        <w:rPr>
          <w:rFonts w:ascii="Cambria" w:eastAsia="Times New Roman" w:hAnsi="Cambria" w:cs="Times New Roman"/>
          <w:sz w:val="24"/>
          <w:szCs w:val="24"/>
          <w:lang w:eastAsia="bg-BG"/>
        </w:rPr>
      </w:pPr>
      <w:r w:rsidRPr="00BF34E3">
        <w:rPr>
          <w:rFonts w:ascii="Cambria" w:eastAsia="Times New Roman" w:hAnsi="Cambria" w:cs="Times New Roman"/>
          <w:sz w:val="24"/>
          <w:szCs w:val="24"/>
          <w:lang w:eastAsia="bg-BG"/>
        </w:rPr>
        <w:t>Посочените документи не се представят в случай, че са достъпни чрез пряк и безплатен достъп до съответната национална база данни.</w:t>
      </w:r>
      <w:r w:rsidRPr="00F37D09">
        <w:rPr>
          <w:rFonts w:ascii="Cambria" w:eastAsia="Times New Roman" w:hAnsi="Cambria" w:cs="Times New Roman"/>
          <w:sz w:val="24"/>
          <w:szCs w:val="24"/>
          <w:lang w:eastAsia="bg-BG"/>
        </w:rPr>
        <w:t xml:space="preserve">   </w:t>
      </w:r>
    </w:p>
    <w:p w:rsidR="002117E6" w:rsidRDefault="002117E6" w:rsidP="00DD7E4F">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p>
    <w:p w:rsidR="002117E6" w:rsidRPr="00380DE9" w:rsidRDefault="002117E6" w:rsidP="002117E6">
      <w:pPr>
        <w:spacing w:after="0"/>
        <w:ind w:right="23" w:firstLine="708"/>
        <w:jc w:val="both"/>
        <w:rPr>
          <w:rFonts w:asciiTheme="majorHAnsi" w:hAnsiTheme="majorHAnsi" w:cs="Times New Roman"/>
          <w:b/>
          <w:bCs/>
          <w:sz w:val="24"/>
          <w:szCs w:val="24"/>
          <w:u w:val="single"/>
        </w:rPr>
      </w:pPr>
      <w:r w:rsidRPr="00380DE9">
        <w:rPr>
          <w:rFonts w:asciiTheme="majorHAnsi" w:hAnsiTheme="majorHAnsi" w:cs="Times New Roman"/>
          <w:b/>
          <w:bCs/>
          <w:sz w:val="24"/>
          <w:szCs w:val="24"/>
          <w:u w:val="single"/>
        </w:rPr>
        <w:t xml:space="preserve">ВАЖНО! </w:t>
      </w:r>
      <w:proofErr w:type="spellStart"/>
      <w:proofErr w:type="gramStart"/>
      <w:r w:rsidRPr="00380DE9">
        <w:rPr>
          <w:rFonts w:asciiTheme="majorHAnsi" w:hAnsiTheme="majorHAnsi" w:cs="Times New Roman"/>
          <w:b/>
          <w:bCs/>
          <w:i/>
          <w:sz w:val="24"/>
          <w:szCs w:val="24"/>
          <w:u w:val="single"/>
          <w:lang w:val="en-US" w:eastAsia="bg-BG"/>
        </w:rPr>
        <w:t>Участник</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ще</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бъде</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отстранен</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от</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участие</w:t>
      </w:r>
      <w:proofErr w:type="spellEnd"/>
      <w:r w:rsidRPr="00380DE9">
        <w:rPr>
          <w:rFonts w:asciiTheme="majorHAnsi" w:hAnsiTheme="majorHAnsi" w:cs="Times New Roman"/>
          <w:b/>
          <w:bCs/>
          <w:i/>
          <w:sz w:val="24"/>
          <w:szCs w:val="24"/>
          <w:u w:val="single"/>
          <w:lang w:val="en-US" w:eastAsia="bg-BG"/>
        </w:rPr>
        <w:t xml:space="preserve"> в </w:t>
      </w:r>
      <w:proofErr w:type="spellStart"/>
      <w:r w:rsidRPr="00380DE9">
        <w:rPr>
          <w:rFonts w:asciiTheme="majorHAnsi" w:hAnsiTheme="majorHAnsi" w:cs="Times New Roman"/>
          <w:b/>
          <w:bCs/>
          <w:i/>
          <w:sz w:val="24"/>
          <w:szCs w:val="24"/>
          <w:u w:val="single"/>
          <w:lang w:val="en-US" w:eastAsia="bg-BG"/>
        </w:rPr>
        <w:t>процедурата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за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възлагане</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на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настоящата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обществена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поръчка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ако</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той</w:t>
      </w:r>
      <w:proofErr w:type="spellEnd"/>
      <w:r w:rsidRPr="00380DE9">
        <w:rPr>
          <w:rFonts w:asciiTheme="majorHAnsi" w:hAnsiTheme="majorHAnsi" w:cs="Times New Roman"/>
          <w:b/>
          <w:bCs/>
          <w:i/>
          <w:sz w:val="24"/>
          <w:szCs w:val="24"/>
          <w:u w:val="single"/>
          <w:lang w:val="en-US" w:eastAsia="bg-BG"/>
        </w:rPr>
        <w:t xml:space="preserve"> и/</w:t>
      </w:r>
      <w:proofErr w:type="spellStart"/>
      <w:r w:rsidRPr="00380DE9">
        <w:rPr>
          <w:rFonts w:asciiTheme="majorHAnsi" w:hAnsiTheme="majorHAnsi" w:cs="Times New Roman"/>
          <w:b/>
          <w:bCs/>
          <w:i/>
          <w:sz w:val="24"/>
          <w:szCs w:val="24"/>
          <w:u w:val="single"/>
          <w:lang w:val="en-US" w:eastAsia="bg-BG"/>
        </w:rPr>
        <w:t>или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предложени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от</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него</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трето</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лице</w:t>
      </w:r>
      <w:proofErr w:type="spellEnd"/>
      <w:r w:rsidRPr="00380DE9">
        <w:rPr>
          <w:rFonts w:asciiTheme="majorHAnsi" w:hAnsiTheme="majorHAnsi" w:cs="Times New Roman"/>
          <w:b/>
          <w:bCs/>
          <w:i/>
          <w:sz w:val="24"/>
          <w:szCs w:val="24"/>
          <w:u w:val="single"/>
          <w:lang w:val="en-US" w:eastAsia="bg-BG"/>
        </w:rPr>
        <w:t xml:space="preserve"> и/</w:t>
      </w:r>
      <w:proofErr w:type="spellStart"/>
      <w:r w:rsidRPr="00380DE9">
        <w:rPr>
          <w:rFonts w:asciiTheme="majorHAnsi" w:hAnsiTheme="majorHAnsi" w:cs="Times New Roman"/>
          <w:b/>
          <w:bCs/>
          <w:i/>
          <w:sz w:val="24"/>
          <w:szCs w:val="24"/>
          <w:u w:val="single"/>
          <w:lang w:val="en-US" w:eastAsia="bg-BG"/>
        </w:rPr>
        <w:t>или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подизпълнител</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не</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отговаря</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на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някое</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от</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посочените</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минимални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изисквания</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за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технически</w:t>
      </w:r>
      <w:proofErr w:type="spellEnd"/>
      <w:r w:rsidRPr="00380DE9">
        <w:rPr>
          <w:rFonts w:asciiTheme="majorHAnsi" w:hAnsiTheme="majorHAnsi" w:cs="Times New Roman"/>
          <w:b/>
          <w:bCs/>
          <w:i/>
          <w:sz w:val="24"/>
          <w:szCs w:val="24"/>
          <w:u w:val="single"/>
          <w:lang w:val="en-US" w:eastAsia="bg-BG"/>
        </w:rPr>
        <w:t xml:space="preserve"> и </w:t>
      </w:r>
      <w:proofErr w:type="spellStart"/>
      <w:r w:rsidRPr="00380DE9">
        <w:rPr>
          <w:rFonts w:asciiTheme="majorHAnsi" w:hAnsiTheme="majorHAnsi" w:cs="Times New Roman"/>
          <w:b/>
          <w:bCs/>
          <w:i/>
          <w:sz w:val="24"/>
          <w:szCs w:val="24"/>
          <w:u w:val="single"/>
          <w:lang w:val="en-US" w:eastAsia="bg-BG"/>
        </w:rPr>
        <w:t>професионални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способности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респ</w:t>
      </w:r>
      <w:proofErr w:type="spellEnd"/>
      <w:r w:rsidRPr="00380DE9">
        <w:rPr>
          <w:rFonts w:asciiTheme="majorHAnsi" w:hAnsiTheme="majorHAnsi" w:cs="Times New Roman"/>
          <w:b/>
          <w:bCs/>
          <w:i/>
          <w:sz w:val="24"/>
          <w:szCs w:val="24"/>
          <w:u w:val="single"/>
          <w:lang w:val="en-US" w:eastAsia="bg-BG"/>
        </w:rPr>
        <w:t>.</w:t>
      </w:r>
      <w:proofErr w:type="gramEnd"/>
      <w:r w:rsidRPr="00380DE9">
        <w:rPr>
          <w:rFonts w:asciiTheme="majorHAnsi" w:hAnsiTheme="majorHAnsi" w:cs="Times New Roman"/>
          <w:b/>
          <w:bCs/>
          <w:i/>
          <w:sz w:val="24"/>
          <w:szCs w:val="24"/>
          <w:u w:val="single"/>
          <w:lang w:val="en-US" w:eastAsia="bg-BG"/>
        </w:rPr>
        <w:t xml:space="preserve"> </w:t>
      </w:r>
      <w:proofErr w:type="spellStart"/>
      <w:proofErr w:type="gramStart"/>
      <w:r w:rsidRPr="00380DE9">
        <w:rPr>
          <w:rFonts w:asciiTheme="majorHAnsi" w:hAnsiTheme="majorHAnsi" w:cs="Times New Roman"/>
          <w:b/>
          <w:bCs/>
          <w:i/>
          <w:sz w:val="24"/>
          <w:szCs w:val="24"/>
          <w:u w:val="single"/>
          <w:lang w:val="en-US" w:eastAsia="bg-BG"/>
        </w:rPr>
        <w:t>на</w:t>
      </w:r>
      <w:proofErr w:type="spellEnd"/>
      <w:proofErr w:type="gram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изискванията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за</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лично</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състояние</w:t>
      </w:r>
      <w:proofErr w:type="spellEnd"/>
      <w:r w:rsidRPr="00380DE9">
        <w:rPr>
          <w:rFonts w:asciiTheme="majorHAnsi" w:hAnsiTheme="majorHAnsi" w:cs="Times New Roman"/>
          <w:b/>
          <w:bCs/>
          <w:i/>
          <w:sz w:val="24"/>
          <w:szCs w:val="24"/>
          <w:u w:val="single"/>
          <w:lang w:val="en-US" w:eastAsia="bg-BG"/>
        </w:rPr>
        <w:t xml:space="preserve"> и </w:t>
      </w:r>
      <w:proofErr w:type="spellStart"/>
      <w:r w:rsidRPr="00380DE9">
        <w:rPr>
          <w:rFonts w:asciiTheme="majorHAnsi" w:hAnsiTheme="majorHAnsi" w:cs="Times New Roman"/>
          <w:b/>
          <w:bCs/>
          <w:i/>
          <w:sz w:val="24"/>
          <w:szCs w:val="24"/>
          <w:u w:val="single"/>
          <w:lang w:val="en-US" w:eastAsia="bg-BG"/>
        </w:rPr>
        <w:t>други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посочени</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от</w:t>
      </w:r>
      <w:proofErr w:type="spellEnd"/>
      <w:r w:rsidRPr="00380DE9">
        <w:rPr>
          <w:rFonts w:asciiTheme="majorHAnsi" w:hAnsiTheme="majorHAnsi" w:cs="Times New Roman"/>
          <w:b/>
          <w:bCs/>
          <w:i/>
          <w:sz w:val="24"/>
          <w:szCs w:val="24"/>
          <w:u w:val="single"/>
          <w:lang w:val="en-US" w:eastAsia="bg-BG"/>
        </w:rPr>
        <w:t xml:space="preserve"> </w:t>
      </w:r>
      <w:proofErr w:type="spellStart"/>
      <w:r w:rsidRPr="00380DE9">
        <w:rPr>
          <w:rFonts w:asciiTheme="majorHAnsi" w:hAnsiTheme="majorHAnsi" w:cs="Times New Roman"/>
          <w:b/>
          <w:bCs/>
          <w:i/>
          <w:sz w:val="24"/>
          <w:szCs w:val="24"/>
          <w:u w:val="single"/>
          <w:lang w:val="en-US" w:eastAsia="bg-BG"/>
        </w:rPr>
        <w:t>възложителя</w:t>
      </w:r>
      <w:proofErr w:type="spellEnd"/>
      <w:r w:rsidRPr="00380DE9">
        <w:rPr>
          <w:rFonts w:asciiTheme="majorHAnsi" w:hAnsiTheme="majorHAnsi" w:cs="Times New Roman"/>
          <w:b/>
          <w:bCs/>
          <w:i/>
          <w:sz w:val="24"/>
          <w:szCs w:val="24"/>
          <w:u w:val="single"/>
          <w:lang w:val="en-US" w:eastAsia="bg-BG"/>
        </w:rPr>
        <w:t>.</w:t>
      </w:r>
      <w:r w:rsidRPr="00380DE9">
        <w:rPr>
          <w:rFonts w:asciiTheme="majorHAnsi" w:eastAsia="Times New Roman" w:hAnsiTheme="majorHAnsi" w:cs="Times New Roman"/>
          <w:b/>
          <w:sz w:val="24"/>
          <w:szCs w:val="24"/>
          <w:u w:val="single"/>
          <w:lang w:val="en-US" w:eastAsia="bg-BG"/>
        </w:rPr>
        <w:t xml:space="preserve"> </w:t>
      </w:r>
    </w:p>
    <w:p w:rsidR="00FF7FAF" w:rsidRDefault="00FF7FAF" w:rsidP="00FF7FAF">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p>
    <w:p w:rsidR="00E8319C" w:rsidRPr="00E8319C" w:rsidRDefault="00437634"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b/>
          <w:sz w:val="24"/>
          <w:szCs w:val="24"/>
          <w:lang w:eastAsia="bg-BG"/>
        </w:rPr>
      </w:pPr>
      <w:r>
        <w:rPr>
          <w:rFonts w:asciiTheme="majorHAnsi" w:eastAsia="Times New Roman" w:hAnsiTheme="majorHAnsi" w:cs="Times New Roman"/>
          <w:b/>
          <w:sz w:val="24"/>
          <w:szCs w:val="24"/>
          <w:lang w:eastAsia="bg-BG"/>
        </w:rPr>
        <w:t>9</w:t>
      </w:r>
      <w:r w:rsidR="00E8319C" w:rsidRPr="00E8319C">
        <w:rPr>
          <w:rFonts w:asciiTheme="majorHAnsi" w:eastAsia="Times New Roman" w:hAnsiTheme="majorHAnsi" w:cs="Times New Roman"/>
          <w:b/>
          <w:sz w:val="24"/>
          <w:szCs w:val="24"/>
          <w:lang w:eastAsia="bg-BG"/>
        </w:rPr>
        <w:t>.</w:t>
      </w:r>
      <w:r w:rsidR="00E8319C" w:rsidRPr="00E8319C">
        <w:rPr>
          <w:rFonts w:asciiTheme="majorHAnsi" w:eastAsia="Times New Roman" w:hAnsiTheme="majorHAnsi" w:cs="Times New Roman"/>
          <w:b/>
          <w:sz w:val="24"/>
          <w:szCs w:val="24"/>
          <w:lang w:eastAsia="bg-BG"/>
        </w:rPr>
        <w:tab/>
        <w:t>Използв</w:t>
      </w:r>
      <w:r w:rsidR="00E8319C">
        <w:rPr>
          <w:rFonts w:asciiTheme="majorHAnsi" w:eastAsia="Times New Roman" w:hAnsiTheme="majorHAnsi" w:cs="Times New Roman"/>
          <w:b/>
          <w:sz w:val="24"/>
          <w:szCs w:val="24"/>
          <w:lang w:eastAsia="bg-BG"/>
        </w:rPr>
        <w:t>ане на капацитета на трети лица</w:t>
      </w:r>
    </w:p>
    <w:p w:rsidR="00E8319C" w:rsidRPr="00E8319C" w:rsidRDefault="00437634"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.1.</w:t>
      </w:r>
      <w:r w:rsidR="00E8319C" w:rsidRPr="00E8319C">
        <w:rPr>
          <w:rFonts w:asciiTheme="majorHAnsi" w:eastAsia="Times New Roman" w:hAnsiTheme="majorHAnsi" w:cs="Times New Roman"/>
          <w:sz w:val="24"/>
          <w:szCs w:val="24"/>
          <w:lang w:eastAsia="bg-BG"/>
        </w:rPr>
        <w:tab/>
        <w:t>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rsidR="00E8319C" w:rsidRPr="00E8319C" w:rsidRDefault="00437634"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.2.</w:t>
      </w:r>
      <w:r w:rsidR="00E8319C" w:rsidRPr="00E8319C">
        <w:rPr>
          <w:rFonts w:asciiTheme="majorHAnsi" w:eastAsia="Times New Roman" w:hAnsiTheme="majorHAnsi" w:cs="Times New Roman"/>
          <w:sz w:val="24"/>
          <w:szCs w:val="24"/>
          <w:lang w:eastAsia="bg-BG"/>
        </w:rPr>
        <w:tab/>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E8319C" w:rsidRP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.3.</w:t>
      </w:r>
      <w:r w:rsidR="00E8319C" w:rsidRPr="00E8319C">
        <w:rPr>
          <w:rFonts w:asciiTheme="majorHAnsi" w:eastAsia="Times New Roman" w:hAnsiTheme="majorHAnsi" w:cs="Times New Roman"/>
          <w:sz w:val="24"/>
          <w:szCs w:val="24"/>
          <w:lang w:eastAsia="bg-BG"/>
        </w:rPr>
        <w:tab/>
        <w:t xml:space="preserve">Когато участник се позовава на капацитета на трето/и лице/а, той попълва Част ІІ, Раздел В от ЕЕДОП и приложимите полета от Част ІV от ЕЕДОП. Участникът трябва да може да докаже, че ще разполага с техните ресурси, както и да представи документи за поетите от третото/ите лице/а задължения. </w:t>
      </w:r>
    </w:p>
    <w:p w:rsidR="00E8319C" w:rsidRP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.4.</w:t>
      </w:r>
      <w:r w:rsidR="00E8319C" w:rsidRPr="00E8319C">
        <w:rPr>
          <w:rFonts w:asciiTheme="majorHAnsi" w:eastAsia="Times New Roman" w:hAnsiTheme="majorHAnsi" w:cs="Times New Roman"/>
          <w:sz w:val="24"/>
          <w:szCs w:val="24"/>
          <w:lang w:eastAsia="bg-BG"/>
        </w:rPr>
        <w:tab/>
        <w:t>За всяко трето лице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ІV oт ЕЕДОП.</w:t>
      </w:r>
    </w:p>
    <w:p w:rsidR="00E8319C" w:rsidRP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.5.</w:t>
      </w:r>
      <w:r w:rsidR="00E8319C" w:rsidRPr="00E8319C">
        <w:rPr>
          <w:rFonts w:asciiTheme="majorHAnsi" w:eastAsia="Times New Roman" w:hAnsiTheme="majorHAnsi" w:cs="Times New Roman"/>
          <w:sz w:val="24"/>
          <w:szCs w:val="24"/>
          <w:lang w:eastAsia="bg-BG"/>
        </w:rPr>
        <w:tab/>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E8319C" w:rsidRP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.6.</w:t>
      </w:r>
      <w:r w:rsidR="00E8319C" w:rsidRPr="00E8319C">
        <w:rPr>
          <w:rFonts w:asciiTheme="majorHAnsi" w:eastAsia="Times New Roman" w:hAnsiTheme="majorHAnsi" w:cs="Times New Roman"/>
          <w:sz w:val="24"/>
          <w:szCs w:val="24"/>
          <w:lang w:eastAsia="bg-BG"/>
        </w:rPr>
        <w:tab/>
        <w:t>За доказване на съответните критерии за подбор и липсата на основания за отстраняване, определеният за изпълнител участник, съответно участник, от когото това е изискано в хода на процедурата съгласно чл. 67, ал. 5 от ЗОП, представя за всяко трето лице съответните документи.</w:t>
      </w:r>
    </w:p>
    <w:p w:rsidR="00E8319C" w:rsidRP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.7.</w:t>
      </w:r>
      <w:r w:rsidR="00E8319C" w:rsidRPr="00E8319C">
        <w:rPr>
          <w:rFonts w:asciiTheme="majorHAnsi" w:eastAsia="Times New Roman" w:hAnsiTheme="majorHAnsi" w:cs="Times New Roman"/>
          <w:sz w:val="24"/>
          <w:szCs w:val="24"/>
          <w:lang w:eastAsia="bg-BG"/>
        </w:rPr>
        <w:tab/>
        <w:t xml:space="preserve">Възложителят изисква от участника да замени посоченото от него трето лице, ако то не отговаря на някое от условията по т. </w:t>
      </w: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.5 по-горе, поради промяна в обстоятелства преди сключване на договора за обществена поръчка.</w:t>
      </w:r>
    </w:p>
    <w:p w:rsidR="00E8319C" w:rsidRP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.8.</w:t>
      </w:r>
      <w:r w:rsidR="00E8319C" w:rsidRPr="00E8319C">
        <w:rPr>
          <w:rFonts w:asciiTheme="majorHAnsi" w:eastAsia="Times New Roman" w:hAnsiTheme="majorHAnsi" w:cs="Times New Roman"/>
          <w:sz w:val="24"/>
          <w:szCs w:val="24"/>
          <w:lang w:eastAsia="bg-BG"/>
        </w:rPr>
        <w:tab/>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w:t>
      </w: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 xml:space="preserve">.2 – </w:t>
      </w:r>
      <w:r>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.5 по-горе.</w:t>
      </w:r>
    </w:p>
    <w:p w:rsidR="00E8319C" w:rsidRDefault="00A42D5C"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r>
        <w:rPr>
          <w:rFonts w:asciiTheme="majorHAnsi" w:eastAsia="Times New Roman" w:hAnsiTheme="majorHAnsi" w:cs="Times New Roman"/>
          <w:sz w:val="24"/>
          <w:szCs w:val="24"/>
          <w:lang w:eastAsia="bg-BG"/>
        </w:rPr>
        <w:lastRenderedPageBreak/>
        <w:t>9</w:t>
      </w:r>
      <w:r w:rsidR="00E8319C" w:rsidRPr="00E8319C">
        <w:rPr>
          <w:rFonts w:asciiTheme="majorHAnsi" w:eastAsia="Times New Roman" w:hAnsiTheme="majorHAnsi" w:cs="Times New Roman"/>
          <w:sz w:val="24"/>
          <w:szCs w:val="24"/>
          <w:lang w:eastAsia="bg-BG"/>
        </w:rPr>
        <w:t>.9.</w:t>
      </w:r>
      <w:r w:rsidR="00E8319C" w:rsidRPr="00E8319C">
        <w:rPr>
          <w:rFonts w:asciiTheme="majorHAnsi" w:eastAsia="Times New Roman" w:hAnsiTheme="majorHAnsi" w:cs="Times New Roman"/>
          <w:sz w:val="24"/>
          <w:szCs w:val="24"/>
          <w:lang w:eastAsia="bg-BG"/>
        </w:rPr>
        <w:tab/>
        <w:t>Когато участник в процедурата е клон на чуждестранно лице, той може, за доказване на съответствие с изискванията за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437634" w:rsidRDefault="00437634"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sz w:val="24"/>
          <w:szCs w:val="24"/>
          <w:lang w:eastAsia="bg-BG"/>
        </w:rPr>
      </w:pPr>
    </w:p>
    <w:p w:rsidR="00E8319C" w:rsidRDefault="00230787" w:rsidP="00E8319C">
      <w:pPr>
        <w:tabs>
          <w:tab w:val="num" w:pos="720"/>
        </w:tabs>
        <w:autoSpaceDE w:val="0"/>
        <w:autoSpaceDN w:val="0"/>
        <w:adjustRightInd w:val="0"/>
        <w:spacing w:after="0" w:line="240" w:lineRule="auto"/>
        <w:ind w:right="72"/>
        <w:jc w:val="both"/>
        <w:outlineLvl w:val="2"/>
        <w:rPr>
          <w:rFonts w:asciiTheme="majorHAnsi" w:eastAsia="Times New Roman" w:hAnsiTheme="majorHAnsi" w:cs="Times New Roman"/>
          <w:b/>
          <w:sz w:val="24"/>
          <w:szCs w:val="24"/>
          <w:lang w:eastAsia="bg-BG"/>
        </w:rPr>
      </w:pPr>
      <w:r>
        <w:rPr>
          <w:rFonts w:asciiTheme="majorHAnsi" w:eastAsia="Times New Roman" w:hAnsiTheme="majorHAnsi" w:cs="Times New Roman"/>
          <w:b/>
          <w:sz w:val="24"/>
          <w:szCs w:val="24"/>
          <w:lang w:eastAsia="bg-BG"/>
        </w:rPr>
        <w:t>10</w:t>
      </w:r>
      <w:r w:rsidR="00E8319C" w:rsidRPr="00E8319C">
        <w:rPr>
          <w:rFonts w:asciiTheme="majorHAnsi" w:eastAsia="Times New Roman" w:hAnsiTheme="majorHAnsi" w:cs="Times New Roman"/>
          <w:b/>
          <w:sz w:val="24"/>
          <w:szCs w:val="24"/>
          <w:lang w:eastAsia="bg-BG"/>
        </w:rPr>
        <w:t>.</w:t>
      </w:r>
      <w:r w:rsidR="00E8319C" w:rsidRPr="00E8319C">
        <w:rPr>
          <w:rFonts w:asciiTheme="majorHAnsi" w:eastAsia="Times New Roman" w:hAnsiTheme="majorHAnsi" w:cs="Times New Roman"/>
          <w:b/>
          <w:sz w:val="24"/>
          <w:szCs w:val="24"/>
          <w:lang w:eastAsia="bg-BG"/>
        </w:rPr>
        <w:tab/>
        <w:t>Деклариране на лично състояние и съот</w:t>
      </w:r>
      <w:r w:rsidR="00E8319C">
        <w:rPr>
          <w:rFonts w:asciiTheme="majorHAnsi" w:eastAsia="Times New Roman" w:hAnsiTheme="majorHAnsi" w:cs="Times New Roman"/>
          <w:b/>
          <w:sz w:val="24"/>
          <w:szCs w:val="24"/>
          <w:lang w:eastAsia="bg-BG"/>
        </w:rPr>
        <w:t>ветствие с критериите за подбор</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 xml:space="preserve">2. Когато участникът е посочил, че ще използва подизпълнители, за всяко от тези лица се представя отделен ЕЕДОП, който съдържа информацията по т. 1. </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3. Единният европейски документ за обществени поръчки се предоставя в електронен вид по образец, утвърден с акт на Европейската комисия.</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4.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 xml:space="preserve">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7.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A42D5C" w:rsidRPr="00A42D5C" w:rsidRDefault="00A42D5C" w:rsidP="00A42D5C">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lastRenderedPageBreak/>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8855D6" w:rsidRPr="00230787" w:rsidRDefault="00A42D5C" w:rsidP="00230787">
      <w:p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A42D5C">
        <w:rPr>
          <w:rFonts w:asciiTheme="majorHAnsi" w:eastAsia="Calibri" w:hAnsiTheme="majorHAnsi" w:cs="Times New Roman"/>
          <w:sz w:val="24"/>
          <w:szCs w:val="24"/>
        </w:rPr>
        <w:t>12. Когато за участник е налице някое от основанията по чл. 54, ал. 1 ЗОП и преди подаването на офертата той е предприел мерки за доказване на надеждност по чл. 56 ЗОП, тези мерки се описват в ЕЕДОП.</w:t>
      </w:r>
    </w:p>
    <w:p w:rsidR="00AE0869" w:rsidRDefault="00AE0869" w:rsidP="00100768">
      <w:pPr>
        <w:tabs>
          <w:tab w:val="num" w:pos="1080"/>
          <w:tab w:val="right" w:leader="dot" w:pos="9540"/>
        </w:tabs>
        <w:spacing w:after="0" w:line="240" w:lineRule="auto"/>
        <w:ind w:right="-157"/>
        <w:outlineLvl w:val="0"/>
        <w:rPr>
          <w:rFonts w:asciiTheme="majorHAnsi" w:eastAsia="Calibri" w:hAnsiTheme="majorHAnsi" w:cs="Times New Roman"/>
          <w:sz w:val="24"/>
          <w:szCs w:val="24"/>
          <w:lang w:eastAsia="bg-BG"/>
        </w:rPr>
      </w:pPr>
    </w:p>
    <w:p w:rsidR="00E111AB" w:rsidRPr="00E111AB" w:rsidRDefault="00E111AB" w:rsidP="00E111AB">
      <w:pPr>
        <w:keepNext/>
        <w:spacing w:after="0" w:line="240" w:lineRule="auto"/>
        <w:jc w:val="center"/>
        <w:outlineLvl w:val="1"/>
        <w:rPr>
          <w:rFonts w:ascii="Times New Roman" w:eastAsia="Times New Roman" w:hAnsi="Times New Roman" w:cs="Arial"/>
          <w:b/>
          <w:bCs/>
          <w:iCs/>
          <w:sz w:val="24"/>
          <w:szCs w:val="24"/>
        </w:rPr>
      </w:pPr>
      <w:bookmarkStart w:id="11" w:name="_Toc495406038"/>
      <w:r w:rsidRPr="005541BC">
        <w:rPr>
          <w:rFonts w:ascii="Times New Roman" w:eastAsia="Times New Roman" w:hAnsi="Times New Roman" w:cs="Arial"/>
          <w:b/>
          <w:bCs/>
          <w:iCs/>
          <w:sz w:val="24"/>
          <w:szCs w:val="24"/>
        </w:rPr>
        <w:t xml:space="preserve">РАЗДЕЛ </w:t>
      </w:r>
      <w:r w:rsidRPr="005541BC">
        <w:rPr>
          <w:rFonts w:ascii="Times New Roman" w:eastAsia="Times New Roman" w:hAnsi="Times New Roman" w:cs="Arial"/>
          <w:b/>
          <w:bCs/>
          <w:iCs/>
          <w:sz w:val="24"/>
          <w:szCs w:val="24"/>
          <w:lang w:val="en-US"/>
        </w:rPr>
        <w:t xml:space="preserve">IV. </w:t>
      </w:r>
      <w:r w:rsidRPr="005541BC">
        <w:rPr>
          <w:rFonts w:ascii="Times New Roman" w:eastAsia="Times New Roman" w:hAnsi="Times New Roman" w:cs="Arial"/>
          <w:b/>
          <w:bCs/>
          <w:iCs/>
          <w:sz w:val="24"/>
          <w:szCs w:val="24"/>
        </w:rPr>
        <w:t>УКАЗАНИЯ ЗА</w:t>
      </w:r>
      <w:r w:rsidRPr="00E111AB">
        <w:rPr>
          <w:rFonts w:ascii="Times New Roman" w:eastAsia="Times New Roman" w:hAnsi="Times New Roman" w:cs="Arial"/>
          <w:b/>
          <w:bCs/>
          <w:iCs/>
          <w:sz w:val="24"/>
          <w:szCs w:val="24"/>
        </w:rPr>
        <w:t xml:space="preserve"> ИЗГОТВЯНЕ И ПОДАВАНЕ НА ОФЕРТИ</w:t>
      </w:r>
      <w:bookmarkEnd w:id="11"/>
    </w:p>
    <w:p w:rsidR="00E111AB" w:rsidRPr="00E111AB" w:rsidRDefault="00E111AB" w:rsidP="00E111AB">
      <w:pPr>
        <w:spacing w:after="0" w:line="240" w:lineRule="auto"/>
        <w:jc w:val="both"/>
        <w:rPr>
          <w:rFonts w:ascii="Times New Roman" w:eastAsia="Calibri" w:hAnsi="Times New Roman" w:cs="Times New Roman"/>
          <w:sz w:val="24"/>
          <w:szCs w:val="24"/>
        </w:rPr>
      </w:pPr>
    </w:p>
    <w:p w:rsidR="00E111AB" w:rsidRPr="00E111AB" w:rsidRDefault="00E111AB" w:rsidP="00E111AB">
      <w:pPr>
        <w:keepNext/>
        <w:numPr>
          <w:ilvl w:val="0"/>
          <w:numId w:val="28"/>
        </w:numPr>
        <w:tabs>
          <w:tab w:val="left" w:pos="0"/>
          <w:tab w:val="left" w:pos="709"/>
          <w:tab w:val="left" w:pos="993"/>
        </w:tabs>
        <w:autoSpaceDE w:val="0"/>
        <w:autoSpaceDN w:val="0"/>
        <w:adjustRightInd w:val="0"/>
        <w:spacing w:after="0" w:line="240" w:lineRule="auto"/>
        <w:ind w:hanging="153"/>
        <w:jc w:val="both"/>
        <w:outlineLvl w:val="1"/>
        <w:rPr>
          <w:rFonts w:ascii="Times New Roman" w:eastAsia="Calibri" w:hAnsi="Times New Roman" w:cs="Times New Roman"/>
          <w:b/>
          <w:bCs/>
          <w:sz w:val="24"/>
          <w:szCs w:val="24"/>
        </w:rPr>
      </w:pPr>
      <w:bookmarkStart w:id="12" w:name="_Toc461029743"/>
      <w:bookmarkStart w:id="13" w:name="_Toc495406039"/>
      <w:r w:rsidRPr="00E111AB">
        <w:rPr>
          <w:rFonts w:ascii="Times New Roman" w:eastAsia="Calibri" w:hAnsi="Times New Roman" w:cs="Times New Roman"/>
          <w:b/>
          <w:bCs/>
          <w:sz w:val="24"/>
          <w:szCs w:val="24"/>
        </w:rPr>
        <w:t>Общи изисквания</w:t>
      </w:r>
      <w:bookmarkEnd w:id="12"/>
      <w:bookmarkEnd w:id="13"/>
    </w:p>
    <w:p w:rsidR="00230787" w:rsidRPr="00230787" w:rsidRDefault="00230787" w:rsidP="00230787">
      <w:pPr>
        <w:numPr>
          <w:ilvl w:val="1"/>
          <w:numId w:val="28"/>
        </w:numPr>
        <w:tabs>
          <w:tab w:val="left" w:pos="1080"/>
        </w:tabs>
        <w:autoSpaceDE w:val="0"/>
        <w:autoSpaceDN w:val="0"/>
        <w:adjustRightInd w:val="0"/>
        <w:spacing w:after="0" w:line="240" w:lineRule="auto"/>
        <w:ind w:left="0" w:firstLine="567"/>
        <w:jc w:val="both"/>
        <w:rPr>
          <w:rFonts w:asciiTheme="majorHAnsi" w:eastAsia="Calibri" w:hAnsiTheme="majorHAnsi" w:cs="Times New Roman"/>
          <w:b/>
          <w:bCs/>
          <w:sz w:val="24"/>
          <w:szCs w:val="24"/>
        </w:rPr>
      </w:pPr>
      <w:r w:rsidRPr="00230787">
        <w:rPr>
          <w:rFonts w:asciiTheme="majorHAnsi" w:eastAsia="Calibri" w:hAnsiTheme="majorHAnsi" w:cs="Times New Roman"/>
          <w:sz w:val="24"/>
          <w:szCs w:val="24"/>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230787" w:rsidRPr="00230787" w:rsidRDefault="00230787" w:rsidP="00230787">
      <w:pPr>
        <w:numPr>
          <w:ilvl w:val="1"/>
          <w:numId w:val="28"/>
        </w:numPr>
        <w:tabs>
          <w:tab w:val="left" w:pos="1080"/>
        </w:tabs>
        <w:autoSpaceDE w:val="0"/>
        <w:autoSpaceDN w:val="0"/>
        <w:adjustRightInd w:val="0"/>
        <w:spacing w:after="0" w:line="240" w:lineRule="auto"/>
        <w:ind w:left="0" w:firstLine="567"/>
        <w:jc w:val="both"/>
        <w:rPr>
          <w:rFonts w:asciiTheme="majorHAnsi" w:eastAsia="Calibri" w:hAnsiTheme="majorHAnsi" w:cs="Times New Roman"/>
          <w:sz w:val="24"/>
          <w:szCs w:val="24"/>
        </w:rPr>
      </w:pPr>
      <w:r w:rsidRPr="00230787">
        <w:rPr>
          <w:rFonts w:asciiTheme="majorHAnsi" w:eastAsia="Calibri" w:hAnsiTheme="majorHAnsi" w:cs="Times New Roman"/>
          <w:sz w:val="24"/>
          <w:szCs w:val="24"/>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230787" w:rsidRPr="00230787" w:rsidRDefault="00230787" w:rsidP="00230787">
      <w:pPr>
        <w:numPr>
          <w:ilvl w:val="1"/>
          <w:numId w:val="28"/>
        </w:numPr>
        <w:tabs>
          <w:tab w:val="left" w:pos="1080"/>
        </w:tabs>
        <w:autoSpaceDE w:val="0"/>
        <w:autoSpaceDN w:val="0"/>
        <w:adjustRightInd w:val="0"/>
        <w:spacing w:after="0" w:line="240" w:lineRule="auto"/>
        <w:ind w:left="0" w:firstLine="567"/>
        <w:jc w:val="both"/>
        <w:rPr>
          <w:rFonts w:asciiTheme="majorHAnsi" w:eastAsia="Calibri" w:hAnsiTheme="majorHAnsi" w:cs="Times New Roman"/>
          <w:sz w:val="24"/>
          <w:szCs w:val="24"/>
        </w:rPr>
      </w:pPr>
      <w:r w:rsidRPr="00230787">
        <w:rPr>
          <w:rFonts w:asciiTheme="majorHAnsi" w:eastAsia="Calibri" w:hAnsiTheme="majorHAnsi" w:cs="Times New Roman"/>
          <w:sz w:val="24"/>
          <w:szCs w:val="24"/>
        </w:rPr>
        <w:t xml:space="preserve">Условията в образците от документацията за участие са задължителни за участниците и не могат да бъдат променяни от тях. </w:t>
      </w:r>
    </w:p>
    <w:p w:rsidR="00230787" w:rsidRPr="00230787" w:rsidRDefault="00230787" w:rsidP="00230787">
      <w:pPr>
        <w:numPr>
          <w:ilvl w:val="1"/>
          <w:numId w:val="28"/>
        </w:numPr>
        <w:tabs>
          <w:tab w:val="left" w:pos="1080"/>
        </w:tabs>
        <w:autoSpaceDE w:val="0"/>
        <w:autoSpaceDN w:val="0"/>
        <w:adjustRightInd w:val="0"/>
        <w:spacing w:after="0" w:line="240" w:lineRule="auto"/>
        <w:ind w:left="0" w:firstLine="567"/>
        <w:jc w:val="both"/>
        <w:rPr>
          <w:rFonts w:asciiTheme="majorHAnsi" w:eastAsia="Calibri" w:hAnsiTheme="majorHAnsi" w:cs="Times New Roman"/>
          <w:color w:val="01579B"/>
          <w:kern w:val="36"/>
          <w:sz w:val="24"/>
          <w:szCs w:val="24"/>
        </w:rPr>
      </w:pPr>
      <w:r w:rsidRPr="00230787">
        <w:rPr>
          <w:rFonts w:asciiTheme="majorHAnsi" w:eastAsia="Calibri" w:hAnsiTheme="majorHAnsi" w:cs="Times New Roman"/>
          <w:sz w:val="24"/>
          <w:szCs w:val="24"/>
        </w:rPr>
        <w:t xml:space="preserve">Офертите се подават в електронен вид, чрез </w:t>
      </w:r>
      <w:r w:rsidRPr="00230787">
        <w:rPr>
          <w:rFonts w:asciiTheme="majorHAnsi" w:eastAsia="Calibri" w:hAnsiTheme="majorHAnsi" w:cs="Times New Roman"/>
          <w:color w:val="000000"/>
          <w:sz w:val="24"/>
          <w:szCs w:val="24"/>
        </w:rPr>
        <w:t>п</w:t>
      </w:r>
      <w:r w:rsidRPr="00230787">
        <w:rPr>
          <w:rFonts w:asciiTheme="majorHAnsi" w:eastAsia="Calibri" w:hAnsiTheme="majorHAnsi" w:cs="Times New Roman"/>
          <w:sz w:val="24"/>
          <w:szCs w:val="24"/>
        </w:rPr>
        <w:t>латформата.</w:t>
      </w:r>
    </w:p>
    <w:p w:rsidR="00230787" w:rsidRPr="00230787" w:rsidRDefault="00230787" w:rsidP="00230787">
      <w:pPr>
        <w:numPr>
          <w:ilvl w:val="1"/>
          <w:numId w:val="28"/>
        </w:numPr>
        <w:tabs>
          <w:tab w:val="left" w:pos="1080"/>
        </w:tabs>
        <w:spacing w:after="0" w:line="240" w:lineRule="auto"/>
        <w:ind w:left="0" w:firstLine="567"/>
        <w:jc w:val="both"/>
        <w:textAlignment w:val="center"/>
        <w:rPr>
          <w:rFonts w:asciiTheme="majorHAnsi" w:eastAsia="Calibri" w:hAnsiTheme="majorHAnsi" w:cs="Times New Roman"/>
          <w:sz w:val="24"/>
          <w:szCs w:val="24"/>
        </w:rPr>
      </w:pPr>
      <w:r w:rsidRPr="00230787">
        <w:rPr>
          <w:rFonts w:asciiTheme="majorHAnsi" w:eastAsia="Calibri" w:hAnsiTheme="majorHAnsi" w:cs="Times New Roman"/>
          <w:sz w:val="24"/>
          <w:szCs w:val="24"/>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230787" w:rsidRPr="00230787" w:rsidRDefault="00230787" w:rsidP="00230787">
      <w:pPr>
        <w:numPr>
          <w:ilvl w:val="1"/>
          <w:numId w:val="28"/>
        </w:numPr>
        <w:tabs>
          <w:tab w:val="left" w:pos="1080"/>
        </w:tabs>
        <w:autoSpaceDE w:val="0"/>
        <w:autoSpaceDN w:val="0"/>
        <w:adjustRightInd w:val="0"/>
        <w:spacing w:after="0" w:line="240" w:lineRule="auto"/>
        <w:ind w:left="0" w:firstLine="567"/>
        <w:jc w:val="both"/>
        <w:rPr>
          <w:rFonts w:asciiTheme="majorHAnsi" w:eastAsia="Calibri" w:hAnsiTheme="majorHAnsi" w:cs="Times New Roman"/>
          <w:sz w:val="24"/>
          <w:szCs w:val="24"/>
        </w:rPr>
      </w:pPr>
      <w:r w:rsidRPr="00230787">
        <w:rPr>
          <w:rFonts w:asciiTheme="majorHAnsi" w:eastAsia="Calibri" w:hAnsiTheme="majorHAnsi" w:cs="Times New Roman"/>
          <w:sz w:val="24"/>
          <w:szCs w:val="24"/>
        </w:rPr>
        <w:t xml:space="preserve">Документите, които физически лица попълват в личното си качество, не може да се подписват от пълномощник. </w:t>
      </w:r>
    </w:p>
    <w:p w:rsidR="00230787" w:rsidRPr="00230787" w:rsidRDefault="00230787" w:rsidP="00230787">
      <w:pPr>
        <w:numPr>
          <w:ilvl w:val="1"/>
          <w:numId w:val="28"/>
        </w:numPr>
        <w:tabs>
          <w:tab w:val="left" w:pos="1170"/>
        </w:tabs>
        <w:autoSpaceDE w:val="0"/>
        <w:autoSpaceDN w:val="0"/>
        <w:adjustRightInd w:val="0"/>
        <w:spacing w:after="0" w:line="240" w:lineRule="auto"/>
        <w:ind w:left="0" w:firstLine="567"/>
        <w:jc w:val="both"/>
        <w:rPr>
          <w:rFonts w:asciiTheme="majorHAnsi" w:eastAsia="Calibri" w:hAnsiTheme="majorHAnsi" w:cs="Times New Roman"/>
          <w:sz w:val="24"/>
          <w:szCs w:val="24"/>
        </w:rPr>
      </w:pPr>
      <w:r w:rsidRPr="00230787">
        <w:rPr>
          <w:rFonts w:asciiTheme="majorHAnsi" w:eastAsia="Calibri" w:hAnsiTheme="majorHAnsi" w:cs="Times New Roman"/>
          <w:sz w:val="24"/>
          <w:szCs w:val="24"/>
        </w:rPr>
        <w:t>Всеки участник в процедурата има право да представи само една оферта.</w:t>
      </w:r>
    </w:p>
    <w:p w:rsidR="00230787" w:rsidRPr="00230787" w:rsidRDefault="00230787" w:rsidP="00230787">
      <w:pPr>
        <w:numPr>
          <w:ilvl w:val="1"/>
          <w:numId w:val="28"/>
        </w:numPr>
        <w:tabs>
          <w:tab w:val="left" w:pos="1170"/>
        </w:tabs>
        <w:autoSpaceDE w:val="0"/>
        <w:autoSpaceDN w:val="0"/>
        <w:adjustRightInd w:val="0"/>
        <w:spacing w:after="0" w:line="240" w:lineRule="auto"/>
        <w:ind w:left="0" w:firstLine="567"/>
        <w:jc w:val="both"/>
        <w:rPr>
          <w:rFonts w:asciiTheme="majorHAnsi" w:eastAsia="Calibri" w:hAnsiTheme="majorHAnsi" w:cs="Times New Roman"/>
          <w:bCs/>
          <w:sz w:val="24"/>
          <w:szCs w:val="24"/>
        </w:rPr>
      </w:pPr>
      <w:r w:rsidRPr="00230787">
        <w:rPr>
          <w:rFonts w:asciiTheme="majorHAnsi" w:eastAsia="Calibri" w:hAnsiTheme="majorHAnsi" w:cs="Times New Roman"/>
          <w:sz w:val="24"/>
          <w:szCs w:val="24"/>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30787">
        <w:rPr>
          <w:rFonts w:asciiTheme="majorHAnsi" w:eastAsia="Calibri" w:hAnsiTheme="majorHAnsi" w:cs="Times New Roman"/>
          <w:bCs/>
          <w:sz w:val="24"/>
          <w:szCs w:val="24"/>
        </w:rPr>
        <w:t xml:space="preserve"> Участниците не могат да се позовават на конфиденциалност по отношение на предложенията от офертите им, които подлежат на оценка.</w:t>
      </w:r>
    </w:p>
    <w:p w:rsidR="00230787" w:rsidRPr="00230787" w:rsidRDefault="00230787" w:rsidP="00230787">
      <w:pPr>
        <w:numPr>
          <w:ilvl w:val="1"/>
          <w:numId w:val="28"/>
        </w:numPr>
        <w:tabs>
          <w:tab w:val="left" w:pos="1170"/>
        </w:tabs>
        <w:autoSpaceDE w:val="0"/>
        <w:autoSpaceDN w:val="0"/>
        <w:adjustRightInd w:val="0"/>
        <w:spacing w:after="0" w:line="240" w:lineRule="auto"/>
        <w:ind w:left="0" w:firstLine="567"/>
        <w:jc w:val="both"/>
        <w:rPr>
          <w:rFonts w:asciiTheme="majorHAnsi" w:eastAsia="Calibri" w:hAnsiTheme="majorHAnsi" w:cs="Times New Roman"/>
          <w:sz w:val="24"/>
          <w:szCs w:val="24"/>
        </w:rPr>
      </w:pPr>
      <w:r w:rsidRPr="00230787">
        <w:rPr>
          <w:rFonts w:asciiTheme="majorHAnsi" w:eastAsia="Calibri" w:hAnsiTheme="majorHAnsi" w:cs="Times New Roman"/>
          <w:sz w:val="24"/>
          <w:szCs w:val="24"/>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230787" w:rsidRPr="00230787" w:rsidRDefault="00230787" w:rsidP="00230787">
      <w:pPr>
        <w:numPr>
          <w:ilvl w:val="1"/>
          <w:numId w:val="28"/>
        </w:numPr>
        <w:tabs>
          <w:tab w:val="left" w:pos="1170"/>
        </w:tabs>
        <w:autoSpaceDE w:val="0"/>
        <w:autoSpaceDN w:val="0"/>
        <w:adjustRightInd w:val="0"/>
        <w:spacing w:after="0" w:line="240" w:lineRule="auto"/>
        <w:ind w:left="0" w:firstLine="567"/>
        <w:jc w:val="both"/>
        <w:rPr>
          <w:rFonts w:asciiTheme="majorHAnsi" w:eastAsia="Calibri" w:hAnsiTheme="majorHAnsi" w:cs="Times New Roman"/>
          <w:bCs/>
          <w:sz w:val="24"/>
          <w:szCs w:val="24"/>
          <w:lang w:eastAsia="ar-SA"/>
        </w:rPr>
      </w:pPr>
      <w:r w:rsidRPr="00230787">
        <w:rPr>
          <w:rFonts w:asciiTheme="majorHAnsi" w:eastAsia="Calibri" w:hAnsiTheme="majorHAnsi" w:cs="Times New Roman"/>
          <w:sz w:val="24"/>
          <w:szCs w:val="24"/>
        </w:rPr>
        <w:t>До изтичането на срока за подаване на офертите всеки участник може да промени, да</w:t>
      </w:r>
      <w:r w:rsidRPr="00230787">
        <w:rPr>
          <w:rFonts w:asciiTheme="majorHAnsi" w:eastAsia="Calibri" w:hAnsiTheme="majorHAnsi" w:cs="Times New Roman"/>
          <w:color w:val="000000"/>
          <w:sz w:val="24"/>
          <w:szCs w:val="24"/>
        </w:rPr>
        <w:t xml:space="preserve"> допълни или да оттегли офертата си.</w:t>
      </w:r>
    </w:p>
    <w:p w:rsidR="00230787" w:rsidRPr="00230787" w:rsidRDefault="00230787" w:rsidP="00230787">
      <w:pPr>
        <w:tabs>
          <w:tab w:val="left" w:pos="1170"/>
        </w:tabs>
        <w:spacing w:after="0" w:line="240" w:lineRule="auto"/>
        <w:contextualSpacing/>
        <w:jc w:val="both"/>
        <w:rPr>
          <w:rFonts w:asciiTheme="majorHAnsi" w:eastAsia="Batang" w:hAnsiTheme="majorHAnsi" w:cs="Times New Roman"/>
          <w:sz w:val="24"/>
          <w:szCs w:val="24"/>
          <w:lang w:eastAsia="bg-BG"/>
        </w:rPr>
      </w:pPr>
    </w:p>
    <w:p w:rsidR="00230787" w:rsidRPr="00295587" w:rsidRDefault="00230787" w:rsidP="00230787">
      <w:pPr>
        <w:tabs>
          <w:tab w:val="left" w:pos="1170"/>
        </w:tabs>
        <w:spacing w:after="0" w:line="240" w:lineRule="auto"/>
        <w:contextualSpacing/>
        <w:jc w:val="both"/>
        <w:rPr>
          <w:rFonts w:ascii="Times New Roman" w:eastAsia="Batang" w:hAnsi="Times New Roman" w:cs="Times New Roman"/>
          <w:b/>
          <w:sz w:val="24"/>
          <w:szCs w:val="24"/>
          <w:lang w:eastAsia="bg-BG"/>
        </w:rPr>
      </w:pPr>
      <w:r w:rsidRPr="00230787">
        <w:rPr>
          <w:rFonts w:asciiTheme="majorHAnsi" w:eastAsia="Batang" w:hAnsiTheme="majorHAnsi" w:cs="Times New Roman"/>
          <w:b/>
          <w:sz w:val="24"/>
          <w:szCs w:val="24"/>
          <w:lang w:eastAsia="bg-BG"/>
        </w:rPr>
        <w:t>Важно: Попълването и подаването на оферти е единствено през платформата/системата/ЦАИС ЕОП.</w:t>
      </w:r>
    </w:p>
    <w:p w:rsidR="00E111AB" w:rsidRPr="00E111AB" w:rsidRDefault="00E111AB" w:rsidP="00E111AB">
      <w:pPr>
        <w:tabs>
          <w:tab w:val="left" w:pos="1170"/>
        </w:tabs>
        <w:spacing w:after="0" w:line="240" w:lineRule="auto"/>
        <w:ind w:left="720"/>
        <w:jc w:val="both"/>
        <w:rPr>
          <w:rFonts w:ascii="Times New Roman" w:eastAsia="Calibri" w:hAnsi="Times New Roman" w:cs="Times New Roman"/>
          <w:b/>
          <w:bCs/>
          <w:sz w:val="24"/>
          <w:szCs w:val="24"/>
          <w:lang w:eastAsia="bg-BG"/>
        </w:rPr>
      </w:pPr>
    </w:p>
    <w:p w:rsidR="00E111AB" w:rsidRPr="00F21095" w:rsidRDefault="00E111AB" w:rsidP="00E111AB">
      <w:pPr>
        <w:keepNext/>
        <w:numPr>
          <w:ilvl w:val="0"/>
          <w:numId w:val="28"/>
        </w:numPr>
        <w:tabs>
          <w:tab w:val="left" w:pos="0"/>
          <w:tab w:val="left" w:pos="709"/>
          <w:tab w:val="left" w:pos="993"/>
        </w:tabs>
        <w:autoSpaceDE w:val="0"/>
        <w:autoSpaceDN w:val="0"/>
        <w:adjustRightInd w:val="0"/>
        <w:spacing w:after="0" w:line="240" w:lineRule="auto"/>
        <w:ind w:hanging="153"/>
        <w:jc w:val="both"/>
        <w:outlineLvl w:val="1"/>
        <w:rPr>
          <w:rFonts w:asciiTheme="majorHAnsi" w:eastAsia="Calibri" w:hAnsiTheme="majorHAnsi" w:cs="Times New Roman"/>
          <w:b/>
          <w:bCs/>
          <w:sz w:val="24"/>
          <w:szCs w:val="24"/>
        </w:rPr>
      </w:pPr>
      <w:bookmarkStart w:id="14" w:name="_Toc461029744"/>
      <w:bookmarkStart w:id="15" w:name="_Toc495406040"/>
      <w:r w:rsidRPr="00F21095">
        <w:rPr>
          <w:rFonts w:asciiTheme="majorHAnsi" w:eastAsia="Calibri" w:hAnsiTheme="majorHAnsi" w:cs="Times New Roman"/>
          <w:b/>
          <w:bCs/>
          <w:sz w:val="24"/>
          <w:szCs w:val="24"/>
        </w:rPr>
        <w:lastRenderedPageBreak/>
        <w:t>Съдържание на офертата и необходими документи за участие</w:t>
      </w:r>
      <w:bookmarkEnd w:id="14"/>
      <w:bookmarkEnd w:id="15"/>
    </w:p>
    <w:p w:rsidR="00E111AB" w:rsidRPr="00F21095" w:rsidRDefault="00E111AB" w:rsidP="00E111AB">
      <w:pPr>
        <w:keepNext/>
        <w:tabs>
          <w:tab w:val="left" w:pos="0"/>
          <w:tab w:val="left" w:pos="709"/>
          <w:tab w:val="left" w:pos="993"/>
        </w:tabs>
        <w:autoSpaceDE w:val="0"/>
        <w:autoSpaceDN w:val="0"/>
        <w:adjustRightInd w:val="0"/>
        <w:spacing w:after="0" w:line="240" w:lineRule="auto"/>
        <w:ind w:left="720"/>
        <w:jc w:val="both"/>
        <w:outlineLvl w:val="1"/>
        <w:rPr>
          <w:rFonts w:asciiTheme="majorHAnsi" w:eastAsia="Calibri" w:hAnsiTheme="majorHAnsi" w:cs="Times New Roman"/>
          <w:b/>
          <w:bCs/>
          <w:sz w:val="24"/>
          <w:szCs w:val="24"/>
        </w:rPr>
      </w:pPr>
    </w:p>
    <w:p w:rsidR="00E111AB" w:rsidRPr="00F21095" w:rsidRDefault="00E111AB" w:rsidP="00E111AB">
      <w:pPr>
        <w:numPr>
          <w:ilvl w:val="1"/>
          <w:numId w:val="28"/>
        </w:numPr>
        <w:tabs>
          <w:tab w:val="left" w:pos="567"/>
        </w:tabs>
        <w:spacing w:after="0" w:line="240" w:lineRule="auto"/>
        <w:ind w:left="360"/>
        <w:contextualSpacing/>
        <w:jc w:val="both"/>
        <w:rPr>
          <w:rFonts w:asciiTheme="majorHAnsi" w:eastAsia="Calibri" w:hAnsiTheme="majorHAnsi" w:cs="Times New Roman"/>
          <w:sz w:val="24"/>
          <w:szCs w:val="24"/>
        </w:rPr>
      </w:pPr>
      <w:r w:rsidRPr="00F21095">
        <w:rPr>
          <w:rFonts w:asciiTheme="majorHAnsi" w:eastAsia="Calibri" w:hAnsiTheme="majorHAnsi" w:cs="Times New Roman"/>
          <w:sz w:val="24"/>
          <w:szCs w:val="24"/>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E111AB" w:rsidRPr="00F21095" w:rsidRDefault="00E111AB" w:rsidP="00E111AB">
      <w:pPr>
        <w:numPr>
          <w:ilvl w:val="2"/>
          <w:numId w:val="28"/>
        </w:numPr>
        <w:tabs>
          <w:tab w:val="left" w:pos="567"/>
        </w:tabs>
        <w:spacing w:after="0" w:line="240" w:lineRule="auto"/>
        <w:contextualSpacing/>
        <w:jc w:val="both"/>
        <w:rPr>
          <w:rFonts w:asciiTheme="majorHAnsi" w:eastAsia="Calibri" w:hAnsiTheme="majorHAnsi" w:cs="Times New Roman"/>
          <w:sz w:val="24"/>
          <w:szCs w:val="24"/>
        </w:rPr>
      </w:pPr>
      <w:r w:rsidRPr="00F21095">
        <w:rPr>
          <w:rFonts w:asciiTheme="majorHAnsi" w:eastAsia="Calibri" w:hAnsiTheme="majorHAnsi" w:cs="Times New Roman"/>
          <w:b/>
          <w:sz w:val="24"/>
          <w:szCs w:val="24"/>
        </w:rPr>
        <w:t>Единен европейски документ за обществени поръчки</w:t>
      </w:r>
      <w:r w:rsidRPr="00F21095">
        <w:rPr>
          <w:rFonts w:asciiTheme="majorHAnsi" w:eastAsia="Calibri" w:hAnsiTheme="majorHAnsi" w:cs="Times New Roman"/>
          <w:sz w:val="24"/>
          <w:szCs w:val="24"/>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E111AB" w:rsidRPr="00F21095" w:rsidRDefault="00E111AB" w:rsidP="00E111AB">
      <w:pPr>
        <w:tabs>
          <w:tab w:val="left" w:pos="567"/>
        </w:tabs>
        <w:spacing w:after="0" w:line="240" w:lineRule="auto"/>
        <w:jc w:val="both"/>
        <w:rPr>
          <w:rFonts w:asciiTheme="majorHAnsi" w:eastAsia="Calibri" w:hAnsiTheme="majorHAnsi" w:cs="Times New Roman"/>
          <w:sz w:val="24"/>
          <w:szCs w:val="24"/>
        </w:rPr>
      </w:pPr>
      <w:r w:rsidRPr="00F21095">
        <w:rPr>
          <w:rFonts w:asciiTheme="majorHAnsi" w:eastAsia="Calibri" w:hAnsiTheme="majorHAnsi" w:cs="Times New Roman"/>
          <w:sz w:val="24"/>
          <w:szCs w:val="24"/>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E111AB" w:rsidRPr="00F21095" w:rsidRDefault="00E111AB" w:rsidP="00E111AB">
      <w:pPr>
        <w:tabs>
          <w:tab w:val="left" w:pos="567"/>
        </w:tabs>
        <w:spacing w:after="0" w:line="240" w:lineRule="auto"/>
        <w:jc w:val="both"/>
        <w:rPr>
          <w:rFonts w:asciiTheme="majorHAnsi" w:eastAsia="Calibri" w:hAnsiTheme="majorHAnsi" w:cs="Times New Roman"/>
          <w:sz w:val="24"/>
          <w:szCs w:val="24"/>
        </w:rPr>
      </w:pPr>
    </w:p>
    <w:p w:rsidR="00E111AB" w:rsidRPr="00F21095" w:rsidRDefault="00E111AB" w:rsidP="00E111AB">
      <w:pPr>
        <w:tabs>
          <w:tab w:val="left" w:pos="1134"/>
        </w:tabs>
        <w:spacing w:after="0" w:line="240" w:lineRule="auto"/>
        <w:jc w:val="both"/>
        <w:rPr>
          <w:rFonts w:asciiTheme="majorHAnsi" w:eastAsia="Calibri" w:hAnsiTheme="majorHAnsi" w:cs="Times New Roman"/>
          <w:sz w:val="24"/>
          <w:szCs w:val="24"/>
        </w:rPr>
      </w:pPr>
      <w:r w:rsidRPr="00F21095">
        <w:rPr>
          <w:rFonts w:asciiTheme="majorHAnsi" w:eastAsia="Calibri" w:hAnsiTheme="majorHAnsi" w:cs="Times New Roman"/>
          <w:i/>
          <w:sz w:val="24"/>
          <w:szCs w:val="24"/>
        </w:rPr>
        <w:t>Важно:</w:t>
      </w:r>
      <w:r w:rsidRPr="00F21095">
        <w:rPr>
          <w:rFonts w:asciiTheme="majorHAnsi" w:eastAsia="Calibri" w:hAnsiTheme="majorHAnsi" w:cs="Times New Roman"/>
          <w:sz w:val="24"/>
          <w:szCs w:val="24"/>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E111AB" w:rsidRPr="00F21095" w:rsidRDefault="00E111AB" w:rsidP="00E111AB">
      <w:pPr>
        <w:autoSpaceDE w:val="0"/>
        <w:autoSpaceDN w:val="0"/>
        <w:adjustRightInd w:val="0"/>
        <w:spacing w:after="0" w:line="240" w:lineRule="auto"/>
        <w:jc w:val="both"/>
        <w:rPr>
          <w:rFonts w:asciiTheme="majorHAnsi" w:eastAsia="Calibri" w:hAnsiTheme="majorHAnsi" w:cs="Times New Roman"/>
          <w:b/>
          <w:bCs/>
          <w:sz w:val="24"/>
          <w:szCs w:val="24"/>
        </w:rPr>
      </w:pPr>
      <w:r w:rsidRPr="00F21095">
        <w:rPr>
          <w:rFonts w:asciiTheme="majorHAnsi" w:eastAsia="Calibri" w:hAnsiTheme="majorHAnsi" w:cs="Times New Roman"/>
          <w:sz w:val="24"/>
          <w:szCs w:val="24"/>
        </w:rPr>
        <w:t xml:space="preserve">ЕЕДОП следва да бъде цифрово подписан. </w:t>
      </w:r>
    </w:p>
    <w:p w:rsidR="00E111AB" w:rsidRPr="00F21095" w:rsidRDefault="00E111AB" w:rsidP="00E111AB">
      <w:pPr>
        <w:autoSpaceDE w:val="0"/>
        <w:autoSpaceDN w:val="0"/>
        <w:adjustRightInd w:val="0"/>
        <w:spacing w:after="0" w:line="240" w:lineRule="auto"/>
        <w:jc w:val="both"/>
        <w:rPr>
          <w:rFonts w:asciiTheme="majorHAnsi" w:eastAsia="Calibri" w:hAnsiTheme="majorHAnsi" w:cs="Times New Roman"/>
          <w:sz w:val="24"/>
          <w:szCs w:val="24"/>
        </w:rPr>
      </w:pPr>
      <w:r w:rsidRPr="00F21095">
        <w:rPr>
          <w:rFonts w:asciiTheme="majorHAnsi" w:eastAsia="Calibri" w:hAnsiTheme="majorHAnsi" w:cs="Times New Roman"/>
          <w:sz w:val="24"/>
          <w:szCs w:val="24"/>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E111AB" w:rsidRPr="00F21095" w:rsidRDefault="00E111AB" w:rsidP="00E111AB">
      <w:pPr>
        <w:tabs>
          <w:tab w:val="left" w:pos="1134"/>
        </w:tabs>
        <w:spacing w:after="0" w:line="240" w:lineRule="auto"/>
        <w:jc w:val="both"/>
        <w:rPr>
          <w:rFonts w:asciiTheme="majorHAnsi" w:eastAsia="Calibri" w:hAnsiTheme="majorHAnsi" w:cs="Times New Roman"/>
          <w:sz w:val="24"/>
          <w:szCs w:val="24"/>
        </w:rPr>
      </w:pPr>
    </w:p>
    <w:p w:rsidR="00E111AB" w:rsidRPr="00F21095" w:rsidRDefault="00E111AB" w:rsidP="00E111AB">
      <w:pPr>
        <w:numPr>
          <w:ilvl w:val="2"/>
          <w:numId w:val="28"/>
        </w:numPr>
        <w:tabs>
          <w:tab w:val="left" w:pos="567"/>
        </w:tabs>
        <w:spacing w:after="0" w:line="240" w:lineRule="auto"/>
        <w:contextualSpacing/>
        <w:jc w:val="both"/>
        <w:rPr>
          <w:rFonts w:asciiTheme="majorHAnsi" w:eastAsia="Calibri" w:hAnsiTheme="majorHAnsi" w:cs="Times New Roman"/>
          <w:sz w:val="24"/>
          <w:szCs w:val="24"/>
        </w:rPr>
      </w:pPr>
      <w:r w:rsidRPr="00F21095">
        <w:rPr>
          <w:rFonts w:asciiTheme="majorHAnsi" w:eastAsia="Calibri" w:hAnsiTheme="majorHAnsi" w:cs="Times New Roman"/>
          <w:b/>
          <w:sz w:val="24"/>
          <w:szCs w:val="24"/>
        </w:rPr>
        <w:t>Документите за доказване на предприетите мерки за надеждност</w:t>
      </w:r>
      <w:r w:rsidRPr="00F21095">
        <w:rPr>
          <w:rFonts w:asciiTheme="majorHAnsi" w:eastAsia="Calibri" w:hAnsiTheme="majorHAnsi" w:cs="Times New Roman"/>
          <w:sz w:val="24"/>
          <w:szCs w:val="24"/>
        </w:rPr>
        <w:t xml:space="preserve"> – </w:t>
      </w:r>
      <w:r w:rsidRPr="00F21095">
        <w:rPr>
          <w:rFonts w:asciiTheme="majorHAnsi" w:eastAsia="Calibri" w:hAnsiTheme="majorHAnsi" w:cs="Times New Roman"/>
          <w:i/>
          <w:sz w:val="24"/>
          <w:szCs w:val="24"/>
        </w:rPr>
        <w:t>когато е приложимо;</w:t>
      </w:r>
    </w:p>
    <w:p w:rsidR="00E111AB" w:rsidRPr="00F21095" w:rsidRDefault="00E111AB" w:rsidP="00E111AB">
      <w:pPr>
        <w:tabs>
          <w:tab w:val="left" w:pos="567"/>
        </w:tabs>
        <w:spacing w:after="0" w:line="240" w:lineRule="auto"/>
        <w:ind w:left="1080"/>
        <w:contextualSpacing/>
        <w:jc w:val="both"/>
        <w:rPr>
          <w:rFonts w:asciiTheme="majorHAnsi" w:eastAsia="Calibri" w:hAnsiTheme="majorHAnsi" w:cs="Times New Roman"/>
          <w:sz w:val="24"/>
          <w:szCs w:val="24"/>
        </w:rPr>
      </w:pPr>
    </w:p>
    <w:p w:rsidR="00E111AB" w:rsidRPr="00F21095" w:rsidRDefault="00E111AB" w:rsidP="00E111AB">
      <w:pPr>
        <w:numPr>
          <w:ilvl w:val="2"/>
          <w:numId w:val="28"/>
        </w:numPr>
        <w:tabs>
          <w:tab w:val="left" w:pos="567"/>
        </w:tabs>
        <w:spacing w:after="0" w:line="240" w:lineRule="auto"/>
        <w:contextualSpacing/>
        <w:jc w:val="both"/>
        <w:rPr>
          <w:rFonts w:asciiTheme="majorHAnsi" w:eastAsia="Calibri" w:hAnsiTheme="majorHAnsi" w:cs="Times New Roman"/>
          <w:sz w:val="24"/>
          <w:szCs w:val="24"/>
        </w:rPr>
      </w:pPr>
      <w:r w:rsidRPr="00F21095">
        <w:rPr>
          <w:rFonts w:asciiTheme="majorHAnsi" w:eastAsia="Calibri" w:hAnsiTheme="majorHAnsi" w:cs="Times New Roman"/>
          <w:b/>
          <w:sz w:val="24"/>
          <w:szCs w:val="24"/>
        </w:rPr>
        <w:t>Документите за обединение</w:t>
      </w:r>
      <w:r w:rsidRPr="00F21095">
        <w:rPr>
          <w:rFonts w:asciiTheme="majorHAnsi" w:eastAsia="Calibri" w:hAnsiTheme="majorHAnsi" w:cs="Times New Roman"/>
          <w:sz w:val="24"/>
          <w:szCs w:val="24"/>
        </w:rPr>
        <w:t xml:space="preserve">, което не е юридическо лице, за установяване на правното основание за неговото създаване и информацията по чл. 37, ал. 3 и 4 от ППЗОП – </w:t>
      </w:r>
      <w:r w:rsidRPr="00F21095">
        <w:rPr>
          <w:rFonts w:asciiTheme="majorHAnsi" w:eastAsia="Calibri" w:hAnsiTheme="majorHAnsi" w:cs="Times New Roman"/>
          <w:i/>
          <w:sz w:val="24"/>
          <w:szCs w:val="24"/>
        </w:rPr>
        <w:t>когато е приложимо</w:t>
      </w:r>
      <w:r w:rsidRPr="00F21095">
        <w:rPr>
          <w:rFonts w:asciiTheme="majorHAnsi" w:eastAsia="Calibri" w:hAnsiTheme="majorHAnsi" w:cs="Times New Roman"/>
          <w:sz w:val="24"/>
          <w:szCs w:val="24"/>
        </w:rPr>
        <w:t>;</w:t>
      </w:r>
      <w:r w:rsidRPr="00F21095" w:rsidDel="000719B6">
        <w:rPr>
          <w:rFonts w:asciiTheme="majorHAnsi" w:eastAsia="Calibri" w:hAnsiTheme="majorHAnsi" w:cs="Times New Roman"/>
          <w:sz w:val="24"/>
          <w:szCs w:val="24"/>
        </w:rPr>
        <w:t xml:space="preserve"> </w:t>
      </w:r>
      <w:r w:rsidRPr="00F21095">
        <w:rPr>
          <w:rFonts w:asciiTheme="majorHAnsi" w:eastAsia="Calibri" w:hAnsiTheme="majorHAnsi" w:cs="Times New Roman"/>
          <w:sz w:val="24"/>
          <w:szCs w:val="24"/>
        </w:rPr>
        <w:t xml:space="preserve"> </w:t>
      </w:r>
    </w:p>
    <w:p w:rsidR="00E111AB" w:rsidRPr="00E111AB" w:rsidRDefault="00E111AB" w:rsidP="00E111AB">
      <w:pPr>
        <w:tabs>
          <w:tab w:val="left" w:pos="1134"/>
        </w:tabs>
        <w:spacing w:after="0" w:line="240" w:lineRule="auto"/>
        <w:jc w:val="both"/>
        <w:rPr>
          <w:rFonts w:ascii="Times New Roman" w:eastAsia="Calibri" w:hAnsi="Times New Roman" w:cs="Times New Roman"/>
          <w:b/>
          <w:sz w:val="24"/>
          <w:szCs w:val="24"/>
        </w:rPr>
      </w:pPr>
    </w:p>
    <w:p w:rsidR="00E111AB" w:rsidRPr="00F21095" w:rsidRDefault="00E111AB" w:rsidP="00E111AB">
      <w:pPr>
        <w:numPr>
          <w:ilvl w:val="2"/>
          <w:numId w:val="28"/>
        </w:numPr>
        <w:tabs>
          <w:tab w:val="left" w:pos="1134"/>
        </w:tabs>
        <w:autoSpaceDE w:val="0"/>
        <w:autoSpaceDN w:val="0"/>
        <w:adjustRightInd w:val="0"/>
        <w:spacing w:after="0" w:line="240" w:lineRule="auto"/>
        <w:jc w:val="both"/>
        <w:rPr>
          <w:rFonts w:asciiTheme="majorHAnsi" w:eastAsia="Calibri" w:hAnsiTheme="majorHAnsi" w:cs="Times New Roman"/>
          <w:sz w:val="24"/>
          <w:szCs w:val="24"/>
        </w:rPr>
      </w:pPr>
      <w:r w:rsidRPr="00F21095">
        <w:rPr>
          <w:rFonts w:asciiTheme="majorHAnsi" w:eastAsia="Calibri" w:hAnsiTheme="majorHAnsi" w:cs="Times New Roman"/>
          <w:b/>
          <w:sz w:val="24"/>
          <w:szCs w:val="24"/>
        </w:rPr>
        <w:t>Техническо предложение</w:t>
      </w:r>
      <w:r w:rsidRPr="00F21095">
        <w:rPr>
          <w:rFonts w:asciiTheme="majorHAnsi" w:eastAsia="Calibri" w:hAnsiTheme="majorHAnsi" w:cs="Times New Roman"/>
          <w:sz w:val="24"/>
          <w:szCs w:val="24"/>
        </w:rPr>
        <w:t>, съдържащо:</w:t>
      </w:r>
    </w:p>
    <w:p w:rsidR="0010554E" w:rsidRDefault="00E111AB" w:rsidP="00E111AB">
      <w:pPr>
        <w:tabs>
          <w:tab w:val="left" w:pos="1560"/>
        </w:tabs>
        <w:spacing w:after="0" w:line="240" w:lineRule="auto"/>
        <w:ind w:left="1560" w:hanging="426"/>
        <w:jc w:val="both"/>
        <w:rPr>
          <w:rFonts w:asciiTheme="majorHAnsi" w:eastAsia="Calibri" w:hAnsiTheme="majorHAnsi" w:cs="Times New Roman"/>
          <w:bCs/>
          <w:sz w:val="24"/>
          <w:szCs w:val="24"/>
        </w:rPr>
      </w:pPr>
      <w:r w:rsidRPr="00F21095">
        <w:rPr>
          <w:rFonts w:asciiTheme="majorHAnsi" w:eastAsia="Calibri" w:hAnsiTheme="majorHAnsi" w:cs="Times New Roman"/>
          <w:b/>
          <w:bCs/>
          <w:sz w:val="24"/>
          <w:szCs w:val="24"/>
        </w:rPr>
        <w:t>а)</w:t>
      </w:r>
      <w:r w:rsidRPr="00F21095">
        <w:rPr>
          <w:rFonts w:asciiTheme="majorHAnsi" w:eastAsia="Calibri" w:hAnsiTheme="majorHAnsi" w:cs="Times New Roman"/>
          <w:bCs/>
          <w:sz w:val="24"/>
          <w:szCs w:val="24"/>
        </w:rPr>
        <w:t xml:space="preserve">  </w:t>
      </w:r>
      <w:r w:rsidRPr="00F21095">
        <w:rPr>
          <w:rFonts w:asciiTheme="majorHAnsi" w:eastAsia="Calibri" w:hAnsiTheme="majorHAnsi" w:cs="Times New Roman"/>
          <w:bCs/>
          <w:sz w:val="24"/>
          <w:szCs w:val="24"/>
        </w:rPr>
        <w:tab/>
        <w:t xml:space="preserve">Предложение за изпълнение на поръчката - по образец -  </w:t>
      </w:r>
      <w:r w:rsidRPr="00F21095">
        <w:rPr>
          <w:rFonts w:asciiTheme="majorHAnsi" w:eastAsia="Calibri" w:hAnsiTheme="majorHAnsi" w:cs="Times New Roman"/>
          <w:sz w:val="24"/>
          <w:szCs w:val="24"/>
        </w:rPr>
        <w:t xml:space="preserve"> изготвено </w:t>
      </w:r>
      <w:r w:rsidRPr="00F21095">
        <w:rPr>
          <w:rFonts w:asciiTheme="majorHAnsi" w:eastAsia="Calibri" w:hAnsiTheme="majorHAnsi" w:cs="Times New Roman"/>
          <w:bCs/>
          <w:sz w:val="24"/>
          <w:szCs w:val="24"/>
        </w:rPr>
        <w:t xml:space="preserve">в съответствие с Техническата спецификация, част от настоящата документация </w:t>
      </w:r>
      <w:r w:rsidR="000239F8" w:rsidRPr="00F21095">
        <w:rPr>
          <w:rFonts w:asciiTheme="majorHAnsi" w:eastAsia="Calibri" w:hAnsiTheme="majorHAnsi" w:cs="Times New Roman"/>
          <w:bCs/>
          <w:sz w:val="24"/>
          <w:szCs w:val="24"/>
        </w:rPr>
        <w:t>и с изискванията на Възложителя</w:t>
      </w:r>
      <w:r w:rsidRPr="00F21095">
        <w:rPr>
          <w:rFonts w:asciiTheme="majorHAnsi" w:eastAsia="Calibri" w:hAnsiTheme="majorHAnsi" w:cs="Times New Roman"/>
          <w:bCs/>
          <w:sz w:val="24"/>
          <w:szCs w:val="24"/>
        </w:rPr>
        <w:t xml:space="preserve">; </w:t>
      </w:r>
      <w:r w:rsidR="008A5AF2">
        <w:rPr>
          <w:rFonts w:asciiTheme="majorHAnsi" w:eastAsia="Calibri" w:hAnsiTheme="majorHAnsi" w:cs="Times New Roman"/>
          <w:bCs/>
          <w:sz w:val="24"/>
          <w:szCs w:val="24"/>
        </w:rPr>
        <w:t>и към него:</w:t>
      </w:r>
    </w:p>
    <w:p w:rsidR="00D14131" w:rsidRPr="00C3373F" w:rsidRDefault="0010554E" w:rsidP="00E111AB">
      <w:pPr>
        <w:tabs>
          <w:tab w:val="left" w:pos="1560"/>
        </w:tabs>
        <w:spacing w:after="0" w:line="240" w:lineRule="auto"/>
        <w:ind w:left="1560" w:hanging="426"/>
        <w:jc w:val="both"/>
        <w:rPr>
          <w:rFonts w:asciiTheme="majorHAnsi" w:eastAsia="Calibri" w:hAnsiTheme="majorHAnsi" w:cs="Times New Roman"/>
          <w:b/>
          <w:bCs/>
          <w:sz w:val="24"/>
          <w:szCs w:val="24"/>
        </w:rPr>
      </w:pPr>
      <w:r>
        <w:rPr>
          <w:rFonts w:asciiTheme="majorHAnsi" w:eastAsia="Calibri" w:hAnsiTheme="majorHAnsi" w:cs="Times New Roman"/>
          <w:b/>
          <w:bCs/>
          <w:sz w:val="24"/>
          <w:szCs w:val="24"/>
        </w:rPr>
        <w:t>б</w:t>
      </w:r>
      <w:r w:rsidRPr="0010554E">
        <w:rPr>
          <w:rFonts w:asciiTheme="majorHAnsi" w:eastAsia="Calibri" w:hAnsiTheme="majorHAnsi" w:cs="Times New Roman"/>
          <w:b/>
          <w:bCs/>
          <w:sz w:val="24"/>
          <w:szCs w:val="24"/>
        </w:rPr>
        <w:t>)</w:t>
      </w:r>
      <w:r>
        <w:rPr>
          <w:rFonts w:asciiTheme="majorHAnsi" w:eastAsia="Calibri" w:hAnsiTheme="majorHAnsi" w:cs="Times New Roman"/>
          <w:bCs/>
          <w:sz w:val="24"/>
          <w:szCs w:val="24"/>
        </w:rPr>
        <w:t xml:space="preserve"> </w:t>
      </w:r>
      <w:r w:rsidR="00025FC9">
        <w:rPr>
          <w:rFonts w:asciiTheme="majorHAnsi" w:eastAsia="Calibri" w:hAnsiTheme="majorHAnsi" w:cs="Times New Roman"/>
          <w:bCs/>
          <w:sz w:val="24"/>
          <w:szCs w:val="24"/>
        </w:rPr>
        <w:t xml:space="preserve"> </w:t>
      </w:r>
      <w:r w:rsidRPr="00C3373F">
        <w:rPr>
          <w:rFonts w:asciiTheme="majorHAnsi" w:eastAsia="Calibri" w:hAnsiTheme="majorHAnsi" w:cs="Times New Roman"/>
          <w:b/>
          <w:bCs/>
          <w:sz w:val="24"/>
          <w:szCs w:val="24"/>
        </w:rPr>
        <w:t>Програма за организация за качествено изпълнение на поръчката</w:t>
      </w:r>
      <w:r w:rsidR="008A5AF2">
        <w:rPr>
          <w:rFonts w:asciiTheme="majorHAnsi" w:eastAsia="Calibri" w:hAnsiTheme="majorHAnsi" w:cs="Times New Roman"/>
          <w:b/>
          <w:bCs/>
          <w:sz w:val="24"/>
          <w:szCs w:val="24"/>
        </w:rPr>
        <w:t xml:space="preserve"> </w:t>
      </w:r>
      <w:r w:rsidR="008A5AF2" w:rsidRPr="008A5AF2">
        <w:rPr>
          <w:rFonts w:asciiTheme="majorHAnsi" w:eastAsia="Calibri" w:hAnsiTheme="majorHAnsi" w:cs="Times New Roman"/>
          <w:bCs/>
          <w:sz w:val="24"/>
          <w:szCs w:val="24"/>
        </w:rPr>
        <w:t>(в свободен текст)</w:t>
      </w:r>
      <w:r w:rsidR="00C60B5B" w:rsidRPr="00C3373F">
        <w:rPr>
          <w:rFonts w:asciiTheme="majorHAnsi" w:eastAsia="Calibri" w:hAnsiTheme="majorHAnsi" w:cs="Times New Roman"/>
          <w:b/>
          <w:bCs/>
          <w:sz w:val="24"/>
          <w:szCs w:val="24"/>
        </w:rPr>
        <w:t>, която да съдържа най-малко следната информация:</w:t>
      </w:r>
    </w:p>
    <w:p w:rsidR="000B220B" w:rsidRDefault="00C60B5B" w:rsidP="00E111AB">
      <w:pPr>
        <w:tabs>
          <w:tab w:val="left" w:pos="1560"/>
        </w:tabs>
        <w:spacing w:after="0" w:line="240" w:lineRule="auto"/>
        <w:ind w:left="1560" w:hanging="426"/>
        <w:jc w:val="both"/>
        <w:rPr>
          <w:rFonts w:asciiTheme="majorHAnsi" w:eastAsia="Calibri" w:hAnsiTheme="majorHAnsi" w:cs="Times New Roman"/>
          <w:bCs/>
          <w:i/>
          <w:sz w:val="24"/>
          <w:szCs w:val="24"/>
        </w:rPr>
      </w:pPr>
      <w:r w:rsidRPr="00C60B5B">
        <w:rPr>
          <w:rFonts w:asciiTheme="majorHAnsi" w:eastAsia="Calibri" w:hAnsiTheme="majorHAnsi" w:cs="Times New Roman"/>
          <w:bCs/>
          <w:sz w:val="24"/>
          <w:szCs w:val="24"/>
        </w:rPr>
        <w:lastRenderedPageBreak/>
        <w:t xml:space="preserve">- </w:t>
      </w:r>
      <w:r w:rsidRPr="00A3779B">
        <w:rPr>
          <w:rFonts w:asciiTheme="majorHAnsi" w:eastAsia="Calibri" w:hAnsiTheme="majorHAnsi" w:cs="Times New Roman"/>
          <w:bCs/>
          <w:i/>
          <w:sz w:val="24"/>
          <w:szCs w:val="24"/>
        </w:rPr>
        <w:t>описание на технологията на работа след получаване на заявка от възложителя</w:t>
      </w:r>
      <w:r w:rsidR="00A3779B" w:rsidRPr="00A3779B">
        <w:rPr>
          <w:rFonts w:asciiTheme="majorHAnsi" w:eastAsia="Calibri" w:hAnsiTheme="majorHAnsi" w:cs="Times New Roman"/>
          <w:bCs/>
          <w:i/>
          <w:sz w:val="24"/>
          <w:szCs w:val="24"/>
        </w:rPr>
        <w:t xml:space="preserve"> или негово звено, в т.ч. човешки ресурс за обработване на заявката, налични складови бази и начини за снабдяване със за</w:t>
      </w:r>
      <w:r w:rsidR="00C3373F">
        <w:rPr>
          <w:rFonts w:asciiTheme="majorHAnsi" w:eastAsia="Calibri" w:hAnsiTheme="majorHAnsi" w:cs="Times New Roman"/>
          <w:bCs/>
          <w:i/>
          <w:sz w:val="24"/>
          <w:szCs w:val="24"/>
        </w:rPr>
        <w:t>я</w:t>
      </w:r>
      <w:r w:rsidR="00A3779B" w:rsidRPr="00A3779B">
        <w:rPr>
          <w:rFonts w:asciiTheme="majorHAnsi" w:eastAsia="Calibri" w:hAnsiTheme="majorHAnsi" w:cs="Times New Roman"/>
          <w:bCs/>
          <w:i/>
          <w:sz w:val="24"/>
          <w:szCs w:val="24"/>
        </w:rPr>
        <w:t>вените артикули , начин на комплектоване на материалите в обхвата на заявката , в т.ч. човешки ресурс , транспортни средства, начин на транспортиране на заявените</w:t>
      </w:r>
      <w:r w:rsidR="00C3373F">
        <w:rPr>
          <w:rFonts w:asciiTheme="majorHAnsi" w:eastAsia="Calibri" w:hAnsiTheme="majorHAnsi" w:cs="Times New Roman"/>
          <w:bCs/>
          <w:i/>
          <w:sz w:val="24"/>
          <w:szCs w:val="24"/>
        </w:rPr>
        <w:t xml:space="preserve"> материали до звеното заявител;</w:t>
      </w:r>
    </w:p>
    <w:p w:rsidR="00C3373F" w:rsidRDefault="00C3373F" w:rsidP="00E111AB">
      <w:pPr>
        <w:tabs>
          <w:tab w:val="left" w:pos="1560"/>
        </w:tabs>
        <w:spacing w:after="0" w:line="240" w:lineRule="auto"/>
        <w:ind w:left="1560" w:hanging="426"/>
        <w:jc w:val="both"/>
        <w:rPr>
          <w:rFonts w:asciiTheme="majorHAnsi" w:eastAsia="Calibri" w:hAnsiTheme="majorHAnsi" w:cs="Times New Roman"/>
          <w:bCs/>
          <w:sz w:val="24"/>
          <w:szCs w:val="24"/>
        </w:rPr>
      </w:pPr>
    </w:p>
    <w:p w:rsidR="000B220B" w:rsidRDefault="000B220B" w:rsidP="000B220B">
      <w:pPr>
        <w:tabs>
          <w:tab w:val="left" w:pos="0"/>
        </w:tabs>
        <w:spacing w:after="0" w:line="240" w:lineRule="auto"/>
        <w:ind w:firstLine="1134"/>
        <w:jc w:val="both"/>
        <w:rPr>
          <w:rFonts w:ascii="Times New Roman" w:eastAsia="Times New Roman" w:hAnsi="Times New Roman" w:cs="Times New Roman"/>
          <w:i/>
          <w:sz w:val="24"/>
          <w:szCs w:val="24"/>
          <w:shd w:val="clear" w:color="auto" w:fill="FFFFFF"/>
          <w:lang w:eastAsia="bg-BG"/>
        </w:rPr>
      </w:pPr>
      <w:r w:rsidRPr="00197120">
        <w:rPr>
          <w:rFonts w:ascii="Times New Roman" w:eastAsia="Times New Roman" w:hAnsi="Times New Roman" w:cs="Times New Roman"/>
          <w:i/>
          <w:sz w:val="24"/>
          <w:szCs w:val="24"/>
          <w:shd w:val="clear" w:color="auto" w:fill="FFFFFF"/>
          <w:lang w:eastAsia="bg-BG"/>
        </w:rPr>
        <w:t xml:space="preserve">Ако участник не представи Предложение за изпълнение на поръчката или представеното </w:t>
      </w:r>
      <w:r w:rsidRPr="00C3373F">
        <w:rPr>
          <w:rFonts w:ascii="Times New Roman" w:eastAsia="Times New Roman" w:hAnsi="Times New Roman" w:cs="Times New Roman"/>
          <w:i/>
          <w:sz w:val="24"/>
          <w:szCs w:val="24"/>
          <w:shd w:val="clear" w:color="auto" w:fill="FFFFFF"/>
          <w:lang w:eastAsia="bg-BG"/>
        </w:rPr>
        <w:t>от него предложение не съответства</w:t>
      </w:r>
      <w:r w:rsidRPr="00197120">
        <w:rPr>
          <w:rFonts w:ascii="Times New Roman" w:eastAsia="Times New Roman" w:hAnsi="Times New Roman" w:cs="Times New Roman"/>
          <w:i/>
          <w:sz w:val="24"/>
          <w:szCs w:val="24"/>
          <w:shd w:val="clear" w:color="auto" w:fill="FFFFFF"/>
          <w:lang w:eastAsia="bg-BG"/>
        </w:rPr>
        <w:t xml:space="preserve"> на изискванията на Възложителя, той ще бъде отстранен от участие в обществената поръчка.</w:t>
      </w:r>
    </w:p>
    <w:p w:rsidR="000B220B" w:rsidRPr="00F21095" w:rsidRDefault="000B220B" w:rsidP="000B220B">
      <w:pPr>
        <w:tabs>
          <w:tab w:val="left" w:pos="0"/>
        </w:tabs>
        <w:spacing w:after="0" w:line="240" w:lineRule="auto"/>
        <w:ind w:firstLine="1134"/>
        <w:jc w:val="both"/>
        <w:rPr>
          <w:rFonts w:asciiTheme="majorHAnsi" w:eastAsia="Calibri" w:hAnsiTheme="majorHAnsi" w:cs="Times New Roman"/>
          <w:bCs/>
          <w:sz w:val="24"/>
          <w:szCs w:val="24"/>
        </w:rPr>
      </w:pPr>
    </w:p>
    <w:p w:rsidR="00E111AB" w:rsidRPr="00F21095" w:rsidRDefault="00E111AB" w:rsidP="00E111AB">
      <w:pPr>
        <w:tabs>
          <w:tab w:val="left" w:pos="1560"/>
        </w:tabs>
        <w:spacing w:after="0" w:line="240" w:lineRule="auto"/>
        <w:jc w:val="both"/>
        <w:rPr>
          <w:rFonts w:asciiTheme="majorHAnsi" w:eastAsia="Calibri" w:hAnsiTheme="majorHAnsi" w:cs="Times New Roman"/>
          <w:i/>
          <w:iCs/>
          <w:sz w:val="24"/>
          <w:szCs w:val="24"/>
        </w:rPr>
      </w:pPr>
      <w:r w:rsidRPr="00F21095">
        <w:rPr>
          <w:rFonts w:asciiTheme="majorHAnsi" w:eastAsia="Calibri" w:hAnsiTheme="majorHAnsi" w:cs="Times New Roman"/>
          <w:i/>
          <w:iCs/>
          <w:sz w:val="24"/>
          <w:szCs w:val="24"/>
        </w:rPr>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E111AB" w:rsidRPr="00F21095" w:rsidRDefault="00E111AB" w:rsidP="00E111AB">
      <w:pPr>
        <w:tabs>
          <w:tab w:val="left" w:pos="1560"/>
        </w:tabs>
        <w:spacing w:after="0" w:line="240" w:lineRule="auto"/>
        <w:jc w:val="both"/>
        <w:rPr>
          <w:rFonts w:asciiTheme="majorHAnsi" w:eastAsia="Calibri" w:hAnsiTheme="majorHAnsi" w:cs="Times New Roman"/>
          <w:bCs/>
          <w:sz w:val="24"/>
          <w:szCs w:val="24"/>
        </w:rPr>
      </w:pPr>
    </w:p>
    <w:p w:rsidR="00E111AB" w:rsidRPr="00F21095" w:rsidRDefault="0010554E" w:rsidP="00E111AB">
      <w:pPr>
        <w:tabs>
          <w:tab w:val="left" w:pos="1560"/>
        </w:tabs>
        <w:spacing w:after="0" w:line="240" w:lineRule="auto"/>
        <w:ind w:left="1560" w:hanging="426"/>
        <w:jc w:val="both"/>
        <w:rPr>
          <w:rFonts w:asciiTheme="majorHAnsi" w:eastAsia="Calibri" w:hAnsiTheme="majorHAnsi" w:cs="Times New Roman"/>
          <w:bCs/>
          <w:sz w:val="24"/>
          <w:szCs w:val="24"/>
        </w:rPr>
      </w:pPr>
      <w:r>
        <w:rPr>
          <w:rFonts w:asciiTheme="majorHAnsi" w:eastAsia="Calibri" w:hAnsiTheme="majorHAnsi" w:cs="Times New Roman"/>
          <w:b/>
          <w:bCs/>
          <w:sz w:val="24"/>
          <w:szCs w:val="24"/>
        </w:rPr>
        <w:t>в</w:t>
      </w:r>
      <w:r w:rsidR="00E111AB" w:rsidRPr="00F21095">
        <w:rPr>
          <w:rFonts w:asciiTheme="majorHAnsi" w:eastAsia="Calibri" w:hAnsiTheme="majorHAnsi" w:cs="Times New Roman"/>
          <w:b/>
          <w:bCs/>
          <w:sz w:val="24"/>
          <w:szCs w:val="24"/>
        </w:rPr>
        <w:t>)</w:t>
      </w:r>
      <w:r w:rsidR="00E111AB" w:rsidRPr="00F21095">
        <w:rPr>
          <w:rFonts w:asciiTheme="majorHAnsi" w:eastAsia="Calibri" w:hAnsiTheme="majorHAnsi" w:cs="Times New Roman"/>
          <w:bCs/>
          <w:sz w:val="24"/>
          <w:szCs w:val="24"/>
        </w:rPr>
        <w:t xml:space="preserve"> </w:t>
      </w:r>
      <w:r w:rsidR="00E111AB" w:rsidRPr="00F21095">
        <w:rPr>
          <w:rFonts w:asciiTheme="majorHAnsi" w:eastAsia="Calibri" w:hAnsiTheme="majorHAnsi" w:cs="Times New Roman"/>
          <w:bCs/>
          <w:sz w:val="24"/>
          <w:szCs w:val="24"/>
        </w:rPr>
        <w:tab/>
        <w:t xml:space="preserve">Декларация по чл. 102, ал. 1 от ЗОП за наличие на конфиденциална информация </w:t>
      </w:r>
      <w:r w:rsidR="00E111AB" w:rsidRPr="00F21095">
        <w:rPr>
          <w:rFonts w:asciiTheme="majorHAnsi" w:eastAsia="Calibri" w:hAnsiTheme="majorHAnsi" w:cs="Times New Roman"/>
          <w:sz w:val="24"/>
          <w:szCs w:val="24"/>
        </w:rPr>
        <w:t>(</w:t>
      </w:r>
      <w:r w:rsidR="00E111AB" w:rsidRPr="00F21095">
        <w:rPr>
          <w:rFonts w:asciiTheme="majorHAnsi" w:eastAsia="Calibri" w:hAnsiTheme="majorHAnsi" w:cs="Times New Roman"/>
          <w:i/>
          <w:sz w:val="24"/>
          <w:szCs w:val="24"/>
        </w:rPr>
        <w:t>когато е приложимо</w:t>
      </w:r>
      <w:r w:rsidR="00E111AB" w:rsidRPr="00F21095">
        <w:rPr>
          <w:rFonts w:asciiTheme="majorHAnsi" w:eastAsia="Calibri" w:hAnsiTheme="majorHAnsi" w:cs="Times New Roman"/>
          <w:sz w:val="24"/>
          <w:szCs w:val="24"/>
        </w:rPr>
        <w:t xml:space="preserve">) </w:t>
      </w:r>
      <w:r w:rsidR="00E111AB" w:rsidRPr="00F21095">
        <w:rPr>
          <w:rFonts w:asciiTheme="majorHAnsi" w:eastAsia="Calibri" w:hAnsiTheme="majorHAnsi" w:cs="Times New Roman"/>
          <w:bCs/>
          <w:sz w:val="24"/>
          <w:szCs w:val="24"/>
        </w:rPr>
        <w:t>– в свободен текст.</w:t>
      </w:r>
    </w:p>
    <w:p w:rsidR="00E111AB" w:rsidRPr="00E111AB" w:rsidRDefault="00E111AB" w:rsidP="00E111AB">
      <w:pPr>
        <w:tabs>
          <w:tab w:val="left" w:pos="1560"/>
        </w:tabs>
        <w:spacing w:after="0" w:line="240" w:lineRule="auto"/>
        <w:ind w:left="1560" w:hanging="426"/>
        <w:jc w:val="both"/>
        <w:rPr>
          <w:rFonts w:ascii="Times New Roman" w:eastAsia="Calibri" w:hAnsi="Times New Roman" w:cs="Times New Roman"/>
          <w:sz w:val="24"/>
          <w:szCs w:val="24"/>
        </w:rPr>
      </w:pPr>
    </w:p>
    <w:p w:rsidR="002644C0" w:rsidRPr="008A5AF2" w:rsidRDefault="00E111AB" w:rsidP="002644C0">
      <w:pPr>
        <w:numPr>
          <w:ilvl w:val="2"/>
          <w:numId w:val="28"/>
        </w:numPr>
        <w:tabs>
          <w:tab w:val="left" w:pos="1134"/>
        </w:tabs>
        <w:autoSpaceDE w:val="0"/>
        <w:autoSpaceDN w:val="0"/>
        <w:adjustRightInd w:val="0"/>
        <w:spacing w:after="0" w:line="240" w:lineRule="auto"/>
        <w:jc w:val="both"/>
        <w:rPr>
          <w:rFonts w:asciiTheme="majorHAnsi" w:eastAsia="Calibri" w:hAnsiTheme="majorHAnsi" w:cs="Times New Roman"/>
          <w:b/>
          <w:i/>
          <w:sz w:val="24"/>
          <w:szCs w:val="24"/>
          <w:u w:val="single"/>
        </w:rPr>
      </w:pPr>
      <w:r w:rsidRPr="008A5AF2">
        <w:rPr>
          <w:rFonts w:asciiTheme="majorHAnsi" w:eastAsia="Calibri" w:hAnsiTheme="majorHAnsi" w:cs="Times New Roman"/>
          <w:b/>
          <w:sz w:val="24"/>
          <w:szCs w:val="24"/>
        </w:rPr>
        <w:t>Ценово предложение</w:t>
      </w:r>
      <w:r w:rsidR="000239F8" w:rsidRPr="008A5AF2">
        <w:rPr>
          <w:rFonts w:asciiTheme="majorHAnsi" w:eastAsia="Calibri" w:hAnsiTheme="majorHAnsi" w:cs="Times New Roman"/>
          <w:sz w:val="24"/>
          <w:szCs w:val="24"/>
        </w:rPr>
        <w:t>, по образец</w:t>
      </w:r>
      <w:r w:rsidR="002644C0" w:rsidRPr="008A5AF2">
        <w:rPr>
          <w:rFonts w:asciiTheme="majorHAnsi" w:eastAsia="Calibri" w:hAnsiTheme="majorHAnsi" w:cs="Times New Roman"/>
          <w:sz w:val="24"/>
          <w:szCs w:val="24"/>
        </w:rPr>
        <w:t xml:space="preserve"> и към него:</w:t>
      </w:r>
    </w:p>
    <w:p w:rsidR="002644C0" w:rsidRPr="002644C0" w:rsidRDefault="002644C0" w:rsidP="002644C0">
      <w:pPr>
        <w:keepNext/>
        <w:ind w:firstLine="708"/>
        <w:jc w:val="both"/>
        <w:outlineLvl w:val="0"/>
        <w:rPr>
          <w:rFonts w:asciiTheme="majorHAnsi" w:eastAsia="Times New Roman" w:hAnsiTheme="majorHAnsi" w:cs="Times New Roman"/>
          <w:b/>
          <w:sz w:val="24"/>
          <w:szCs w:val="24"/>
          <w:u w:val="single"/>
          <w:lang w:eastAsia="bg-BG"/>
        </w:rPr>
      </w:pPr>
      <w:r w:rsidRPr="008A5AF2">
        <w:rPr>
          <w:rFonts w:asciiTheme="majorHAnsi" w:eastAsia="Times New Roman" w:hAnsiTheme="majorHAnsi" w:cs="Times New Roman"/>
          <w:sz w:val="24"/>
          <w:szCs w:val="24"/>
          <w:lang w:eastAsia="bg-BG"/>
        </w:rPr>
        <w:t>а) Ценова таблица за съответната обособена позиция, по образец</w:t>
      </w:r>
      <w:r w:rsidRPr="002644C0">
        <w:rPr>
          <w:rFonts w:asciiTheme="majorHAnsi" w:eastAsia="Times New Roman" w:hAnsiTheme="majorHAnsi" w:cs="Times New Roman"/>
          <w:sz w:val="24"/>
          <w:szCs w:val="24"/>
          <w:lang w:eastAsia="bg-BG"/>
        </w:rPr>
        <w:t xml:space="preserve"> - представя се </w:t>
      </w:r>
      <w:r w:rsidRPr="002644C0">
        <w:rPr>
          <w:rFonts w:asciiTheme="majorHAnsi" w:eastAsia="Times New Roman" w:hAnsiTheme="majorHAnsi" w:cs="Times New Roman"/>
          <w:b/>
          <w:sz w:val="24"/>
          <w:szCs w:val="24"/>
          <w:u w:val="single"/>
          <w:lang w:eastAsia="bg-BG"/>
        </w:rPr>
        <w:t>само във</w:t>
      </w:r>
      <w:r w:rsidRPr="002644C0">
        <w:rPr>
          <w:rFonts w:asciiTheme="majorHAnsi" w:eastAsia="Times New Roman" w:hAnsiTheme="majorHAnsi" w:cs="Times New Roman"/>
          <w:sz w:val="24"/>
          <w:szCs w:val="24"/>
          <w:u w:val="single"/>
          <w:lang w:eastAsia="bg-BG"/>
        </w:rPr>
        <w:t xml:space="preserve"> </w:t>
      </w:r>
      <w:r w:rsidRPr="002644C0">
        <w:rPr>
          <w:rFonts w:asciiTheme="majorHAnsi" w:eastAsia="Times New Roman" w:hAnsiTheme="majorHAnsi" w:cs="Times New Roman"/>
          <w:b/>
          <w:sz w:val="24"/>
          <w:szCs w:val="24"/>
          <w:u w:val="single"/>
          <w:lang w:eastAsia="bg-BG"/>
        </w:rPr>
        <w:t xml:space="preserve">формат </w:t>
      </w:r>
      <w:r w:rsidRPr="002644C0">
        <w:rPr>
          <w:rFonts w:asciiTheme="majorHAnsi" w:eastAsia="Times New Roman" w:hAnsiTheme="majorHAnsi" w:cs="Times New Roman"/>
          <w:b/>
          <w:sz w:val="24"/>
          <w:szCs w:val="24"/>
          <w:u w:val="single"/>
          <w:lang w:val="en-US" w:eastAsia="bg-BG"/>
        </w:rPr>
        <w:t>excel</w:t>
      </w:r>
      <w:r w:rsidRPr="002644C0">
        <w:rPr>
          <w:rFonts w:asciiTheme="majorHAnsi" w:eastAsia="Times New Roman" w:hAnsiTheme="majorHAnsi" w:cs="Times New Roman"/>
          <w:b/>
          <w:sz w:val="24"/>
          <w:szCs w:val="24"/>
          <w:u w:val="single"/>
          <w:lang w:eastAsia="bg-BG"/>
        </w:rPr>
        <w:t>.</w:t>
      </w:r>
    </w:p>
    <w:p w:rsidR="002644C0" w:rsidRPr="002644C0" w:rsidRDefault="002644C0" w:rsidP="002644C0">
      <w:pPr>
        <w:spacing w:after="0"/>
        <w:ind w:firstLine="284"/>
        <w:jc w:val="both"/>
        <w:rPr>
          <w:rFonts w:asciiTheme="majorHAnsi" w:eastAsia="Times New Roman" w:hAnsiTheme="majorHAnsi" w:cs="Times New Roman"/>
          <w:color w:val="000000"/>
          <w:sz w:val="24"/>
          <w:szCs w:val="24"/>
        </w:rPr>
      </w:pPr>
      <w:r w:rsidRPr="002644C0">
        <w:rPr>
          <w:rFonts w:asciiTheme="majorHAnsi" w:eastAsia="Times New Roman" w:hAnsiTheme="majorHAnsi" w:cs="Times New Roman"/>
          <w:color w:val="000000"/>
          <w:sz w:val="24"/>
          <w:szCs w:val="24"/>
        </w:rPr>
        <w:t xml:space="preserve">      При изготвяне на ценовите си предложения, участниците следва да оферират съгласно предоставените им образци, вкл.</w:t>
      </w:r>
      <w:r>
        <w:rPr>
          <w:rFonts w:asciiTheme="majorHAnsi" w:eastAsia="Times New Roman" w:hAnsiTheme="majorHAnsi" w:cs="Times New Roman"/>
          <w:color w:val="000000"/>
          <w:sz w:val="24"/>
          <w:szCs w:val="24"/>
        </w:rPr>
        <w:t xml:space="preserve"> </w:t>
      </w:r>
      <w:r w:rsidRPr="002644C0">
        <w:rPr>
          <w:rFonts w:asciiTheme="majorHAnsi" w:eastAsia="Times New Roman" w:hAnsiTheme="majorHAnsi" w:cs="Times New Roman"/>
          <w:color w:val="000000"/>
          <w:sz w:val="24"/>
          <w:szCs w:val="24"/>
        </w:rPr>
        <w:t xml:space="preserve">ценови таблици за съответната обособена позиция. </w:t>
      </w:r>
    </w:p>
    <w:p w:rsidR="002644C0" w:rsidRPr="002644C0" w:rsidRDefault="002644C0" w:rsidP="002644C0">
      <w:pPr>
        <w:spacing w:after="0" w:line="240" w:lineRule="auto"/>
        <w:ind w:firstLine="567"/>
        <w:contextualSpacing/>
        <w:jc w:val="both"/>
        <w:rPr>
          <w:rFonts w:asciiTheme="majorHAnsi" w:eastAsia="Times New Roman" w:hAnsiTheme="majorHAnsi" w:cs="Times New Roman"/>
          <w:sz w:val="24"/>
          <w:szCs w:val="24"/>
          <w:lang w:eastAsia="bg-BG"/>
        </w:rPr>
      </w:pPr>
      <w:r w:rsidRPr="002644C0">
        <w:rPr>
          <w:rFonts w:asciiTheme="majorHAnsi" w:eastAsia="Times New Roman" w:hAnsiTheme="majorHAnsi" w:cs="Times New Roman"/>
          <w:sz w:val="24"/>
          <w:szCs w:val="24"/>
          <w:lang w:eastAsia="bg-BG"/>
        </w:rPr>
        <w:t>Участникът представя в ценовата таблица за съответната обособена позиция предлаганите от него единични цени</w:t>
      </w:r>
      <w:r w:rsidRPr="002644C0">
        <w:rPr>
          <w:rFonts w:asciiTheme="majorHAnsi" w:hAnsiTheme="majorHAnsi" w:cs="Times New Roman"/>
          <w:sz w:val="24"/>
          <w:szCs w:val="24"/>
        </w:rPr>
        <w:t xml:space="preserve"> </w:t>
      </w:r>
      <w:r>
        <w:rPr>
          <w:rFonts w:asciiTheme="majorHAnsi" w:eastAsia="Times New Roman" w:hAnsiTheme="majorHAnsi" w:cs="Times New Roman"/>
          <w:sz w:val="24"/>
          <w:szCs w:val="24"/>
          <w:lang w:eastAsia="bg-BG"/>
        </w:rPr>
        <w:t xml:space="preserve">- </w:t>
      </w:r>
      <w:r w:rsidR="002F1DC4" w:rsidRPr="008A5AF2">
        <w:rPr>
          <w:rFonts w:asciiTheme="majorHAnsi" w:eastAsia="Times New Roman" w:hAnsiTheme="majorHAnsi" w:cs="Times New Roman"/>
          <w:sz w:val="24"/>
          <w:szCs w:val="24"/>
          <w:lang w:eastAsia="bg-BG"/>
        </w:rPr>
        <w:t>в български лева</w:t>
      </w:r>
      <w:r w:rsidRPr="008A5AF2">
        <w:rPr>
          <w:rFonts w:asciiTheme="majorHAnsi" w:eastAsia="Times New Roman" w:hAnsiTheme="majorHAnsi" w:cs="Times New Roman"/>
          <w:sz w:val="24"/>
          <w:szCs w:val="24"/>
          <w:lang w:eastAsia="bg-BG"/>
        </w:rPr>
        <w:t>,</w:t>
      </w:r>
      <w:r w:rsidRPr="002644C0">
        <w:rPr>
          <w:rFonts w:asciiTheme="majorHAnsi" w:eastAsia="Times New Roman" w:hAnsiTheme="majorHAnsi" w:cs="Times New Roman"/>
          <w:sz w:val="24"/>
          <w:szCs w:val="24"/>
          <w:lang w:eastAsia="bg-BG"/>
        </w:rPr>
        <w:t xml:space="preserve"> с включени всички разходи, без включен ДДС, както и общата </w:t>
      </w:r>
      <w:r w:rsidR="008A5AF2">
        <w:rPr>
          <w:rFonts w:asciiTheme="majorHAnsi" w:eastAsia="Times New Roman" w:hAnsiTheme="majorHAnsi" w:cs="Times New Roman"/>
          <w:sz w:val="24"/>
          <w:szCs w:val="24"/>
          <w:lang w:eastAsia="bg-BG"/>
        </w:rPr>
        <w:t>цена</w:t>
      </w:r>
      <w:r w:rsidRPr="008A5AF2">
        <w:rPr>
          <w:rFonts w:asciiTheme="majorHAnsi" w:eastAsia="Times New Roman" w:hAnsiTheme="majorHAnsi" w:cs="Times New Roman"/>
          <w:sz w:val="24"/>
          <w:szCs w:val="24"/>
          <w:lang w:eastAsia="bg-BG"/>
        </w:rPr>
        <w:t xml:space="preserve"> за изпълнение предмета на поръчката, без включен ДДС.</w:t>
      </w:r>
    </w:p>
    <w:p w:rsidR="002644C0" w:rsidRPr="002644C0" w:rsidRDefault="002644C0" w:rsidP="002644C0">
      <w:pPr>
        <w:spacing w:after="0" w:line="240" w:lineRule="auto"/>
        <w:ind w:firstLine="567"/>
        <w:contextualSpacing/>
        <w:jc w:val="both"/>
        <w:rPr>
          <w:rFonts w:asciiTheme="majorHAnsi" w:eastAsia="Times New Roman" w:hAnsiTheme="majorHAnsi" w:cs="Times New Roman"/>
          <w:b/>
          <w:sz w:val="24"/>
          <w:szCs w:val="24"/>
          <w:u w:val="single"/>
          <w:lang w:eastAsia="bg-BG"/>
        </w:rPr>
      </w:pPr>
    </w:p>
    <w:p w:rsidR="002F1DC4" w:rsidRPr="008A5AF2" w:rsidRDefault="002644C0" w:rsidP="002F1DC4">
      <w:pPr>
        <w:spacing w:after="0" w:line="240" w:lineRule="auto"/>
        <w:ind w:firstLine="567"/>
        <w:contextualSpacing/>
        <w:jc w:val="both"/>
        <w:rPr>
          <w:rFonts w:asciiTheme="majorHAnsi" w:eastAsia="Times New Roman" w:hAnsiTheme="majorHAnsi" w:cs="Times New Roman"/>
          <w:b/>
          <w:sz w:val="24"/>
          <w:szCs w:val="24"/>
          <w:lang w:eastAsia="bg-BG"/>
        </w:rPr>
      </w:pPr>
      <w:r w:rsidRPr="006A11F0">
        <w:rPr>
          <w:rFonts w:asciiTheme="majorHAnsi" w:eastAsia="Times New Roman" w:hAnsiTheme="majorHAnsi" w:cs="Times New Roman"/>
          <w:b/>
          <w:sz w:val="24"/>
          <w:szCs w:val="24"/>
          <w:lang w:eastAsia="bg-BG"/>
        </w:rPr>
        <w:t xml:space="preserve">Единичните цени за </w:t>
      </w:r>
      <w:r w:rsidR="002F1DC4" w:rsidRPr="006A11F0">
        <w:rPr>
          <w:rFonts w:asciiTheme="majorHAnsi" w:eastAsia="Times New Roman" w:hAnsiTheme="majorHAnsi" w:cs="Times New Roman"/>
          <w:b/>
          <w:sz w:val="24"/>
          <w:szCs w:val="24"/>
          <w:lang w:eastAsia="bg-BG"/>
        </w:rPr>
        <w:t>видовете материали</w:t>
      </w:r>
      <w:r w:rsidRPr="006A11F0">
        <w:rPr>
          <w:rFonts w:asciiTheme="majorHAnsi" w:eastAsia="Times New Roman" w:hAnsiTheme="majorHAnsi" w:cs="Times New Roman"/>
          <w:b/>
          <w:sz w:val="24"/>
          <w:szCs w:val="24"/>
          <w:lang w:eastAsia="bg-BG"/>
        </w:rPr>
        <w:t>, посочени в ценовата таблица на изпълнителя по всяка обособена позиция, не подлежат на увеличаване за целия срок на договора, освен в случай на индексация в обхвата на чл.116 от ЗОП.</w:t>
      </w:r>
    </w:p>
    <w:p w:rsidR="002644C0" w:rsidRDefault="002644C0" w:rsidP="0026167C">
      <w:pPr>
        <w:spacing w:after="0" w:line="240" w:lineRule="auto"/>
        <w:ind w:firstLine="567"/>
        <w:contextualSpacing/>
        <w:jc w:val="both"/>
        <w:rPr>
          <w:rFonts w:asciiTheme="majorHAnsi" w:hAnsiTheme="majorHAnsi" w:cs="Times New Roman"/>
          <w:b/>
          <w:sz w:val="24"/>
          <w:szCs w:val="24"/>
          <w:u w:val="single"/>
        </w:rPr>
      </w:pPr>
      <w:r w:rsidRPr="008A5AF2">
        <w:rPr>
          <w:rFonts w:asciiTheme="majorHAnsi" w:hAnsiTheme="majorHAnsi" w:cs="Times New Roman"/>
          <w:b/>
          <w:sz w:val="24"/>
          <w:szCs w:val="24"/>
          <w:u w:val="single"/>
        </w:rPr>
        <w:t xml:space="preserve">При попълване на ценовото си предложение в ЦАИС ЕОП - 3. Ценово предложение, 3.1. участникът посочва общата </w:t>
      </w:r>
      <w:r w:rsidR="008A5AF2" w:rsidRPr="008A5AF2">
        <w:rPr>
          <w:rFonts w:asciiTheme="majorHAnsi" w:hAnsiTheme="majorHAnsi" w:cs="Times New Roman"/>
          <w:b/>
          <w:sz w:val="24"/>
          <w:szCs w:val="24"/>
          <w:u w:val="single"/>
        </w:rPr>
        <w:t>цена</w:t>
      </w:r>
      <w:r w:rsidRPr="002644C0">
        <w:rPr>
          <w:rFonts w:asciiTheme="majorHAnsi" w:hAnsiTheme="majorHAnsi" w:cs="Times New Roman"/>
          <w:b/>
          <w:sz w:val="24"/>
          <w:szCs w:val="24"/>
          <w:u w:val="single"/>
        </w:rPr>
        <w:t xml:space="preserve"> в лева без включен ДДС.</w:t>
      </w:r>
    </w:p>
    <w:p w:rsidR="008A5AF2" w:rsidRPr="0026167C" w:rsidRDefault="008A5AF2" w:rsidP="0026167C">
      <w:pPr>
        <w:spacing w:after="0" w:line="240" w:lineRule="auto"/>
        <w:ind w:firstLine="567"/>
        <w:contextualSpacing/>
        <w:jc w:val="both"/>
        <w:rPr>
          <w:rFonts w:asciiTheme="majorHAnsi" w:eastAsia="Times New Roman" w:hAnsiTheme="majorHAnsi" w:cs="Times New Roman"/>
          <w:b/>
          <w:sz w:val="24"/>
          <w:szCs w:val="24"/>
          <w:lang w:eastAsia="bg-BG"/>
        </w:rPr>
      </w:pPr>
    </w:p>
    <w:p w:rsidR="002644C0" w:rsidRDefault="002F1DC4" w:rsidP="002644C0">
      <w:pPr>
        <w:spacing w:after="0"/>
        <w:ind w:firstLine="284"/>
        <w:jc w:val="both"/>
        <w:rPr>
          <w:rFonts w:asciiTheme="majorHAnsi" w:eastAsia="Calibri" w:hAnsiTheme="majorHAnsi" w:cs="Times New Roman"/>
          <w:bCs/>
          <w:sz w:val="24"/>
          <w:szCs w:val="24"/>
        </w:rPr>
      </w:pPr>
      <w:r w:rsidRPr="008A5AF2">
        <w:rPr>
          <w:rFonts w:asciiTheme="majorHAnsi" w:eastAsia="Calibri" w:hAnsiTheme="majorHAnsi" w:cs="Times New Roman"/>
          <w:bCs/>
          <w:sz w:val="24"/>
          <w:szCs w:val="24"/>
        </w:rPr>
        <w:t xml:space="preserve">Предложената обща </w:t>
      </w:r>
      <w:r w:rsidR="008A5AF2" w:rsidRPr="008A5AF2">
        <w:rPr>
          <w:rFonts w:asciiTheme="majorHAnsi" w:eastAsia="Calibri" w:hAnsiTheme="majorHAnsi" w:cs="Times New Roman"/>
          <w:bCs/>
          <w:sz w:val="24"/>
          <w:szCs w:val="24"/>
        </w:rPr>
        <w:t>цена</w:t>
      </w:r>
      <w:r w:rsidRPr="008A5AF2">
        <w:rPr>
          <w:rFonts w:asciiTheme="majorHAnsi" w:eastAsia="Calibri" w:hAnsiTheme="majorHAnsi" w:cs="Times New Roman"/>
          <w:bCs/>
          <w:sz w:val="24"/>
          <w:szCs w:val="24"/>
        </w:rPr>
        <w:t xml:space="preserve"> за съответната обособена позиция, представлява сбор от </w:t>
      </w:r>
      <w:r w:rsidR="008A5AF2" w:rsidRPr="008A5AF2">
        <w:rPr>
          <w:rFonts w:asciiTheme="majorHAnsi" w:eastAsia="Calibri" w:hAnsiTheme="majorHAnsi" w:cs="Times New Roman"/>
          <w:bCs/>
          <w:sz w:val="24"/>
          <w:szCs w:val="24"/>
        </w:rPr>
        <w:t>сумите</w:t>
      </w:r>
      <w:r w:rsidR="008A5AF2">
        <w:rPr>
          <w:rFonts w:asciiTheme="majorHAnsi" w:eastAsia="Calibri" w:hAnsiTheme="majorHAnsi" w:cs="Times New Roman"/>
          <w:bCs/>
          <w:sz w:val="24"/>
          <w:szCs w:val="24"/>
        </w:rPr>
        <w:t xml:space="preserve"> </w:t>
      </w:r>
      <w:r w:rsidRPr="008A5AF2">
        <w:rPr>
          <w:rFonts w:asciiTheme="majorHAnsi" w:eastAsia="Calibri" w:hAnsiTheme="majorHAnsi" w:cs="Times New Roman"/>
          <w:bCs/>
          <w:sz w:val="24"/>
          <w:szCs w:val="24"/>
        </w:rPr>
        <w:t>на материалите в обособената</w:t>
      </w:r>
      <w:r w:rsidRPr="002F1DC4">
        <w:rPr>
          <w:rFonts w:asciiTheme="majorHAnsi" w:eastAsia="Calibri" w:hAnsiTheme="majorHAnsi" w:cs="Times New Roman"/>
          <w:bCs/>
          <w:sz w:val="24"/>
          <w:szCs w:val="24"/>
        </w:rPr>
        <w:t xml:space="preserve"> позиция, получени от произведенията между единичните цени за материалите, без ДДС и посочените от възложителя прогнозни количества от видовете материали </w:t>
      </w:r>
      <w:r w:rsidRPr="008A5AF2">
        <w:rPr>
          <w:rFonts w:asciiTheme="majorHAnsi" w:eastAsia="Calibri" w:hAnsiTheme="majorHAnsi" w:cs="Times New Roman"/>
          <w:bCs/>
          <w:sz w:val="24"/>
          <w:szCs w:val="24"/>
        </w:rPr>
        <w:t>за срока за изпълнение на договора</w:t>
      </w:r>
      <w:r w:rsidR="002644C0" w:rsidRPr="008A5AF2">
        <w:rPr>
          <w:rFonts w:asciiTheme="majorHAnsi" w:eastAsia="Calibri" w:hAnsiTheme="majorHAnsi" w:cs="Times New Roman"/>
          <w:bCs/>
          <w:sz w:val="24"/>
          <w:szCs w:val="24"/>
        </w:rPr>
        <w:t>.</w:t>
      </w:r>
    </w:p>
    <w:p w:rsidR="008A5AF2" w:rsidRPr="008A5AF2" w:rsidRDefault="008A5AF2" w:rsidP="002644C0">
      <w:pPr>
        <w:spacing w:after="0"/>
        <w:ind w:firstLine="284"/>
        <w:jc w:val="both"/>
        <w:rPr>
          <w:rFonts w:asciiTheme="majorHAnsi" w:hAnsiTheme="majorHAnsi" w:cs="Times New Roman"/>
          <w:sz w:val="24"/>
          <w:szCs w:val="24"/>
        </w:rPr>
      </w:pPr>
    </w:p>
    <w:p w:rsidR="002644C0" w:rsidRPr="002644C0" w:rsidRDefault="00750F86" w:rsidP="002644C0">
      <w:pPr>
        <w:spacing w:after="0"/>
        <w:ind w:firstLine="284"/>
        <w:jc w:val="both"/>
        <w:rPr>
          <w:rFonts w:asciiTheme="majorHAnsi" w:hAnsiTheme="majorHAnsi" w:cs="Times New Roman"/>
          <w:sz w:val="24"/>
          <w:szCs w:val="24"/>
        </w:rPr>
      </w:pPr>
      <w:r w:rsidRPr="008A5AF2">
        <w:rPr>
          <w:rFonts w:asciiTheme="majorHAnsi" w:hAnsiTheme="majorHAnsi" w:cs="Times New Roman"/>
          <w:bCs/>
          <w:sz w:val="24"/>
          <w:szCs w:val="24"/>
        </w:rPr>
        <w:t xml:space="preserve">Предложените от участника единични цени на материалите </w:t>
      </w:r>
      <w:r w:rsidRPr="008A5AF2">
        <w:rPr>
          <w:rFonts w:asciiTheme="majorHAnsi" w:hAnsiTheme="majorHAnsi" w:cs="Times New Roman"/>
          <w:sz w:val="24"/>
          <w:szCs w:val="24"/>
        </w:rPr>
        <w:t xml:space="preserve">са окончателни, като в тях се включват всички разходи за изпълнение на доставките, предмет на договора, включително разходите за складиране, съхранение, наеми на помещения, енергия, транспорт до франко - складови бази на звената на бюджетна издръжка </w:t>
      </w:r>
      <w:r w:rsidRPr="008A5AF2">
        <w:rPr>
          <w:rFonts w:asciiTheme="majorHAnsi" w:hAnsiTheme="majorHAnsi" w:cs="Times New Roman"/>
          <w:sz w:val="24"/>
          <w:szCs w:val="24"/>
        </w:rPr>
        <w:lastRenderedPageBreak/>
        <w:t>при Община Тервел, труд и др., както и печалба</w:t>
      </w:r>
      <w:r w:rsidR="008A5AF2" w:rsidRPr="008A5AF2">
        <w:t xml:space="preserve"> </w:t>
      </w:r>
      <w:r w:rsidR="008A5AF2" w:rsidRPr="008A5AF2">
        <w:rPr>
          <w:rFonts w:asciiTheme="majorHAnsi" w:hAnsiTheme="majorHAnsi" w:cs="Times New Roman"/>
          <w:sz w:val="24"/>
          <w:szCs w:val="24"/>
        </w:rPr>
        <w:t>за осъществяване на дейността в рамките на договорения период</w:t>
      </w:r>
      <w:r w:rsidR="002644C0" w:rsidRPr="008A5AF2">
        <w:rPr>
          <w:rFonts w:asciiTheme="majorHAnsi" w:hAnsiTheme="majorHAnsi" w:cs="Times New Roman"/>
          <w:sz w:val="24"/>
          <w:szCs w:val="24"/>
        </w:rPr>
        <w:t>.</w:t>
      </w:r>
    </w:p>
    <w:p w:rsidR="002644C0" w:rsidRPr="002644C0" w:rsidRDefault="002644C0" w:rsidP="002644C0">
      <w:pPr>
        <w:spacing w:after="0" w:line="240" w:lineRule="auto"/>
        <w:ind w:right="23" w:firstLine="426"/>
        <w:jc w:val="both"/>
        <w:rPr>
          <w:rFonts w:asciiTheme="majorHAnsi" w:eastAsia="Times New Roman" w:hAnsiTheme="majorHAnsi" w:cs="Times New Roman"/>
          <w:b/>
          <w:i/>
          <w:color w:val="000000"/>
          <w:sz w:val="24"/>
          <w:szCs w:val="24"/>
          <w:lang w:eastAsia="bg-BG"/>
        </w:rPr>
      </w:pPr>
    </w:p>
    <w:p w:rsidR="002644C0" w:rsidRPr="002644C0" w:rsidRDefault="00025FC9" w:rsidP="002644C0">
      <w:pPr>
        <w:spacing w:after="0" w:line="240" w:lineRule="auto"/>
        <w:ind w:right="23" w:firstLine="426"/>
        <w:jc w:val="both"/>
        <w:rPr>
          <w:rFonts w:asciiTheme="majorHAnsi" w:eastAsia="Times New Roman" w:hAnsiTheme="majorHAnsi" w:cs="Times New Roman"/>
          <w:b/>
          <w:color w:val="000000"/>
          <w:sz w:val="24"/>
          <w:szCs w:val="24"/>
          <w:u w:val="single"/>
        </w:rPr>
      </w:pPr>
      <w:r>
        <w:rPr>
          <w:rFonts w:asciiTheme="majorHAnsi" w:eastAsia="Times New Roman" w:hAnsiTheme="majorHAnsi" w:cs="Times New Roman"/>
          <w:b/>
          <w:color w:val="000000"/>
          <w:sz w:val="24"/>
          <w:szCs w:val="24"/>
          <w:u w:val="single"/>
        </w:rPr>
        <w:t xml:space="preserve">!!! </w:t>
      </w:r>
      <w:r w:rsidR="002644C0" w:rsidRPr="002644C0">
        <w:rPr>
          <w:rFonts w:asciiTheme="majorHAnsi" w:eastAsia="Times New Roman" w:hAnsiTheme="majorHAnsi" w:cs="Times New Roman"/>
          <w:b/>
          <w:color w:val="000000"/>
          <w:sz w:val="24"/>
          <w:szCs w:val="24"/>
          <w:u w:val="single"/>
        </w:rPr>
        <w:t xml:space="preserve">Цените следва да бъдат посочени в лева, закръглени до втория знак след десетичната запетая.  </w:t>
      </w:r>
    </w:p>
    <w:p w:rsidR="002644C0" w:rsidRPr="002644C0" w:rsidRDefault="002644C0" w:rsidP="002644C0">
      <w:pPr>
        <w:spacing w:after="0" w:line="240" w:lineRule="auto"/>
        <w:ind w:right="23" w:firstLine="426"/>
        <w:jc w:val="both"/>
        <w:rPr>
          <w:rFonts w:asciiTheme="majorHAnsi" w:eastAsia="Times New Roman" w:hAnsiTheme="majorHAnsi" w:cs="Times New Roman"/>
          <w:color w:val="000000"/>
          <w:sz w:val="24"/>
          <w:szCs w:val="24"/>
        </w:rPr>
      </w:pPr>
    </w:p>
    <w:p w:rsidR="00E111AB" w:rsidRDefault="002644C0" w:rsidP="002F1DC4">
      <w:pPr>
        <w:tabs>
          <w:tab w:val="left" w:pos="0"/>
        </w:tabs>
        <w:autoSpaceDE w:val="0"/>
        <w:autoSpaceDN w:val="0"/>
        <w:adjustRightInd w:val="0"/>
        <w:spacing w:after="0" w:line="240" w:lineRule="auto"/>
        <w:jc w:val="both"/>
        <w:rPr>
          <w:rFonts w:asciiTheme="majorHAnsi" w:eastAsia="Times New Roman" w:hAnsiTheme="majorHAnsi" w:cs="Times New Roman"/>
          <w:bCs/>
          <w:i/>
          <w:color w:val="000000"/>
          <w:sz w:val="24"/>
          <w:szCs w:val="24"/>
        </w:rPr>
      </w:pPr>
      <w:r w:rsidRPr="002644C0">
        <w:rPr>
          <w:rFonts w:asciiTheme="majorHAnsi" w:eastAsia="Times New Roman" w:hAnsiTheme="majorHAnsi" w:cs="Times New Roman"/>
          <w:bCs/>
          <w:i/>
          <w:color w:val="000000"/>
          <w:sz w:val="24"/>
          <w:szCs w:val="24"/>
        </w:rPr>
        <w:t>При несъответствие между цифровата и изписаната с думи стойност се взема предвид изписаната с думи.</w:t>
      </w:r>
    </w:p>
    <w:p w:rsidR="002F1DC4" w:rsidRPr="002644C0" w:rsidRDefault="002F1DC4" w:rsidP="002F1DC4">
      <w:pPr>
        <w:tabs>
          <w:tab w:val="left" w:pos="0"/>
        </w:tabs>
        <w:autoSpaceDE w:val="0"/>
        <w:autoSpaceDN w:val="0"/>
        <w:adjustRightInd w:val="0"/>
        <w:spacing w:after="0" w:line="240" w:lineRule="auto"/>
        <w:jc w:val="both"/>
        <w:rPr>
          <w:rFonts w:asciiTheme="majorHAnsi" w:eastAsia="Calibri" w:hAnsiTheme="majorHAnsi" w:cs="Times New Roman"/>
          <w:b/>
          <w:i/>
          <w:sz w:val="24"/>
          <w:szCs w:val="24"/>
          <w:highlight w:val="yellow"/>
          <w:u w:val="single"/>
        </w:rPr>
      </w:pPr>
    </w:p>
    <w:p w:rsidR="00E111AB" w:rsidRPr="008A5AF2" w:rsidRDefault="00E111AB" w:rsidP="00E111AB">
      <w:pPr>
        <w:tabs>
          <w:tab w:val="left" w:pos="1560"/>
        </w:tabs>
        <w:spacing w:after="0" w:line="240" w:lineRule="auto"/>
        <w:jc w:val="both"/>
        <w:rPr>
          <w:rFonts w:asciiTheme="majorHAnsi" w:eastAsia="Calibri" w:hAnsiTheme="majorHAnsi" w:cs="Times New Roman"/>
          <w:bCs/>
          <w:sz w:val="24"/>
          <w:szCs w:val="24"/>
        </w:rPr>
      </w:pPr>
      <w:r w:rsidRPr="008A5AF2">
        <w:rPr>
          <w:rFonts w:asciiTheme="majorHAnsi" w:eastAsia="Calibri" w:hAnsiTheme="majorHAnsi" w:cs="Times New Roman"/>
          <w:i/>
          <w:iCs/>
          <w:sz w:val="24"/>
          <w:szCs w:val="24"/>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E111AB" w:rsidRPr="00710BE0" w:rsidRDefault="00E111AB" w:rsidP="00E111AB">
      <w:pPr>
        <w:spacing w:after="0" w:line="240" w:lineRule="auto"/>
        <w:jc w:val="both"/>
        <w:rPr>
          <w:rFonts w:asciiTheme="majorHAnsi" w:eastAsia="Calibri" w:hAnsiTheme="majorHAnsi" w:cs="Times New Roman"/>
          <w:sz w:val="24"/>
          <w:szCs w:val="24"/>
          <w:highlight w:val="yellow"/>
        </w:rPr>
      </w:pPr>
    </w:p>
    <w:p w:rsidR="00E111AB" w:rsidRPr="00710BE0" w:rsidRDefault="00E111AB" w:rsidP="00E111AB">
      <w:pPr>
        <w:spacing w:after="0" w:line="240" w:lineRule="auto"/>
        <w:jc w:val="both"/>
        <w:rPr>
          <w:rFonts w:asciiTheme="majorHAnsi" w:eastAsia="Calibri" w:hAnsiTheme="majorHAnsi" w:cs="Times New Roman"/>
          <w:b/>
          <w:sz w:val="24"/>
          <w:szCs w:val="24"/>
          <w:u w:val="single"/>
        </w:rPr>
      </w:pPr>
      <w:r w:rsidRPr="00710BE0">
        <w:rPr>
          <w:rFonts w:asciiTheme="majorHAnsi" w:eastAsia="Calibri" w:hAnsiTheme="majorHAnsi" w:cs="Times New Roman"/>
          <w:b/>
          <w:sz w:val="24"/>
          <w:szCs w:val="24"/>
          <w:u w:val="single"/>
        </w:rPr>
        <w:t xml:space="preserve">Важно: </w:t>
      </w:r>
    </w:p>
    <w:p w:rsidR="00E111AB" w:rsidRPr="00710BE0" w:rsidRDefault="00E111AB" w:rsidP="00E111AB">
      <w:pPr>
        <w:numPr>
          <w:ilvl w:val="0"/>
          <w:numId w:val="30"/>
        </w:numPr>
        <w:spacing w:after="0" w:line="240" w:lineRule="auto"/>
        <w:contextualSpacing/>
        <w:jc w:val="both"/>
        <w:rPr>
          <w:rFonts w:asciiTheme="majorHAnsi" w:eastAsia="Calibri" w:hAnsiTheme="majorHAnsi" w:cs="Times New Roman"/>
          <w:b/>
          <w:sz w:val="24"/>
          <w:szCs w:val="24"/>
        </w:rPr>
      </w:pPr>
      <w:r w:rsidRPr="00710BE0">
        <w:rPr>
          <w:rFonts w:asciiTheme="majorHAnsi" w:eastAsia="Calibri" w:hAnsiTheme="majorHAnsi" w:cs="Times New Roman"/>
          <w:b/>
          <w:sz w:val="24"/>
          <w:szCs w:val="24"/>
        </w:rPr>
        <w:t>Документите са защитени чрез ключ, който се предоставя от платформата.</w:t>
      </w:r>
    </w:p>
    <w:p w:rsidR="00E111AB" w:rsidRPr="00710BE0" w:rsidRDefault="00E111AB" w:rsidP="00E111AB">
      <w:pPr>
        <w:numPr>
          <w:ilvl w:val="0"/>
          <w:numId w:val="30"/>
        </w:numPr>
        <w:spacing w:after="0" w:line="240" w:lineRule="auto"/>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 xml:space="preserve">Извън Ценовото предложение </w:t>
      </w:r>
      <w:r w:rsidRPr="00710BE0">
        <w:rPr>
          <w:rFonts w:asciiTheme="majorHAnsi" w:eastAsia="Calibri" w:hAnsiTheme="majorHAnsi" w:cs="Times New Roman"/>
          <w:b/>
          <w:sz w:val="24"/>
          <w:szCs w:val="24"/>
        </w:rPr>
        <w:t>не трябва да има под никаква форма каквато и да било информация относно цената</w:t>
      </w:r>
      <w:r w:rsidRPr="00710BE0">
        <w:rPr>
          <w:rFonts w:asciiTheme="majorHAnsi" w:eastAsia="Calibri" w:hAnsiTheme="majorHAnsi" w:cs="Times New Roman"/>
          <w:sz w:val="24"/>
          <w:szCs w:val="24"/>
        </w:rPr>
        <w:t xml:space="preserve">. В противен случай участникът ще бъде отстранен от по-нататъшно участие в процедурата. </w:t>
      </w:r>
    </w:p>
    <w:p w:rsidR="00E111AB" w:rsidRPr="005D5EB5" w:rsidRDefault="00E111AB" w:rsidP="00E111AB">
      <w:pPr>
        <w:keepNext/>
        <w:numPr>
          <w:ilvl w:val="0"/>
          <w:numId w:val="30"/>
        </w:numPr>
        <w:autoSpaceDE w:val="0"/>
        <w:autoSpaceDN w:val="0"/>
        <w:adjustRightInd w:val="0"/>
        <w:spacing w:after="0" w:line="240" w:lineRule="auto"/>
        <w:jc w:val="both"/>
        <w:outlineLvl w:val="1"/>
        <w:rPr>
          <w:rFonts w:asciiTheme="majorHAnsi" w:eastAsia="Calibri" w:hAnsiTheme="majorHAnsi" w:cs="Times New Roman"/>
          <w:sz w:val="24"/>
          <w:szCs w:val="24"/>
        </w:rPr>
      </w:pPr>
      <w:r w:rsidRPr="005D5EB5">
        <w:rPr>
          <w:rFonts w:asciiTheme="majorHAnsi" w:eastAsia="Calibri" w:hAnsiTheme="majorHAnsi" w:cs="Times New Roman"/>
          <w:sz w:val="24"/>
          <w:szCs w:val="24"/>
        </w:rPr>
        <w:t xml:space="preserve">Предлаганата от участника </w:t>
      </w:r>
      <w:r w:rsidR="005D5EB5" w:rsidRPr="005D5EB5">
        <w:rPr>
          <w:rFonts w:asciiTheme="majorHAnsi" w:eastAsia="Calibri" w:hAnsiTheme="majorHAnsi" w:cs="Times New Roman"/>
          <w:sz w:val="24"/>
          <w:szCs w:val="24"/>
        </w:rPr>
        <w:t xml:space="preserve">обща </w:t>
      </w:r>
      <w:r w:rsidRPr="005D5EB5">
        <w:rPr>
          <w:rFonts w:asciiTheme="majorHAnsi" w:eastAsia="Calibri" w:hAnsiTheme="majorHAnsi" w:cs="Times New Roman"/>
          <w:sz w:val="24"/>
          <w:szCs w:val="24"/>
        </w:rPr>
        <w:t>цена в Ценово предложение по образец трябва да бъде посочена в български лева, с точност до втория знак след</w:t>
      </w:r>
      <w:r w:rsidR="005D5EB5" w:rsidRPr="005D5EB5">
        <w:rPr>
          <w:rFonts w:asciiTheme="majorHAnsi" w:eastAsia="Calibri" w:hAnsiTheme="majorHAnsi" w:cs="Times New Roman"/>
          <w:sz w:val="24"/>
          <w:szCs w:val="24"/>
        </w:rPr>
        <w:t xml:space="preserve"> десетичната запетая с и без ДДС</w:t>
      </w:r>
      <w:r w:rsidRPr="005D5EB5">
        <w:rPr>
          <w:rFonts w:asciiTheme="majorHAnsi" w:eastAsia="Calibri" w:hAnsiTheme="majorHAnsi" w:cs="Times New Roman"/>
          <w:sz w:val="24"/>
          <w:szCs w:val="24"/>
        </w:rPr>
        <w:t xml:space="preserve">. </w:t>
      </w:r>
      <w:bookmarkStart w:id="16" w:name="_Toc461029745"/>
      <w:bookmarkStart w:id="17" w:name="_Toc495406041"/>
    </w:p>
    <w:p w:rsidR="00E111AB" w:rsidRPr="00E111AB" w:rsidRDefault="00E111AB" w:rsidP="00E111AB">
      <w:pPr>
        <w:keepNext/>
        <w:autoSpaceDE w:val="0"/>
        <w:autoSpaceDN w:val="0"/>
        <w:adjustRightInd w:val="0"/>
        <w:spacing w:after="0" w:line="240" w:lineRule="auto"/>
        <w:ind w:left="720"/>
        <w:jc w:val="both"/>
        <w:outlineLvl w:val="1"/>
        <w:rPr>
          <w:rFonts w:ascii="Times New Roman" w:eastAsia="Calibri" w:hAnsi="Times New Roman" w:cs="Times New Roman"/>
          <w:sz w:val="24"/>
          <w:szCs w:val="24"/>
        </w:rPr>
      </w:pPr>
    </w:p>
    <w:p w:rsidR="00E111AB" w:rsidRPr="00E111AB" w:rsidRDefault="00E111AB" w:rsidP="00E111AB">
      <w:pPr>
        <w:keepNext/>
        <w:numPr>
          <w:ilvl w:val="0"/>
          <w:numId w:val="28"/>
        </w:numPr>
        <w:tabs>
          <w:tab w:val="left" w:pos="0"/>
          <w:tab w:val="left" w:pos="709"/>
          <w:tab w:val="left" w:pos="993"/>
        </w:tabs>
        <w:autoSpaceDE w:val="0"/>
        <w:autoSpaceDN w:val="0"/>
        <w:adjustRightInd w:val="0"/>
        <w:spacing w:after="0" w:line="240" w:lineRule="auto"/>
        <w:ind w:hanging="153"/>
        <w:jc w:val="both"/>
        <w:outlineLvl w:val="1"/>
        <w:rPr>
          <w:rFonts w:ascii="Times New Roman" w:eastAsia="Calibri" w:hAnsi="Times New Roman" w:cs="Times New Roman"/>
          <w:sz w:val="24"/>
          <w:szCs w:val="24"/>
        </w:rPr>
      </w:pPr>
      <w:r w:rsidRPr="00E111AB">
        <w:rPr>
          <w:rFonts w:ascii="Times New Roman" w:eastAsia="Calibri" w:hAnsi="Times New Roman" w:cs="Times New Roman"/>
          <w:b/>
          <w:sz w:val="24"/>
          <w:szCs w:val="24"/>
        </w:rPr>
        <w:t>Подаване и приемане на оферти</w:t>
      </w:r>
      <w:bookmarkEnd w:id="16"/>
      <w:bookmarkEnd w:id="17"/>
    </w:p>
    <w:p w:rsidR="00710BE0" w:rsidRPr="00710BE0" w:rsidRDefault="00E111AB" w:rsidP="00710BE0">
      <w:pPr>
        <w:widowControl w:val="0"/>
        <w:autoSpaceDE w:val="0"/>
        <w:autoSpaceDN w:val="0"/>
        <w:adjustRightInd w:val="0"/>
        <w:spacing w:after="0"/>
        <w:ind w:firstLine="360"/>
        <w:jc w:val="both"/>
        <w:rPr>
          <w:rFonts w:asciiTheme="majorHAnsi" w:eastAsia="Calibri" w:hAnsiTheme="majorHAnsi" w:cs="Times New Roman"/>
          <w:bCs/>
          <w:color w:val="0000FF"/>
          <w:sz w:val="24"/>
          <w:szCs w:val="24"/>
          <w:u w:val="single"/>
          <w:lang w:eastAsia="zh-CN"/>
        </w:rPr>
      </w:pPr>
      <w:r w:rsidRPr="00710BE0">
        <w:rPr>
          <w:rFonts w:asciiTheme="majorHAnsi" w:eastAsia="Calibri" w:hAnsiTheme="majorHAnsi" w:cs="Times New Roman"/>
          <w:sz w:val="24"/>
          <w:szCs w:val="24"/>
        </w:rPr>
        <w:t xml:space="preserve"> </w:t>
      </w:r>
      <w:r w:rsidR="00710BE0" w:rsidRPr="00710BE0">
        <w:rPr>
          <w:rFonts w:asciiTheme="majorHAnsi" w:eastAsia="Calibri" w:hAnsiTheme="majorHAnsi" w:cs="Times New Roman"/>
          <w:b/>
          <w:sz w:val="24"/>
          <w:szCs w:val="24"/>
        </w:rPr>
        <w:t>3.1.</w:t>
      </w:r>
      <w:r w:rsidR="00710BE0" w:rsidRPr="00710BE0">
        <w:rPr>
          <w:rFonts w:asciiTheme="majorHAnsi" w:eastAsia="Calibri" w:hAnsiTheme="majorHAnsi" w:cs="Times New Roman"/>
          <w:sz w:val="24"/>
          <w:szCs w:val="24"/>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00710BE0" w:rsidRPr="00710BE0">
        <w:rPr>
          <w:rFonts w:asciiTheme="majorHAnsi" w:eastAsia="Calibri" w:hAnsiTheme="majorHAnsi" w:cs="Times New Roman"/>
          <w:color w:val="000000"/>
          <w:sz w:val="24"/>
          <w:szCs w:val="24"/>
        </w:rPr>
        <w:t xml:space="preserve">. </w:t>
      </w:r>
      <w:r w:rsidR="00710BE0" w:rsidRPr="00710BE0">
        <w:rPr>
          <w:rFonts w:asciiTheme="majorHAnsi" w:eastAsia="Calibri" w:hAnsiTheme="majorHAnsi" w:cs="Times New Roman"/>
          <w:bCs/>
          <w:color w:val="000000"/>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9" w:history="1">
        <w:r w:rsidR="00710BE0" w:rsidRPr="00710BE0">
          <w:rPr>
            <w:rFonts w:asciiTheme="majorHAnsi" w:eastAsia="Calibri" w:hAnsiTheme="majorHAnsi" w:cs="Times New Roman"/>
            <w:bCs/>
            <w:sz w:val="24"/>
            <w:szCs w:val="24"/>
            <w:lang w:val="en-US" w:eastAsia="zh-CN"/>
          </w:rPr>
          <w:t>http</w:t>
        </w:r>
        <w:r w:rsidR="00710BE0" w:rsidRPr="00710BE0">
          <w:rPr>
            <w:rFonts w:asciiTheme="majorHAnsi" w:eastAsia="Calibri" w:hAnsiTheme="majorHAnsi" w:cs="Times New Roman"/>
            <w:bCs/>
            <w:sz w:val="24"/>
            <w:szCs w:val="24"/>
            <w:lang w:eastAsia="zh-CN"/>
          </w:rPr>
          <w:t>://</w:t>
        </w:r>
        <w:proofErr w:type="spellStart"/>
        <w:r w:rsidR="00710BE0" w:rsidRPr="00710BE0">
          <w:rPr>
            <w:rFonts w:asciiTheme="majorHAnsi" w:eastAsia="Calibri" w:hAnsiTheme="majorHAnsi" w:cs="Times New Roman"/>
            <w:bCs/>
            <w:sz w:val="24"/>
            <w:szCs w:val="24"/>
            <w:lang w:val="en-US" w:eastAsia="zh-CN"/>
          </w:rPr>
          <w:t>eur</w:t>
        </w:r>
        <w:proofErr w:type="spellEnd"/>
        <w:r w:rsidR="00710BE0" w:rsidRPr="00710BE0">
          <w:rPr>
            <w:rFonts w:asciiTheme="majorHAnsi" w:eastAsia="Calibri" w:hAnsiTheme="majorHAnsi" w:cs="Times New Roman"/>
            <w:bCs/>
            <w:sz w:val="24"/>
            <w:szCs w:val="24"/>
            <w:lang w:eastAsia="zh-CN"/>
          </w:rPr>
          <w:t>-</w:t>
        </w:r>
        <w:proofErr w:type="spellStart"/>
        <w:r w:rsidR="00710BE0" w:rsidRPr="00710BE0">
          <w:rPr>
            <w:rFonts w:asciiTheme="majorHAnsi" w:eastAsia="Calibri" w:hAnsiTheme="majorHAnsi" w:cs="Times New Roman"/>
            <w:bCs/>
            <w:sz w:val="24"/>
            <w:szCs w:val="24"/>
            <w:lang w:val="en-US" w:eastAsia="zh-CN"/>
          </w:rPr>
          <w:t>lex</w:t>
        </w:r>
        <w:proofErr w:type="spellEnd"/>
        <w:r w:rsidR="00710BE0" w:rsidRPr="00710BE0">
          <w:rPr>
            <w:rFonts w:asciiTheme="majorHAnsi" w:eastAsia="Calibri" w:hAnsiTheme="majorHAnsi" w:cs="Times New Roman"/>
            <w:bCs/>
            <w:sz w:val="24"/>
            <w:szCs w:val="24"/>
            <w:lang w:eastAsia="zh-CN"/>
          </w:rPr>
          <w:t>.</w:t>
        </w:r>
        <w:proofErr w:type="spellStart"/>
        <w:r w:rsidR="00710BE0" w:rsidRPr="00710BE0">
          <w:rPr>
            <w:rFonts w:asciiTheme="majorHAnsi" w:eastAsia="Calibri" w:hAnsiTheme="majorHAnsi" w:cs="Times New Roman"/>
            <w:bCs/>
            <w:sz w:val="24"/>
            <w:szCs w:val="24"/>
            <w:lang w:val="en-US" w:eastAsia="zh-CN"/>
          </w:rPr>
          <w:t>europa</w:t>
        </w:r>
        <w:proofErr w:type="spellEnd"/>
        <w:r w:rsidR="00710BE0" w:rsidRPr="00710BE0">
          <w:rPr>
            <w:rFonts w:asciiTheme="majorHAnsi" w:eastAsia="Calibri" w:hAnsiTheme="majorHAnsi" w:cs="Times New Roman"/>
            <w:bCs/>
            <w:sz w:val="24"/>
            <w:szCs w:val="24"/>
            <w:lang w:eastAsia="zh-CN"/>
          </w:rPr>
          <w:t>.</w:t>
        </w:r>
        <w:proofErr w:type="spellStart"/>
        <w:r w:rsidR="00710BE0" w:rsidRPr="00710BE0">
          <w:rPr>
            <w:rFonts w:asciiTheme="majorHAnsi" w:eastAsia="Calibri" w:hAnsiTheme="majorHAnsi" w:cs="Times New Roman"/>
            <w:bCs/>
            <w:sz w:val="24"/>
            <w:szCs w:val="24"/>
            <w:lang w:val="en-US" w:eastAsia="zh-CN"/>
          </w:rPr>
          <w:t>eu</w:t>
        </w:r>
        <w:proofErr w:type="spellEnd"/>
        <w:r w:rsidR="00710BE0" w:rsidRPr="00710BE0">
          <w:rPr>
            <w:rFonts w:asciiTheme="majorHAnsi" w:eastAsia="Calibri" w:hAnsiTheme="majorHAnsi" w:cs="Times New Roman"/>
            <w:bCs/>
            <w:sz w:val="24"/>
            <w:szCs w:val="24"/>
            <w:lang w:eastAsia="zh-CN"/>
          </w:rPr>
          <w:t>/</w:t>
        </w:r>
        <w:r w:rsidR="00710BE0" w:rsidRPr="00710BE0">
          <w:rPr>
            <w:rFonts w:asciiTheme="majorHAnsi" w:eastAsia="Calibri" w:hAnsiTheme="majorHAnsi" w:cs="Times New Roman"/>
            <w:bCs/>
            <w:sz w:val="24"/>
            <w:szCs w:val="24"/>
            <w:lang w:val="en-US" w:eastAsia="zh-CN"/>
          </w:rPr>
          <w:t>legal</w:t>
        </w:r>
        <w:r w:rsidR="00710BE0" w:rsidRPr="00710BE0">
          <w:rPr>
            <w:rFonts w:asciiTheme="majorHAnsi" w:eastAsia="Calibri" w:hAnsiTheme="majorHAnsi" w:cs="Times New Roman"/>
            <w:bCs/>
            <w:sz w:val="24"/>
            <w:szCs w:val="24"/>
            <w:lang w:eastAsia="zh-CN"/>
          </w:rPr>
          <w:t>-</w:t>
        </w:r>
        <w:r w:rsidR="00710BE0" w:rsidRPr="00710BE0">
          <w:rPr>
            <w:rFonts w:asciiTheme="majorHAnsi" w:eastAsia="Calibri" w:hAnsiTheme="majorHAnsi" w:cs="Times New Roman"/>
            <w:bCs/>
            <w:sz w:val="24"/>
            <w:szCs w:val="24"/>
            <w:lang w:val="en-US" w:eastAsia="zh-CN"/>
          </w:rPr>
          <w:t>content</w:t>
        </w:r>
        <w:r w:rsidR="00710BE0" w:rsidRPr="00710BE0">
          <w:rPr>
            <w:rFonts w:asciiTheme="majorHAnsi" w:eastAsia="Calibri" w:hAnsiTheme="majorHAnsi" w:cs="Times New Roman"/>
            <w:bCs/>
            <w:sz w:val="24"/>
            <w:szCs w:val="24"/>
            <w:lang w:eastAsia="zh-CN"/>
          </w:rPr>
          <w:t>/</w:t>
        </w:r>
        <w:r w:rsidR="00710BE0" w:rsidRPr="00710BE0">
          <w:rPr>
            <w:rFonts w:asciiTheme="majorHAnsi" w:eastAsia="Calibri" w:hAnsiTheme="majorHAnsi" w:cs="Times New Roman"/>
            <w:bCs/>
            <w:sz w:val="24"/>
            <w:szCs w:val="24"/>
            <w:lang w:val="en-US" w:eastAsia="zh-CN"/>
          </w:rPr>
          <w:t>BG</w:t>
        </w:r>
        <w:r w:rsidR="00710BE0" w:rsidRPr="00710BE0">
          <w:rPr>
            <w:rFonts w:asciiTheme="majorHAnsi" w:eastAsia="Calibri" w:hAnsiTheme="majorHAnsi" w:cs="Times New Roman"/>
            <w:bCs/>
            <w:sz w:val="24"/>
            <w:szCs w:val="24"/>
            <w:lang w:eastAsia="zh-CN"/>
          </w:rPr>
          <w:t>/</w:t>
        </w:r>
        <w:r w:rsidR="00710BE0" w:rsidRPr="00710BE0">
          <w:rPr>
            <w:rFonts w:asciiTheme="majorHAnsi" w:eastAsia="Calibri" w:hAnsiTheme="majorHAnsi" w:cs="Times New Roman"/>
            <w:bCs/>
            <w:sz w:val="24"/>
            <w:szCs w:val="24"/>
            <w:lang w:val="en-US" w:eastAsia="zh-CN"/>
          </w:rPr>
          <w:t>TXT</w:t>
        </w:r>
        <w:r w:rsidR="00710BE0" w:rsidRPr="00710BE0">
          <w:rPr>
            <w:rFonts w:asciiTheme="majorHAnsi" w:eastAsia="Calibri" w:hAnsiTheme="majorHAnsi" w:cs="Times New Roman"/>
            <w:bCs/>
            <w:sz w:val="24"/>
            <w:szCs w:val="24"/>
            <w:lang w:eastAsia="zh-CN"/>
          </w:rPr>
          <w:t>/?</w:t>
        </w:r>
        <w:proofErr w:type="spellStart"/>
        <w:r w:rsidR="00710BE0" w:rsidRPr="00710BE0">
          <w:rPr>
            <w:rFonts w:asciiTheme="majorHAnsi" w:eastAsia="Calibri" w:hAnsiTheme="majorHAnsi" w:cs="Times New Roman"/>
            <w:bCs/>
            <w:sz w:val="24"/>
            <w:szCs w:val="24"/>
            <w:lang w:val="en-US" w:eastAsia="zh-CN"/>
          </w:rPr>
          <w:t>uri</w:t>
        </w:r>
        <w:proofErr w:type="spellEnd"/>
        <w:r w:rsidR="00710BE0" w:rsidRPr="00710BE0">
          <w:rPr>
            <w:rFonts w:asciiTheme="majorHAnsi" w:eastAsia="Calibri" w:hAnsiTheme="majorHAnsi" w:cs="Times New Roman"/>
            <w:bCs/>
            <w:sz w:val="24"/>
            <w:szCs w:val="24"/>
            <w:lang w:eastAsia="zh-CN"/>
          </w:rPr>
          <w:t>=</w:t>
        </w:r>
        <w:r w:rsidR="00710BE0" w:rsidRPr="00710BE0">
          <w:rPr>
            <w:rFonts w:asciiTheme="majorHAnsi" w:eastAsia="Calibri" w:hAnsiTheme="majorHAnsi" w:cs="Times New Roman"/>
            <w:bCs/>
            <w:sz w:val="24"/>
            <w:szCs w:val="24"/>
            <w:lang w:val="en-US" w:eastAsia="zh-CN"/>
          </w:rPr>
          <w:t>CELEX</w:t>
        </w:r>
        <w:r w:rsidR="00710BE0" w:rsidRPr="00710BE0">
          <w:rPr>
            <w:rFonts w:asciiTheme="majorHAnsi" w:eastAsia="Calibri" w:hAnsiTheme="majorHAnsi" w:cs="Times New Roman"/>
            <w:bCs/>
            <w:sz w:val="24"/>
            <w:szCs w:val="24"/>
            <w:lang w:eastAsia="zh-CN"/>
          </w:rPr>
          <w:t>%3</w:t>
        </w:r>
        <w:r w:rsidR="00710BE0" w:rsidRPr="00710BE0">
          <w:rPr>
            <w:rFonts w:asciiTheme="majorHAnsi" w:eastAsia="Calibri" w:hAnsiTheme="majorHAnsi" w:cs="Times New Roman"/>
            <w:bCs/>
            <w:sz w:val="24"/>
            <w:szCs w:val="24"/>
            <w:lang w:val="en-US" w:eastAsia="zh-CN"/>
          </w:rPr>
          <w:t>A</w:t>
        </w:r>
        <w:r w:rsidR="00710BE0" w:rsidRPr="00710BE0">
          <w:rPr>
            <w:rFonts w:asciiTheme="majorHAnsi" w:eastAsia="Calibri" w:hAnsiTheme="majorHAnsi" w:cs="Times New Roman"/>
            <w:bCs/>
            <w:sz w:val="24"/>
            <w:szCs w:val="24"/>
            <w:lang w:eastAsia="zh-CN"/>
          </w:rPr>
          <w:t>32016</w:t>
        </w:r>
        <w:r w:rsidR="00710BE0" w:rsidRPr="00710BE0">
          <w:rPr>
            <w:rFonts w:asciiTheme="majorHAnsi" w:eastAsia="Calibri" w:hAnsiTheme="majorHAnsi" w:cs="Times New Roman"/>
            <w:bCs/>
            <w:sz w:val="24"/>
            <w:szCs w:val="24"/>
            <w:lang w:val="en-US" w:eastAsia="zh-CN"/>
          </w:rPr>
          <w:t>R</w:t>
        </w:r>
        <w:r w:rsidR="00710BE0" w:rsidRPr="00710BE0">
          <w:rPr>
            <w:rFonts w:asciiTheme="majorHAnsi" w:eastAsia="Calibri" w:hAnsiTheme="majorHAnsi" w:cs="Times New Roman"/>
            <w:bCs/>
            <w:sz w:val="24"/>
            <w:szCs w:val="24"/>
            <w:lang w:eastAsia="zh-CN"/>
          </w:rPr>
          <w:t>0007</w:t>
        </w:r>
      </w:hyperlink>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Платформата съхранява в криптиран вид до тяхното отваряне офертите, в т.ч. съдържащите се в тях ценови предложения.</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710BE0">
        <w:rPr>
          <w:rFonts w:asciiTheme="majorHAnsi" w:eastAsia="Calibri" w:hAnsiTheme="majorHAnsi" w:cs="Times New Roman"/>
          <w:b/>
          <w:bCs/>
          <w:sz w:val="24"/>
          <w:szCs w:val="24"/>
        </w:rPr>
        <w:t xml:space="preserve"> се счита, че офертата е подписана в нейната цялост</w:t>
      </w:r>
      <w:r w:rsidRPr="00710BE0">
        <w:rPr>
          <w:rFonts w:asciiTheme="majorHAnsi" w:eastAsia="Calibri" w:hAnsiTheme="majorHAnsi" w:cs="Times New Roman"/>
          <w:sz w:val="24"/>
          <w:szCs w:val="24"/>
        </w:rPr>
        <w:t xml:space="preserve">. </w:t>
      </w:r>
      <w:r w:rsidRPr="00710BE0">
        <w:rPr>
          <w:rFonts w:asciiTheme="majorHAnsi" w:eastAsia="Calibri" w:hAnsiTheme="majorHAnsi" w:cs="Times New Roman"/>
          <w:bCs/>
          <w:sz w:val="24"/>
          <w:szCs w:val="24"/>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lastRenderedPageBreak/>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 xml:space="preserve">Платформата съхранява в криптиран вид поданите оферти до тяхното отваряне. </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 xml:space="preserve"> Офертата се криптира с уникален ключ, генериран в интернет браузър на участника.</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Генерираният ключ се съхранява единствено от участниците, които следва да декриптират с него офертата в платформата, в периода от:</w:t>
      </w:r>
    </w:p>
    <w:p w:rsidR="00710BE0" w:rsidRPr="00710BE0" w:rsidRDefault="00710BE0" w:rsidP="00710BE0">
      <w:pPr>
        <w:numPr>
          <w:ilvl w:val="0"/>
          <w:numId w:val="29"/>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изтичането на срока за получаване на оферти до обявените дата и час за тяхното отваряне;</w:t>
      </w:r>
    </w:p>
    <w:p w:rsidR="00710BE0" w:rsidRPr="00710BE0" w:rsidRDefault="00710BE0" w:rsidP="00710BE0">
      <w:pPr>
        <w:numPr>
          <w:ilvl w:val="0"/>
          <w:numId w:val="29"/>
        </w:numPr>
        <w:tabs>
          <w:tab w:val="left" w:pos="1170"/>
        </w:tabs>
        <w:autoSpaceDE w:val="0"/>
        <w:autoSpaceDN w:val="0"/>
        <w:adjustRightInd w:val="0"/>
        <w:spacing w:after="0" w:line="240" w:lineRule="auto"/>
        <w:ind w:left="0" w:firstLine="360"/>
        <w:contextualSpacing/>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изпращането на съобщението за отваряне на ценовите предложения до обявените дата и час за тяхното отваряне.</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jc w:val="both"/>
        <w:rPr>
          <w:rFonts w:asciiTheme="majorHAnsi" w:eastAsia="Calibri" w:hAnsiTheme="majorHAnsi" w:cs="Times New Roman"/>
          <w:sz w:val="24"/>
          <w:szCs w:val="24"/>
        </w:rPr>
      </w:pPr>
      <w:r w:rsidRPr="00710BE0">
        <w:rPr>
          <w:rFonts w:asciiTheme="majorHAnsi" w:eastAsia="Calibri" w:hAnsiTheme="majorHAnsi" w:cs="Times New Roman"/>
          <w:sz w:val="24"/>
          <w:szCs w:val="24"/>
        </w:rPr>
        <w:t xml:space="preserve"> Участници, които не са декриптирали офертите си, вкл. ценовите си предложения, в срока по 3.7., се отстраняват от участие на основание чл. 107, т. 5 от ЗОП. </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jc w:val="both"/>
        <w:rPr>
          <w:rFonts w:asciiTheme="majorHAnsi" w:eastAsia="Calibri" w:hAnsiTheme="majorHAnsi" w:cs="Times New Roman"/>
          <w:bCs/>
          <w:sz w:val="24"/>
          <w:szCs w:val="24"/>
        </w:rPr>
      </w:pPr>
      <w:r w:rsidRPr="00710BE0">
        <w:rPr>
          <w:rFonts w:asciiTheme="majorHAnsi" w:eastAsia="Calibri" w:hAnsiTheme="majorHAnsi" w:cs="Times New Roman"/>
          <w:bCs/>
          <w:sz w:val="24"/>
          <w:szCs w:val="24"/>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710BE0" w:rsidRPr="00710BE0" w:rsidRDefault="00710BE0" w:rsidP="00710BE0">
      <w:pPr>
        <w:numPr>
          <w:ilvl w:val="1"/>
          <w:numId w:val="45"/>
        </w:numPr>
        <w:tabs>
          <w:tab w:val="left" w:pos="1170"/>
        </w:tabs>
        <w:autoSpaceDE w:val="0"/>
        <w:autoSpaceDN w:val="0"/>
        <w:adjustRightInd w:val="0"/>
        <w:spacing w:after="0" w:line="240" w:lineRule="auto"/>
        <w:ind w:left="0" w:firstLine="360"/>
        <w:jc w:val="both"/>
        <w:rPr>
          <w:rFonts w:asciiTheme="majorHAnsi" w:eastAsia="Calibri" w:hAnsiTheme="majorHAnsi" w:cs="Times New Roman"/>
          <w:bCs/>
          <w:sz w:val="24"/>
          <w:szCs w:val="24"/>
        </w:rPr>
      </w:pPr>
      <w:r w:rsidRPr="00710BE0">
        <w:rPr>
          <w:rFonts w:asciiTheme="majorHAnsi" w:eastAsia="Calibri" w:hAnsiTheme="majorHAnsi" w:cs="Times New Roman"/>
          <w:bCs/>
          <w:sz w:val="24"/>
          <w:szCs w:val="24"/>
        </w:rPr>
        <w:t>Всеки участник следва да осигури своевременното получаване на офертата от Възложителя.</w:t>
      </w:r>
    </w:p>
    <w:p w:rsidR="00710BE0" w:rsidRPr="00710BE0" w:rsidRDefault="00710BE0" w:rsidP="00710BE0">
      <w:pPr>
        <w:numPr>
          <w:ilvl w:val="1"/>
          <w:numId w:val="45"/>
        </w:numPr>
        <w:autoSpaceDE w:val="0"/>
        <w:autoSpaceDN w:val="0"/>
        <w:adjustRightInd w:val="0"/>
        <w:spacing w:after="0" w:line="240" w:lineRule="auto"/>
        <w:ind w:left="0" w:firstLine="360"/>
        <w:jc w:val="both"/>
        <w:rPr>
          <w:rFonts w:asciiTheme="majorHAnsi" w:eastAsia="Calibri" w:hAnsiTheme="majorHAnsi" w:cs="Times New Roman"/>
          <w:bCs/>
          <w:sz w:val="24"/>
          <w:szCs w:val="24"/>
        </w:rPr>
      </w:pPr>
      <w:r w:rsidRPr="00710BE0">
        <w:rPr>
          <w:rFonts w:asciiTheme="majorHAnsi" w:eastAsia="Calibri" w:hAnsiTheme="majorHAnsi" w:cs="Times New Roman"/>
          <w:bCs/>
          <w:sz w:val="24"/>
          <w:szCs w:val="24"/>
        </w:rPr>
        <w:t xml:space="preserve">При получаване на офертата лицата ще бъдат уведомени от системата. </w:t>
      </w:r>
    </w:p>
    <w:p w:rsidR="00710BE0" w:rsidRPr="00710BE0" w:rsidRDefault="00710BE0" w:rsidP="00710BE0">
      <w:pPr>
        <w:numPr>
          <w:ilvl w:val="1"/>
          <w:numId w:val="45"/>
        </w:numPr>
        <w:tabs>
          <w:tab w:val="left" w:pos="709"/>
          <w:tab w:val="left" w:pos="1170"/>
        </w:tabs>
        <w:autoSpaceDE w:val="0"/>
        <w:autoSpaceDN w:val="0"/>
        <w:adjustRightInd w:val="0"/>
        <w:spacing w:after="0" w:line="240" w:lineRule="auto"/>
        <w:ind w:left="0" w:firstLine="360"/>
        <w:jc w:val="both"/>
        <w:rPr>
          <w:rFonts w:ascii="Times New Roman" w:eastAsia="Calibri" w:hAnsi="Times New Roman" w:cs="Times New Roman"/>
          <w:sz w:val="24"/>
          <w:szCs w:val="24"/>
        </w:rPr>
      </w:pPr>
      <w:r w:rsidRPr="00710BE0">
        <w:rPr>
          <w:rFonts w:asciiTheme="majorHAnsi" w:eastAsia="Calibri" w:hAnsiTheme="majorHAnsi" w:cs="Times New Roman"/>
          <w:bCs/>
          <w:sz w:val="24"/>
          <w:szCs w:val="24"/>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710BE0">
        <w:rPr>
          <w:rFonts w:asciiTheme="majorHAnsi" w:eastAsia="Calibri" w:hAnsiTheme="majorHAnsi" w:cs="Times New Roman"/>
          <w:sz w:val="24"/>
          <w:szCs w:val="24"/>
        </w:rPr>
        <w:t xml:space="preserve"> изисквания и настоящата документация.</w:t>
      </w:r>
    </w:p>
    <w:p w:rsidR="00D81B1C" w:rsidRDefault="00D81B1C" w:rsidP="00100768">
      <w:pPr>
        <w:spacing w:after="0" w:line="240" w:lineRule="exact"/>
        <w:ind w:right="-157"/>
        <w:rPr>
          <w:rFonts w:asciiTheme="majorHAnsi" w:eastAsia="Times New Roman" w:hAnsiTheme="majorHAnsi" w:cs="Times New Roman"/>
          <w:b/>
          <w:sz w:val="24"/>
          <w:szCs w:val="24"/>
          <w:u w:val="single"/>
          <w:lang w:eastAsia="bg-BG"/>
        </w:rPr>
      </w:pPr>
    </w:p>
    <w:p w:rsidR="00D81B1C" w:rsidRPr="00D81B1C" w:rsidRDefault="00D81B1C" w:rsidP="00D81B1C">
      <w:pPr>
        <w:keepNext/>
        <w:spacing w:after="0" w:line="240" w:lineRule="auto"/>
        <w:jc w:val="center"/>
        <w:outlineLvl w:val="1"/>
        <w:rPr>
          <w:rFonts w:asciiTheme="majorHAnsi" w:eastAsia="Times New Roman" w:hAnsiTheme="majorHAnsi" w:cs="Arial"/>
          <w:b/>
          <w:bCs/>
          <w:i/>
          <w:iCs/>
          <w:sz w:val="24"/>
          <w:szCs w:val="24"/>
          <w:lang w:eastAsia="bg-BG"/>
        </w:rPr>
      </w:pPr>
      <w:bookmarkStart w:id="18" w:name="_Toc459386911"/>
      <w:bookmarkStart w:id="19" w:name="_Toc495406042"/>
      <w:r w:rsidRPr="00D81B1C">
        <w:rPr>
          <w:rFonts w:asciiTheme="majorHAnsi" w:eastAsia="Times New Roman" w:hAnsiTheme="majorHAnsi" w:cs="Arial"/>
          <w:b/>
          <w:bCs/>
          <w:iCs/>
          <w:sz w:val="24"/>
          <w:szCs w:val="24"/>
        </w:rPr>
        <w:t xml:space="preserve">РАЗДЕЛ </w:t>
      </w:r>
      <w:r w:rsidRPr="00D81B1C">
        <w:rPr>
          <w:rFonts w:asciiTheme="majorHAnsi" w:eastAsia="Times New Roman" w:hAnsiTheme="majorHAnsi" w:cs="Arial"/>
          <w:b/>
          <w:bCs/>
          <w:iCs/>
          <w:sz w:val="24"/>
          <w:szCs w:val="24"/>
          <w:lang w:val="en-US"/>
        </w:rPr>
        <w:t xml:space="preserve">V. </w:t>
      </w:r>
      <w:r w:rsidRPr="00D81B1C">
        <w:rPr>
          <w:rFonts w:asciiTheme="majorHAnsi" w:eastAsia="Times New Roman" w:hAnsiTheme="majorHAnsi" w:cs="Arial"/>
          <w:b/>
          <w:bCs/>
          <w:iCs/>
          <w:sz w:val="24"/>
          <w:szCs w:val="24"/>
          <w:lang w:eastAsia="bg-BG"/>
        </w:rPr>
        <w:t>РАЗГЛЕЖДАНЕ, ОЦЕНКА И КЛАСИРАНЕ НА ОФЕРТИТЕ</w:t>
      </w:r>
      <w:bookmarkEnd w:id="18"/>
      <w:bookmarkEnd w:id="19"/>
    </w:p>
    <w:p w:rsidR="00D81B1C" w:rsidRPr="00D81B1C" w:rsidRDefault="00D81B1C" w:rsidP="00D81B1C">
      <w:pPr>
        <w:spacing w:after="0" w:line="240" w:lineRule="auto"/>
        <w:jc w:val="both"/>
        <w:rPr>
          <w:rFonts w:ascii="Times New Roman" w:eastAsia="Calibri" w:hAnsi="Times New Roman" w:cs="Times New Roman"/>
          <w:sz w:val="24"/>
          <w:szCs w:val="24"/>
        </w:rPr>
      </w:pPr>
    </w:p>
    <w:p w:rsidR="00D81B1C" w:rsidRPr="00D81B1C" w:rsidRDefault="00D81B1C" w:rsidP="00D81B1C">
      <w:pPr>
        <w:keepNext/>
        <w:numPr>
          <w:ilvl w:val="0"/>
          <w:numId w:val="32"/>
        </w:numPr>
        <w:tabs>
          <w:tab w:val="left" w:pos="0"/>
          <w:tab w:val="left" w:pos="709"/>
          <w:tab w:val="left" w:pos="993"/>
        </w:tabs>
        <w:autoSpaceDE w:val="0"/>
        <w:autoSpaceDN w:val="0"/>
        <w:adjustRightInd w:val="0"/>
        <w:spacing w:after="0" w:line="240" w:lineRule="auto"/>
        <w:ind w:hanging="153"/>
        <w:jc w:val="both"/>
        <w:outlineLvl w:val="1"/>
        <w:rPr>
          <w:rFonts w:asciiTheme="majorHAnsi" w:eastAsia="Calibri" w:hAnsiTheme="majorHAnsi" w:cs="Times New Roman"/>
          <w:b/>
          <w:color w:val="000000"/>
          <w:sz w:val="24"/>
          <w:szCs w:val="24"/>
        </w:rPr>
      </w:pPr>
      <w:bookmarkStart w:id="20" w:name="_Toc461029747"/>
      <w:bookmarkStart w:id="21" w:name="_Toc495406043"/>
      <w:r w:rsidRPr="00D81B1C">
        <w:rPr>
          <w:rFonts w:asciiTheme="majorHAnsi" w:eastAsia="Calibri" w:hAnsiTheme="majorHAnsi" w:cs="Times New Roman"/>
          <w:b/>
          <w:sz w:val="24"/>
          <w:szCs w:val="24"/>
        </w:rPr>
        <w:t>Отваряне на офертите</w:t>
      </w:r>
      <w:bookmarkEnd w:id="20"/>
      <w:bookmarkEnd w:id="21"/>
    </w:p>
    <w:p w:rsidR="00710BE0" w:rsidRPr="00710BE0" w:rsidRDefault="00710BE0" w:rsidP="00710BE0">
      <w:pPr>
        <w:pStyle w:val="a3"/>
        <w:numPr>
          <w:ilvl w:val="1"/>
          <w:numId w:val="31"/>
        </w:numPr>
        <w:tabs>
          <w:tab w:val="left" w:pos="1080"/>
        </w:tabs>
        <w:autoSpaceDE w:val="0"/>
        <w:autoSpaceDN w:val="0"/>
        <w:adjustRightInd w:val="0"/>
        <w:spacing w:after="0" w:line="240" w:lineRule="auto"/>
        <w:ind w:left="0" w:firstLine="562"/>
        <w:contextualSpacing w:val="0"/>
        <w:jc w:val="both"/>
        <w:rPr>
          <w:rFonts w:asciiTheme="majorHAnsi" w:eastAsia="Calibri" w:hAnsiTheme="majorHAnsi"/>
          <w:bCs/>
          <w:sz w:val="24"/>
          <w:szCs w:val="24"/>
        </w:rPr>
      </w:pPr>
      <w:r w:rsidRPr="00710BE0">
        <w:rPr>
          <w:rFonts w:asciiTheme="majorHAnsi" w:eastAsia="Calibri" w:hAnsiTheme="majorHAnsi"/>
          <w:bCs/>
          <w:sz w:val="24"/>
          <w:szCs w:val="24"/>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710BE0" w:rsidRPr="00710BE0" w:rsidRDefault="00710BE0" w:rsidP="00710BE0">
      <w:pPr>
        <w:pStyle w:val="a3"/>
        <w:numPr>
          <w:ilvl w:val="1"/>
          <w:numId w:val="31"/>
        </w:numPr>
        <w:tabs>
          <w:tab w:val="left" w:pos="1080"/>
        </w:tabs>
        <w:autoSpaceDE w:val="0"/>
        <w:autoSpaceDN w:val="0"/>
        <w:adjustRightInd w:val="0"/>
        <w:spacing w:after="0" w:line="240" w:lineRule="auto"/>
        <w:ind w:left="0" w:firstLine="562"/>
        <w:contextualSpacing w:val="0"/>
        <w:jc w:val="both"/>
        <w:rPr>
          <w:rFonts w:asciiTheme="majorHAnsi" w:eastAsia="Calibri" w:hAnsiTheme="majorHAnsi"/>
          <w:bCs/>
          <w:sz w:val="24"/>
          <w:szCs w:val="24"/>
        </w:rPr>
      </w:pPr>
      <w:r w:rsidRPr="00710BE0">
        <w:rPr>
          <w:rFonts w:asciiTheme="majorHAnsi" w:eastAsia="Calibri" w:hAnsiTheme="majorHAnsi"/>
          <w:bCs/>
          <w:sz w:val="24"/>
          <w:szCs w:val="24"/>
        </w:rPr>
        <w:t>След декриптирането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D81B1C" w:rsidRPr="00D81B1C" w:rsidRDefault="00D81B1C" w:rsidP="00D81B1C">
      <w:pPr>
        <w:tabs>
          <w:tab w:val="left" w:pos="1080"/>
        </w:tabs>
        <w:spacing w:after="0" w:line="240" w:lineRule="auto"/>
        <w:ind w:left="562"/>
        <w:jc w:val="both"/>
        <w:rPr>
          <w:rFonts w:asciiTheme="majorHAnsi" w:eastAsia="Calibri" w:hAnsiTheme="majorHAnsi" w:cs="Times New Roman"/>
          <w:bCs/>
          <w:sz w:val="24"/>
          <w:szCs w:val="24"/>
        </w:rPr>
      </w:pPr>
    </w:p>
    <w:p w:rsidR="00D81B1C" w:rsidRPr="00D81B1C" w:rsidRDefault="00D81B1C" w:rsidP="00D81B1C">
      <w:pPr>
        <w:numPr>
          <w:ilvl w:val="0"/>
          <w:numId w:val="32"/>
        </w:numPr>
        <w:spacing w:after="0" w:line="240" w:lineRule="auto"/>
        <w:jc w:val="both"/>
        <w:rPr>
          <w:rFonts w:asciiTheme="majorHAnsi" w:eastAsia="Calibri" w:hAnsiTheme="majorHAnsi" w:cs="Times New Roman"/>
          <w:b/>
          <w:color w:val="000000"/>
          <w:sz w:val="24"/>
          <w:szCs w:val="24"/>
        </w:rPr>
      </w:pPr>
      <w:bookmarkStart w:id="22" w:name="_Toc461029749"/>
      <w:bookmarkStart w:id="23" w:name="_Toc495406045"/>
      <w:r w:rsidRPr="00D81B1C">
        <w:rPr>
          <w:rFonts w:asciiTheme="majorHAnsi" w:eastAsia="Calibri" w:hAnsiTheme="majorHAnsi" w:cs="Times New Roman"/>
          <w:b/>
          <w:color w:val="000000"/>
          <w:sz w:val="24"/>
          <w:szCs w:val="24"/>
        </w:rPr>
        <w:t>Подбор на участниците</w:t>
      </w:r>
      <w:bookmarkEnd w:id="22"/>
      <w:bookmarkEnd w:id="23"/>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b/>
          <w:color w:val="000000"/>
          <w:sz w:val="24"/>
          <w:szCs w:val="24"/>
        </w:rPr>
      </w:pPr>
      <w:r w:rsidRPr="00D81B1C">
        <w:rPr>
          <w:rFonts w:asciiTheme="majorHAnsi" w:eastAsia="Calibri" w:hAnsiTheme="majorHAnsi" w:cs="Times New Roman"/>
          <w:sz w:val="24"/>
          <w:szCs w:val="24"/>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 xml:space="preserve">Когато установи липса, непълнота или несъответствие на информацията, включително нередовност или фактическа грешка, или несъответствие с </w:t>
      </w:r>
      <w:r w:rsidRPr="00D81B1C">
        <w:rPr>
          <w:rFonts w:asciiTheme="majorHAnsi" w:eastAsia="Calibri" w:hAnsiTheme="majorHAnsi" w:cs="Times New Roman"/>
          <w:sz w:val="24"/>
          <w:szCs w:val="24"/>
        </w:rPr>
        <w:lastRenderedPageBreak/>
        <w:t>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Възможността по т. 2.3.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при условие, че това не води до промяна на техническото предложение.</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Когато промените по т. 2.3. се отнасят до обстоятелства, различни от посочените по чл. 54, ал. 1, т. 1, 2 и 7 ЗОП, новият ЕЕДОП може да бъде подписан от едно от лицата, които могат самостоятелно да представляват участника.</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D81B1C" w:rsidRPr="00D81B1C" w:rsidRDefault="00D81B1C" w:rsidP="00D81B1C">
      <w:pPr>
        <w:numPr>
          <w:ilvl w:val="1"/>
          <w:numId w:val="32"/>
        </w:numPr>
        <w:tabs>
          <w:tab w:val="left" w:pos="709"/>
          <w:tab w:val="left" w:pos="1080"/>
        </w:tabs>
        <w:autoSpaceDE w:val="0"/>
        <w:autoSpaceDN w:val="0"/>
        <w:adjustRightInd w:val="0"/>
        <w:spacing w:after="0" w:line="240" w:lineRule="auto"/>
        <w:ind w:left="0" w:firstLine="547"/>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D81B1C" w:rsidRPr="00D81B1C" w:rsidRDefault="00D81B1C" w:rsidP="00D81B1C">
      <w:pPr>
        <w:tabs>
          <w:tab w:val="left" w:pos="709"/>
          <w:tab w:val="left" w:pos="1080"/>
        </w:tabs>
        <w:spacing w:after="0" w:line="240" w:lineRule="auto"/>
        <w:ind w:left="547"/>
        <w:jc w:val="both"/>
        <w:rPr>
          <w:rFonts w:asciiTheme="majorHAnsi" w:eastAsia="Calibri" w:hAnsiTheme="majorHAnsi" w:cs="Times New Roman"/>
          <w:sz w:val="24"/>
          <w:szCs w:val="24"/>
        </w:rPr>
      </w:pPr>
    </w:p>
    <w:p w:rsidR="00D81B1C" w:rsidRPr="00D81B1C" w:rsidRDefault="00D81B1C" w:rsidP="00D81B1C">
      <w:pPr>
        <w:keepNext/>
        <w:numPr>
          <w:ilvl w:val="0"/>
          <w:numId w:val="32"/>
        </w:numPr>
        <w:tabs>
          <w:tab w:val="left" w:pos="0"/>
          <w:tab w:val="left" w:pos="709"/>
          <w:tab w:val="left" w:pos="993"/>
        </w:tabs>
        <w:autoSpaceDE w:val="0"/>
        <w:autoSpaceDN w:val="0"/>
        <w:adjustRightInd w:val="0"/>
        <w:spacing w:after="0" w:line="240" w:lineRule="auto"/>
        <w:ind w:hanging="153"/>
        <w:jc w:val="both"/>
        <w:outlineLvl w:val="1"/>
        <w:rPr>
          <w:rFonts w:asciiTheme="majorHAnsi" w:eastAsia="Calibri" w:hAnsiTheme="majorHAnsi" w:cs="Times New Roman"/>
          <w:b/>
          <w:color w:val="000000"/>
          <w:sz w:val="24"/>
          <w:szCs w:val="24"/>
        </w:rPr>
      </w:pPr>
      <w:bookmarkStart w:id="24" w:name="_Toc461029750"/>
      <w:bookmarkStart w:id="25" w:name="_Toc495406046"/>
      <w:r w:rsidRPr="00D81B1C">
        <w:rPr>
          <w:rFonts w:asciiTheme="majorHAnsi" w:eastAsia="Calibri" w:hAnsiTheme="majorHAnsi" w:cs="Times New Roman"/>
          <w:b/>
          <w:color w:val="000000"/>
          <w:sz w:val="24"/>
          <w:szCs w:val="24"/>
        </w:rPr>
        <w:t>Отваряне на ценовите предложения</w:t>
      </w:r>
      <w:bookmarkEnd w:id="24"/>
      <w:bookmarkEnd w:id="25"/>
    </w:p>
    <w:p w:rsidR="00710BE0" w:rsidRPr="00710BE0" w:rsidRDefault="00D81B1C" w:rsidP="00710BE0">
      <w:pPr>
        <w:numPr>
          <w:ilvl w:val="1"/>
          <w:numId w:val="32"/>
        </w:numPr>
        <w:tabs>
          <w:tab w:val="left" w:pos="709"/>
          <w:tab w:val="left" w:pos="1080"/>
        </w:tabs>
        <w:autoSpaceDE w:val="0"/>
        <w:autoSpaceDN w:val="0"/>
        <w:adjustRightInd w:val="0"/>
        <w:spacing w:after="0" w:line="240" w:lineRule="auto"/>
        <w:jc w:val="both"/>
        <w:rPr>
          <w:rFonts w:asciiTheme="majorHAnsi" w:eastAsia="Calibri" w:hAnsiTheme="majorHAnsi" w:cs="Times New Roman"/>
          <w:color w:val="000000"/>
          <w:sz w:val="24"/>
          <w:szCs w:val="24"/>
        </w:rPr>
      </w:pPr>
      <w:r w:rsidRPr="00D81B1C">
        <w:rPr>
          <w:rFonts w:asciiTheme="majorHAnsi" w:eastAsia="Calibri" w:hAnsiTheme="majorHAnsi" w:cs="Times New Roman"/>
          <w:color w:val="000000"/>
          <w:sz w:val="24"/>
          <w:szCs w:val="24"/>
        </w:rPr>
        <w:t xml:space="preserve"> </w:t>
      </w:r>
      <w:r w:rsidR="00710BE0" w:rsidRPr="00710BE0">
        <w:rPr>
          <w:rFonts w:asciiTheme="majorHAnsi" w:eastAsia="Calibri" w:hAnsiTheme="majorHAnsi" w:cs="Times New Roman"/>
          <w:color w:val="000000"/>
          <w:sz w:val="24"/>
          <w:szCs w:val="24"/>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D81B1C" w:rsidRDefault="00710BE0" w:rsidP="00710BE0">
      <w:pPr>
        <w:numPr>
          <w:ilvl w:val="1"/>
          <w:numId w:val="32"/>
        </w:numPr>
        <w:tabs>
          <w:tab w:val="left" w:pos="709"/>
          <w:tab w:val="left" w:pos="1080"/>
        </w:tabs>
        <w:autoSpaceDE w:val="0"/>
        <w:autoSpaceDN w:val="0"/>
        <w:adjustRightInd w:val="0"/>
        <w:spacing w:after="0" w:line="240" w:lineRule="auto"/>
        <w:jc w:val="both"/>
        <w:rPr>
          <w:rFonts w:asciiTheme="majorHAnsi" w:eastAsia="Calibri" w:hAnsiTheme="majorHAnsi" w:cs="Times New Roman"/>
          <w:color w:val="000000"/>
          <w:sz w:val="24"/>
          <w:szCs w:val="24"/>
        </w:rPr>
      </w:pPr>
      <w:r w:rsidRPr="00710BE0">
        <w:rPr>
          <w:rFonts w:asciiTheme="majorHAnsi" w:eastAsia="Calibri" w:hAnsiTheme="majorHAnsi" w:cs="Times New Roman"/>
          <w:color w:val="000000"/>
          <w:sz w:val="24"/>
          <w:szCs w:val="24"/>
        </w:rPr>
        <w:t>Ценовото предложение на участник, чието техническо предложение не отговаря на изискванията на Възложителя, не се отваря.</w:t>
      </w:r>
    </w:p>
    <w:p w:rsidR="00457461" w:rsidRPr="00710BE0" w:rsidRDefault="00457461" w:rsidP="00457461">
      <w:pPr>
        <w:tabs>
          <w:tab w:val="left" w:pos="709"/>
          <w:tab w:val="left" w:pos="1080"/>
        </w:tabs>
        <w:autoSpaceDE w:val="0"/>
        <w:autoSpaceDN w:val="0"/>
        <w:adjustRightInd w:val="0"/>
        <w:spacing w:after="0" w:line="240" w:lineRule="auto"/>
        <w:ind w:left="644"/>
        <w:jc w:val="both"/>
        <w:rPr>
          <w:rFonts w:asciiTheme="majorHAnsi" w:eastAsia="Calibri" w:hAnsiTheme="majorHAnsi" w:cs="Times New Roman"/>
          <w:color w:val="000000"/>
          <w:sz w:val="24"/>
          <w:szCs w:val="24"/>
        </w:rPr>
      </w:pPr>
    </w:p>
    <w:p w:rsidR="00D81B1C" w:rsidRDefault="00D81B1C" w:rsidP="00D81B1C">
      <w:pPr>
        <w:keepNext/>
        <w:numPr>
          <w:ilvl w:val="0"/>
          <w:numId w:val="32"/>
        </w:numPr>
        <w:tabs>
          <w:tab w:val="left" w:pos="0"/>
          <w:tab w:val="left" w:pos="709"/>
          <w:tab w:val="left" w:pos="993"/>
        </w:tabs>
        <w:autoSpaceDE w:val="0"/>
        <w:autoSpaceDN w:val="0"/>
        <w:adjustRightInd w:val="0"/>
        <w:spacing w:after="0" w:line="240" w:lineRule="auto"/>
        <w:ind w:hanging="153"/>
        <w:jc w:val="both"/>
        <w:outlineLvl w:val="1"/>
        <w:rPr>
          <w:rFonts w:asciiTheme="majorHAnsi" w:eastAsia="Calibri" w:hAnsiTheme="majorHAnsi" w:cs="Times New Roman"/>
          <w:b/>
          <w:color w:val="000000"/>
          <w:sz w:val="24"/>
          <w:szCs w:val="24"/>
        </w:rPr>
      </w:pPr>
      <w:r w:rsidRPr="00D81B1C">
        <w:rPr>
          <w:rFonts w:asciiTheme="majorHAnsi" w:eastAsia="Calibri" w:hAnsiTheme="majorHAnsi" w:cs="Times New Roman"/>
          <w:b/>
          <w:color w:val="000000"/>
          <w:sz w:val="24"/>
          <w:szCs w:val="24"/>
        </w:rPr>
        <w:t xml:space="preserve"> </w:t>
      </w:r>
      <w:bookmarkStart w:id="26" w:name="_Toc461029751"/>
      <w:bookmarkStart w:id="27" w:name="_Toc495406047"/>
      <w:r w:rsidRPr="00D81B1C">
        <w:rPr>
          <w:rFonts w:asciiTheme="majorHAnsi" w:eastAsia="Calibri" w:hAnsiTheme="majorHAnsi" w:cs="Times New Roman"/>
          <w:b/>
          <w:color w:val="000000"/>
          <w:sz w:val="24"/>
          <w:szCs w:val="24"/>
        </w:rPr>
        <w:t>Оценка на офертите и класиране на участниците</w:t>
      </w:r>
      <w:bookmarkEnd w:id="26"/>
      <w:bookmarkEnd w:id="27"/>
    </w:p>
    <w:p w:rsidR="00D81B1C" w:rsidRDefault="00710BE0" w:rsidP="00D81B1C">
      <w:pPr>
        <w:spacing w:after="160" w:line="300" w:lineRule="auto"/>
        <w:ind w:left="-15" w:firstLine="425"/>
        <w:jc w:val="both"/>
        <w:rPr>
          <w:rFonts w:asciiTheme="majorHAnsi" w:eastAsia="Times New Roman" w:hAnsiTheme="majorHAnsi" w:cs="Times New Roman"/>
          <w:sz w:val="24"/>
          <w:szCs w:val="24"/>
          <w:lang w:eastAsia="bg-BG"/>
        </w:rPr>
      </w:pPr>
      <w:r w:rsidRPr="00D81B1C">
        <w:rPr>
          <w:rFonts w:asciiTheme="majorHAnsi" w:eastAsia="Times New Roman" w:hAnsiTheme="majorHAnsi" w:cs="Times New Roman"/>
          <w:sz w:val="24"/>
          <w:szCs w:val="24"/>
          <w:lang w:eastAsia="bg-BG"/>
        </w:rPr>
        <w:t xml:space="preserve"> </w:t>
      </w:r>
      <w:r w:rsidR="00D81B1C" w:rsidRPr="00D81B1C">
        <w:rPr>
          <w:rFonts w:asciiTheme="majorHAnsi" w:eastAsia="Times New Roman" w:hAnsiTheme="majorHAnsi" w:cs="Times New Roman"/>
          <w:sz w:val="24"/>
          <w:szCs w:val="24"/>
          <w:lang w:eastAsia="bg-BG"/>
        </w:rPr>
        <w:t>„</w:t>
      </w:r>
      <w:r w:rsidR="00D81B1C" w:rsidRPr="00D81B1C">
        <w:rPr>
          <w:rFonts w:asciiTheme="majorHAnsi" w:eastAsia="Times New Roman" w:hAnsiTheme="majorHAnsi" w:cs="Times New Roman"/>
          <w:sz w:val="24"/>
          <w:szCs w:val="24"/>
        </w:rPr>
        <w:t xml:space="preserve">Съгласно чл. 70, ал. 1 и ал. 2 от ЗОП, обществената поръчка се възлага въз основа на икономически най-изгодната оферта, като в настоящата обществена поръчка класирането на офертите се извършва по критерий за възлагане </w:t>
      </w:r>
      <w:r w:rsidR="00D81B1C" w:rsidRPr="00D81B1C">
        <w:rPr>
          <w:rFonts w:asciiTheme="majorHAnsi" w:eastAsia="Times New Roman" w:hAnsiTheme="majorHAnsi" w:cs="Times New Roman"/>
          <w:b/>
          <w:bCs/>
          <w:sz w:val="24"/>
          <w:szCs w:val="24"/>
        </w:rPr>
        <w:lastRenderedPageBreak/>
        <w:t>„</w:t>
      </w:r>
      <w:r w:rsidR="00D81B1C" w:rsidRPr="00D81B1C">
        <w:rPr>
          <w:rFonts w:asciiTheme="majorHAnsi" w:eastAsia="Times New Roman" w:hAnsiTheme="majorHAnsi" w:cs="Times New Roman"/>
          <w:b/>
          <w:bCs/>
          <w:i/>
          <w:iCs/>
          <w:sz w:val="24"/>
          <w:szCs w:val="24"/>
        </w:rPr>
        <w:t>оптимално съотношение качество/цена”</w:t>
      </w:r>
      <w:r w:rsidR="00D81B1C" w:rsidRPr="00D81B1C">
        <w:rPr>
          <w:rFonts w:asciiTheme="majorHAnsi" w:eastAsia="Times New Roman" w:hAnsiTheme="majorHAnsi" w:cs="Times New Roman"/>
          <w:i/>
          <w:iCs/>
          <w:sz w:val="24"/>
          <w:szCs w:val="24"/>
        </w:rPr>
        <w:t xml:space="preserve"> </w:t>
      </w:r>
      <w:r w:rsidR="00D81B1C" w:rsidRPr="00D81B1C">
        <w:rPr>
          <w:rFonts w:asciiTheme="majorHAnsi" w:eastAsia="Times New Roman" w:hAnsiTheme="majorHAnsi" w:cs="Times New Roman"/>
          <w:b/>
          <w:i/>
          <w:sz w:val="24"/>
          <w:szCs w:val="24"/>
        </w:rPr>
        <w:t xml:space="preserve">(чл. 70, ал. 2, т. 3 от ЗОП). </w:t>
      </w:r>
      <w:r w:rsidR="00D81B1C" w:rsidRPr="00D81B1C">
        <w:rPr>
          <w:rFonts w:asciiTheme="majorHAnsi" w:eastAsia="Times New Roman" w:hAnsiTheme="majorHAnsi" w:cs="Times New Roman"/>
          <w:sz w:val="24"/>
          <w:szCs w:val="24"/>
        </w:rPr>
        <w:t>Възложителят прилага по отношение на всички, допуснати до оценка оферти</w:t>
      </w:r>
      <w:r w:rsidR="00D81B1C" w:rsidRPr="00D81B1C">
        <w:rPr>
          <w:rFonts w:asciiTheme="majorHAnsi" w:eastAsia="Times New Roman" w:hAnsiTheme="majorHAnsi" w:cs="Times New Roman"/>
          <w:b/>
          <w:sz w:val="24"/>
          <w:szCs w:val="24"/>
        </w:rPr>
        <w:t xml:space="preserve"> Методика за определяне на комплексна оценка на офертите</w:t>
      </w:r>
      <w:r w:rsidR="00D81B1C" w:rsidRPr="00D81B1C">
        <w:rPr>
          <w:rFonts w:asciiTheme="majorHAnsi" w:eastAsia="Times New Roman" w:hAnsiTheme="majorHAnsi" w:cs="Times New Roman"/>
          <w:sz w:val="24"/>
          <w:szCs w:val="24"/>
          <w:lang w:eastAsia="bg-BG"/>
        </w:rPr>
        <w:t xml:space="preserve">, без да я променя. </w:t>
      </w:r>
    </w:p>
    <w:p w:rsidR="00710BE0" w:rsidRPr="00D14131" w:rsidRDefault="00710BE0" w:rsidP="00E47664">
      <w:pPr>
        <w:keepNext/>
        <w:tabs>
          <w:tab w:val="left" w:pos="0"/>
          <w:tab w:val="left" w:pos="993"/>
        </w:tabs>
        <w:autoSpaceDE w:val="0"/>
        <w:autoSpaceDN w:val="0"/>
        <w:adjustRightInd w:val="0"/>
        <w:spacing w:after="0" w:line="240" w:lineRule="auto"/>
        <w:ind w:firstLine="993"/>
        <w:jc w:val="both"/>
        <w:outlineLvl w:val="1"/>
        <w:rPr>
          <w:rFonts w:asciiTheme="majorHAnsi" w:eastAsia="Calibri" w:hAnsiTheme="majorHAnsi" w:cs="Times New Roman"/>
          <w:b/>
          <w:color w:val="000000"/>
          <w:sz w:val="24"/>
          <w:szCs w:val="24"/>
        </w:rPr>
      </w:pPr>
      <w:r w:rsidRPr="00457461">
        <w:rPr>
          <w:rFonts w:asciiTheme="majorHAnsi" w:eastAsia="Times New Roman" w:hAnsiTheme="majorHAnsi" w:cs="Times New Roman"/>
          <w:i/>
          <w:sz w:val="24"/>
          <w:szCs w:val="24"/>
          <w:lang w:eastAsia="bg-BG"/>
        </w:rPr>
        <w:t>За всяка обособена позиция по обществената поръчка ще се извърши отделно класиране.</w:t>
      </w:r>
    </w:p>
    <w:p w:rsidR="00E47664" w:rsidRDefault="00E47664" w:rsidP="00E47664">
      <w:pPr>
        <w:keepNext/>
        <w:tabs>
          <w:tab w:val="left" w:pos="0"/>
          <w:tab w:val="left" w:pos="993"/>
        </w:tabs>
        <w:autoSpaceDE w:val="0"/>
        <w:autoSpaceDN w:val="0"/>
        <w:adjustRightInd w:val="0"/>
        <w:spacing w:after="0" w:line="240" w:lineRule="auto"/>
        <w:ind w:firstLine="993"/>
        <w:jc w:val="both"/>
        <w:outlineLvl w:val="1"/>
        <w:rPr>
          <w:rFonts w:asciiTheme="majorHAnsi" w:eastAsia="Calibri" w:hAnsiTheme="majorHAnsi" w:cs="Times New Roman"/>
          <w:b/>
          <w:color w:val="000000"/>
          <w:sz w:val="24"/>
          <w:szCs w:val="24"/>
        </w:rPr>
      </w:pPr>
    </w:p>
    <w:p w:rsidR="00E47664" w:rsidRPr="00E47664" w:rsidRDefault="00E47664" w:rsidP="00E47664">
      <w:pPr>
        <w:pStyle w:val="a3"/>
        <w:numPr>
          <w:ilvl w:val="0"/>
          <w:numId w:val="32"/>
        </w:numPr>
        <w:spacing w:after="0" w:line="300" w:lineRule="auto"/>
        <w:jc w:val="both"/>
        <w:rPr>
          <w:rFonts w:asciiTheme="majorHAnsi" w:eastAsia="Century Gothic" w:hAnsiTheme="majorHAnsi" w:cs="Times New Roman"/>
          <w:b/>
          <w:bCs/>
          <w:sz w:val="24"/>
          <w:szCs w:val="24"/>
        </w:rPr>
      </w:pPr>
      <w:r w:rsidRPr="00E47664">
        <w:rPr>
          <w:rFonts w:asciiTheme="majorHAnsi" w:eastAsia="Century Gothic" w:hAnsiTheme="majorHAnsi" w:cs="Times New Roman"/>
          <w:b/>
          <w:bCs/>
          <w:sz w:val="24"/>
          <w:szCs w:val="24"/>
        </w:rPr>
        <w:t>Основания за отстраняване от участие.</w:t>
      </w:r>
    </w:p>
    <w:p w:rsidR="00E47664" w:rsidRPr="00E47664" w:rsidRDefault="00E47664" w:rsidP="00E47664">
      <w:pPr>
        <w:autoSpaceDE w:val="0"/>
        <w:autoSpaceDN w:val="0"/>
        <w:adjustRightInd w:val="0"/>
        <w:spacing w:after="0"/>
        <w:ind w:firstLine="567"/>
        <w:jc w:val="both"/>
        <w:rPr>
          <w:rFonts w:asciiTheme="majorHAnsi" w:eastAsia="Calibri" w:hAnsiTheme="majorHAnsi" w:cs="Times New Roman"/>
          <w:sz w:val="24"/>
          <w:szCs w:val="24"/>
        </w:rPr>
      </w:pPr>
      <w:r w:rsidRPr="00E47664">
        <w:rPr>
          <w:rFonts w:asciiTheme="majorHAnsi" w:eastAsia="Calibri" w:hAnsiTheme="majorHAnsi" w:cs="Times New Roman"/>
          <w:sz w:val="24"/>
          <w:szCs w:val="24"/>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2. участник, който е представил оферта, която не отговаря на:</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а) предварително обявените условия за изпълнение на поръчката;</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3. участник, който не е представил в срок обосновката по чл. 72, ал. 1 от ЗОП или чиято оферта не е приета съгласно чл. 72, ал. 3 – 5 от ЗОП;</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4. участници, които са свързани лица по смисъла на пар. 2, т. 45 от ДР на ЗОП в конкретна процедура; (чл. 107, т. 4 от ЗОП)</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6. лице, което е нарушило забрана по чл. 101, ал. 9 или 10 от ЗОП;</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7. участник, който не удължи или не потвърди срока на валидност на офертата си;</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9. участник за когото са установени с влязло в сила наказателно постановление или съдебно решение извършени нарушения по чл. 61, ал. 1, чл. 62, </w:t>
      </w:r>
      <w:r w:rsidRPr="00E47664">
        <w:rPr>
          <w:rFonts w:asciiTheme="majorHAnsi" w:eastAsia="Times New Roman" w:hAnsiTheme="majorHAnsi" w:cs="Times New Roman"/>
          <w:sz w:val="24"/>
          <w:szCs w:val="24"/>
        </w:rPr>
        <w:lastRenderedPageBreak/>
        <w:t>ал. 1 или 3, чл. 63, ал. 1 или 2, чл. 228, ал. 3 от Кодекса на труда или нарушения по чл. 13, ал. 1 от Закона за трудовата миграция и трудовата мобилност;</w:t>
      </w:r>
    </w:p>
    <w:p w:rsid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10. участник за когото е установено наличие на обстоятелствата по чл.3, т.8 от ЗИФОДРЮПДРКЛТДС, освен ако не са приложими изклю</w:t>
      </w:r>
      <w:r>
        <w:rPr>
          <w:rFonts w:asciiTheme="majorHAnsi" w:eastAsia="Times New Roman" w:hAnsiTheme="majorHAnsi" w:cs="Times New Roman"/>
          <w:sz w:val="24"/>
          <w:szCs w:val="24"/>
        </w:rPr>
        <w:t>ченията по чл.4 от същия закон.</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E47664" w:rsidRDefault="00E47664" w:rsidP="00E47664">
      <w:pPr>
        <w:keepNext/>
        <w:tabs>
          <w:tab w:val="left" w:pos="0"/>
          <w:tab w:val="left" w:pos="993"/>
        </w:tabs>
        <w:autoSpaceDE w:val="0"/>
        <w:autoSpaceDN w:val="0"/>
        <w:adjustRightInd w:val="0"/>
        <w:spacing w:after="0" w:line="240" w:lineRule="auto"/>
        <w:ind w:firstLine="993"/>
        <w:jc w:val="both"/>
        <w:outlineLvl w:val="1"/>
        <w:rPr>
          <w:rFonts w:asciiTheme="majorHAnsi" w:eastAsia="Calibri" w:hAnsiTheme="majorHAnsi" w:cs="Times New Roman"/>
          <w:b/>
          <w:color w:val="000000"/>
          <w:sz w:val="24"/>
          <w:szCs w:val="24"/>
        </w:rPr>
      </w:pPr>
    </w:p>
    <w:p w:rsidR="00E47664" w:rsidRPr="00E47664" w:rsidRDefault="00E47664" w:rsidP="00E47664">
      <w:pPr>
        <w:numPr>
          <w:ilvl w:val="0"/>
          <w:numId w:val="32"/>
        </w:numPr>
        <w:spacing w:after="0" w:line="240" w:lineRule="auto"/>
        <w:ind w:left="786"/>
        <w:contextualSpacing/>
        <w:jc w:val="both"/>
        <w:rPr>
          <w:rFonts w:asciiTheme="majorHAnsi" w:eastAsia="Times New Roman" w:hAnsiTheme="majorHAnsi" w:cs="Times New Roman"/>
          <w:b/>
          <w:sz w:val="24"/>
          <w:szCs w:val="24"/>
        </w:rPr>
      </w:pPr>
      <w:r w:rsidRPr="00E47664">
        <w:rPr>
          <w:rFonts w:asciiTheme="majorHAnsi" w:eastAsia="Times New Roman" w:hAnsiTheme="majorHAnsi" w:cs="Times New Roman"/>
          <w:b/>
          <w:sz w:val="24"/>
          <w:szCs w:val="24"/>
        </w:rPr>
        <w:t>Необичайно благоприятни оферти</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2. Обосновката може да се отнася до: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 наличието на изключително благоприятни условия за участника за предоставянето на продуктите;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 оригиналност на предложеното от участника решение по отношение на доставките;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  спазването на задълженията по чл. 115;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възможността участникът да получи държавна помощ.</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икономическите особености на производствения процес на строителния метод;</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E47664" w:rsidRPr="00E47664" w:rsidRDefault="00E47664" w:rsidP="00E47664">
      <w:pPr>
        <w:tabs>
          <w:tab w:val="left" w:pos="3630"/>
        </w:tabs>
        <w:spacing w:after="0"/>
        <w:ind w:firstLine="567"/>
        <w:jc w:val="both"/>
        <w:rPr>
          <w:rFonts w:asciiTheme="majorHAnsi" w:eastAsia="Times New Roman" w:hAnsiTheme="majorHAnsi" w:cs="Times New Roman"/>
          <w:sz w:val="24"/>
          <w:szCs w:val="24"/>
        </w:rPr>
      </w:pPr>
      <w:r w:rsidRPr="00E47664">
        <w:rPr>
          <w:rFonts w:asciiTheme="majorHAnsi" w:eastAsia="Times New Roman" w:hAnsiTheme="majorHAnsi" w:cs="Times New Roman"/>
          <w:sz w:val="24"/>
          <w:szCs w:val="24"/>
        </w:rPr>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E47664" w:rsidRDefault="00E47664" w:rsidP="00E47664">
      <w:pPr>
        <w:keepNext/>
        <w:tabs>
          <w:tab w:val="left" w:pos="0"/>
          <w:tab w:val="left" w:pos="993"/>
        </w:tabs>
        <w:autoSpaceDE w:val="0"/>
        <w:autoSpaceDN w:val="0"/>
        <w:adjustRightInd w:val="0"/>
        <w:spacing w:after="0" w:line="240" w:lineRule="auto"/>
        <w:ind w:firstLine="993"/>
        <w:jc w:val="both"/>
        <w:outlineLvl w:val="1"/>
        <w:rPr>
          <w:rFonts w:asciiTheme="majorHAnsi" w:eastAsia="Calibri" w:hAnsiTheme="majorHAnsi" w:cs="Times New Roman"/>
          <w:b/>
          <w:color w:val="000000"/>
          <w:sz w:val="24"/>
          <w:szCs w:val="24"/>
        </w:rPr>
      </w:pPr>
      <w:r w:rsidRPr="00E47664">
        <w:rPr>
          <w:rFonts w:asciiTheme="majorHAnsi" w:eastAsia="Times New Roman" w:hAnsiTheme="majorHAnsi" w:cs="Times New Roman"/>
          <w:sz w:val="24"/>
          <w:szCs w:val="24"/>
        </w:rPr>
        <w:lastRenderedPageBreak/>
        <w:t>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rsidR="00E47664" w:rsidRPr="00E47664" w:rsidRDefault="00E47664" w:rsidP="00E47664">
      <w:pPr>
        <w:keepNext/>
        <w:tabs>
          <w:tab w:val="left" w:pos="0"/>
          <w:tab w:val="left" w:pos="993"/>
        </w:tabs>
        <w:autoSpaceDE w:val="0"/>
        <w:autoSpaceDN w:val="0"/>
        <w:adjustRightInd w:val="0"/>
        <w:spacing w:after="0" w:line="240" w:lineRule="auto"/>
        <w:ind w:firstLine="993"/>
        <w:jc w:val="both"/>
        <w:outlineLvl w:val="1"/>
        <w:rPr>
          <w:rFonts w:asciiTheme="majorHAnsi" w:eastAsia="Calibri" w:hAnsiTheme="majorHAnsi" w:cs="Times New Roman"/>
          <w:b/>
          <w:color w:val="000000"/>
          <w:sz w:val="24"/>
          <w:szCs w:val="24"/>
        </w:rPr>
      </w:pPr>
    </w:p>
    <w:p w:rsidR="00D81B1C" w:rsidRPr="00D81B1C" w:rsidRDefault="00D81B1C" w:rsidP="00D81B1C">
      <w:pPr>
        <w:keepNext/>
        <w:numPr>
          <w:ilvl w:val="0"/>
          <w:numId w:val="32"/>
        </w:numPr>
        <w:tabs>
          <w:tab w:val="left" w:pos="0"/>
          <w:tab w:val="left" w:pos="709"/>
          <w:tab w:val="left" w:pos="993"/>
        </w:tabs>
        <w:autoSpaceDE w:val="0"/>
        <w:autoSpaceDN w:val="0"/>
        <w:adjustRightInd w:val="0"/>
        <w:spacing w:after="0" w:line="240" w:lineRule="auto"/>
        <w:ind w:hanging="153"/>
        <w:jc w:val="both"/>
        <w:outlineLvl w:val="1"/>
        <w:rPr>
          <w:rFonts w:asciiTheme="majorHAnsi" w:eastAsia="Calibri" w:hAnsiTheme="majorHAnsi" w:cs="Times New Roman"/>
          <w:b/>
          <w:color w:val="000000"/>
          <w:sz w:val="24"/>
          <w:szCs w:val="24"/>
        </w:rPr>
      </w:pPr>
      <w:bookmarkStart w:id="28" w:name="_Toc461029752"/>
      <w:bookmarkStart w:id="29" w:name="_Toc495406048"/>
      <w:r w:rsidRPr="00D81B1C">
        <w:rPr>
          <w:rFonts w:asciiTheme="majorHAnsi" w:eastAsia="Calibri" w:hAnsiTheme="majorHAnsi" w:cs="Times New Roman"/>
          <w:b/>
          <w:color w:val="000000"/>
          <w:sz w:val="24"/>
          <w:szCs w:val="24"/>
        </w:rPr>
        <w:t>Актове на комисията</w:t>
      </w:r>
      <w:bookmarkEnd w:id="28"/>
      <w:bookmarkEnd w:id="29"/>
    </w:p>
    <w:p w:rsidR="00E47664" w:rsidRPr="00E47664" w:rsidRDefault="00E47664" w:rsidP="00E47664">
      <w:pPr>
        <w:pStyle w:val="a3"/>
        <w:numPr>
          <w:ilvl w:val="1"/>
          <w:numId w:val="32"/>
        </w:numPr>
        <w:tabs>
          <w:tab w:val="left" w:pos="1080"/>
        </w:tabs>
        <w:autoSpaceDE w:val="0"/>
        <w:autoSpaceDN w:val="0"/>
        <w:adjustRightInd w:val="0"/>
        <w:spacing w:after="0" w:line="240" w:lineRule="auto"/>
        <w:ind w:left="0" w:firstLine="562"/>
        <w:contextualSpacing w:val="0"/>
        <w:jc w:val="both"/>
        <w:rPr>
          <w:rFonts w:asciiTheme="majorHAnsi" w:eastAsia="Calibri" w:hAnsiTheme="majorHAnsi"/>
          <w:sz w:val="24"/>
          <w:szCs w:val="24"/>
        </w:rPr>
      </w:pPr>
      <w:r w:rsidRPr="00E47664">
        <w:rPr>
          <w:rFonts w:asciiTheme="majorHAnsi" w:eastAsia="Calibri" w:hAnsiTheme="majorHAnsi"/>
          <w:sz w:val="24"/>
          <w:szCs w:val="24"/>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E47664" w:rsidRPr="00E47664" w:rsidRDefault="00E47664" w:rsidP="00E47664">
      <w:pPr>
        <w:pStyle w:val="a3"/>
        <w:numPr>
          <w:ilvl w:val="1"/>
          <w:numId w:val="32"/>
        </w:numPr>
        <w:tabs>
          <w:tab w:val="left" w:pos="1080"/>
        </w:tabs>
        <w:autoSpaceDE w:val="0"/>
        <w:autoSpaceDN w:val="0"/>
        <w:adjustRightInd w:val="0"/>
        <w:spacing w:after="0" w:line="240" w:lineRule="auto"/>
        <w:ind w:left="0" w:firstLine="562"/>
        <w:contextualSpacing w:val="0"/>
        <w:jc w:val="both"/>
        <w:rPr>
          <w:rFonts w:asciiTheme="majorHAnsi" w:eastAsia="Calibri" w:hAnsiTheme="majorHAnsi"/>
          <w:sz w:val="24"/>
          <w:szCs w:val="24"/>
        </w:rPr>
      </w:pPr>
      <w:r w:rsidRPr="00E47664">
        <w:rPr>
          <w:rFonts w:asciiTheme="majorHAnsi" w:eastAsia="Calibri" w:hAnsiTheme="majorHAnsi"/>
          <w:sz w:val="24"/>
          <w:szCs w:val="24"/>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E47664" w:rsidRPr="00E47664" w:rsidRDefault="00E47664" w:rsidP="00E47664">
      <w:pPr>
        <w:pStyle w:val="a3"/>
        <w:numPr>
          <w:ilvl w:val="1"/>
          <w:numId w:val="32"/>
        </w:numPr>
        <w:tabs>
          <w:tab w:val="left" w:pos="1080"/>
        </w:tabs>
        <w:autoSpaceDE w:val="0"/>
        <w:autoSpaceDN w:val="0"/>
        <w:adjustRightInd w:val="0"/>
        <w:spacing w:after="0" w:line="240" w:lineRule="auto"/>
        <w:ind w:left="0" w:firstLine="562"/>
        <w:contextualSpacing w:val="0"/>
        <w:jc w:val="both"/>
        <w:rPr>
          <w:rFonts w:asciiTheme="majorHAnsi" w:eastAsia="Calibri" w:hAnsiTheme="majorHAnsi"/>
          <w:sz w:val="24"/>
          <w:szCs w:val="24"/>
        </w:rPr>
      </w:pPr>
      <w:r w:rsidRPr="00E47664">
        <w:rPr>
          <w:rFonts w:asciiTheme="majorHAnsi" w:eastAsia="Calibri" w:hAnsiTheme="majorHAnsi"/>
          <w:sz w:val="24"/>
          <w:szCs w:val="24"/>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E47664" w:rsidRPr="00E47664" w:rsidRDefault="00E47664" w:rsidP="00E47664">
      <w:pPr>
        <w:pStyle w:val="a3"/>
        <w:numPr>
          <w:ilvl w:val="1"/>
          <w:numId w:val="32"/>
        </w:numPr>
        <w:tabs>
          <w:tab w:val="left" w:pos="1080"/>
        </w:tabs>
        <w:autoSpaceDE w:val="0"/>
        <w:autoSpaceDN w:val="0"/>
        <w:adjustRightInd w:val="0"/>
        <w:spacing w:after="0" w:line="240" w:lineRule="auto"/>
        <w:ind w:left="0" w:firstLine="562"/>
        <w:contextualSpacing w:val="0"/>
        <w:jc w:val="both"/>
        <w:rPr>
          <w:rFonts w:asciiTheme="majorHAnsi" w:eastAsia="Calibri" w:hAnsiTheme="majorHAnsi"/>
          <w:sz w:val="24"/>
          <w:szCs w:val="24"/>
        </w:rPr>
      </w:pPr>
      <w:r w:rsidRPr="00E47664">
        <w:rPr>
          <w:rFonts w:asciiTheme="majorHAnsi" w:eastAsia="Calibri" w:hAnsiTheme="majorHAnsi"/>
          <w:sz w:val="24"/>
          <w:szCs w:val="24"/>
        </w:rPr>
        <w:t>Протоколите и окончателните доклади на комисията се публикуват в системата.</w:t>
      </w:r>
    </w:p>
    <w:p w:rsidR="00D81B1C" w:rsidRPr="00D81B1C" w:rsidRDefault="00D81B1C" w:rsidP="00D81B1C">
      <w:pPr>
        <w:tabs>
          <w:tab w:val="left" w:pos="1080"/>
        </w:tabs>
        <w:spacing w:after="0" w:line="240" w:lineRule="auto"/>
        <w:ind w:left="562"/>
        <w:jc w:val="both"/>
        <w:rPr>
          <w:rFonts w:asciiTheme="majorHAnsi" w:eastAsia="Calibri" w:hAnsiTheme="majorHAnsi" w:cs="Times New Roman"/>
          <w:sz w:val="24"/>
          <w:szCs w:val="24"/>
        </w:rPr>
      </w:pPr>
    </w:p>
    <w:p w:rsidR="00D81B1C" w:rsidRPr="00D81B1C" w:rsidRDefault="00D81B1C" w:rsidP="00D81B1C">
      <w:pPr>
        <w:keepNext/>
        <w:spacing w:after="0" w:line="240" w:lineRule="auto"/>
        <w:jc w:val="center"/>
        <w:outlineLvl w:val="1"/>
        <w:rPr>
          <w:rFonts w:asciiTheme="majorHAnsi" w:eastAsia="Times New Roman" w:hAnsiTheme="majorHAnsi" w:cs="Arial"/>
          <w:b/>
          <w:bCs/>
          <w:i/>
          <w:iCs/>
          <w:sz w:val="24"/>
          <w:szCs w:val="24"/>
          <w:lang w:eastAsia="bg-BG"/>
        </w:rPr>
      </w:pPr>
      <w:bookmarkStart w:id="30" w:name="_Toc495406055"/>
      <w:r w:rsidRPr="00D81B1C">
        <w:rPr>
          <w:rFonts w:asciiTheme="majorHAnsi" w:eastAsia="Times New Roman" w:hAnsiTheme="majorHAnsi" w:cs="Arial"/>
          <w:b/>
          <w:bCs/>
          <w:iCs/>
          <w:sz w:val="24"/>
          <w:szCs w:val="24"/>
        </w:rPr>
        <w:t xml:space="preserve">РАЗДЕЛ </w:t>
      </w:r>
      <w:r w:rsidRPr="00D81B1C">
        <w:rPr>
          <w:rFonts w:asciiTheme="majorHAnsi" w:eastAsia="Times New Roman" w:hAnsiTheme="majorHAnsi" w:cs="Arial"/>
          <w:b/>
          <w:bCs/>
          <w:iCs/>
          <w:sz w:val="24"/>
          <w:szCs w:val="24"/>
          <w:lang w:val="en-US"/>
        </w:rPr>
        <w:t xml:space="preserve">VI. </w:t>
      </w:r>
      <w:r w:rsidRPr="00D81B1C">
        <w:rPr>
          <w:rFonts w:asciiTheme="majorHAnsi" w:eastAsia="Times New Roman" w:hAnsiTheme="majorHAnsi" w:cs="Arial"/>
          <w:b/>
          <w:bCs/>
          <w:iCs/>
          <w:sz w:val="24"/>
          <w:szCs w:val="24"/>
          <w:lang w:eastAsia="bg-BG"/>
        </w:rPr>
        <w:t>ПРИКЛЮЧВАНЕ НА ПРОЦЕДУРАТА</w:t>
      </w:r>
      <w:bookmarkEnd w:id="30"/>
    </w:p>
    <w:p w:rsidR="00D81B1C" w:rsidRPr="00D81B1C" w:rsidRDefault="00D81B1C" w:rsidP="00D81B1C">
      <w:pPr>
        <w:spacing w:after="0" w:line="240" w:lineRule="auto"/>
        <w:jc w:val="both"/>
        <w:rPr>
          <w:rFonts w:asciiTheme="majorHAnsi" w:eastAsia="Calibri" w:hAnsiTheme="majorHAnsi" w:cs="Times New Roman"/>
          <w:sz w:val="24"/>
          <w:szCs w:val="24"/>
          <w:lang w:val="en-GB"/>
        </w:rPr>
      </w:pPr>
    </w:p>
    <w:p w:rsidR="00E47664" w:rsidRPr="00E47664" w:rsidRDefault="00E47664" w:rsidP="00E47664">
      <w:pPr>
        <w:numPr>
          <w:ilvl w:val="0"/>
          <w:numId w:val="33"/>
        </w:numPr>
        <w:tabs>
          <w:tab w:val="left" w:pos="0"/>
          <w:tab w:val="left" w:pos="990"/>
        </w:tabs>
        <w:autoSpaceDE w:val="0"/>
        <w:autoSpaceDN w:val="0"/>
        <w:adjustRightInd w:val="0"/>
        <w:spacing w:after="0" w:line="240" w:lineRule="auto"/>
        <w:ind w:left="0" w:firstLine="360"/>
        <w:jc w:val="both"/>
        <w:rPr>
          <w:rFonts w:asciiTheme="majorHAnsi" w:eastAsia="Calibri" w:hAnsiTheme="majorHAnsi" w:cs="Times New Roman"/>
          <w:color w:val="000000"/>
          <w:sz w:val="24"/>
          <w:szCs w:val="24"/>
        </w:rPr>
      </w:pPr>
      <w:r w:rsidRPr="00E47664">
        <w:rPr>
          <w:rFonts w:asciiTheme="majorHAnsi" w:eastAsia="Calibri" w:hAnsiTheme="majorHAnsi" w:cs="Times New Roman"/>
          <w:color w:val="000000"/>
          <w:sz w:val="24"/>
          <w:szCs w:val="24"/>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D81B1C" w:rsidRPr="00D81B1C" w:rsidRDefault="00E47664" w:rsidP="00E47664">
      <w:pPr>
        <w:numPr>
          <w:ilvl w:val="0"/>
          <w:numId w:val="33"/>
        </w:numPr>
        <w:tabs>
          <w:tab w:val="left" w:pos="0"/>
          <w:tab w:val="left" w:pos="990"/>
        </w:tabs>
        <w:autoSpaceDE w:val="0"/>
        <w:autoSpaceDN w:val="0"/>
        <w:adjustRightInd w:val="0"/>
        <w:spacing w:after="0" w:line="240" w:lineRule="auto"/>
        <w:ind w:left="0" w:firstLine="360"/>
        <w:jc w:val="both"/>
        <w:rPr>
          <w:rFonts w:asciiTheme="majorHAnsi" w:eastAsia="Calibri" w:hAnsiTheme="majorHAnsi" w:cs="Times New Roman"/>
          <w:sz w:val="24"/>
          <w:szCs w:val="24"/>
          <w:shd w:val="clear" w:color="auto" w:fill="FEFEFE"/>
        </w:rPr>
      </w:pPr>
      <w:r w:rsidRPr="00E47664">
        <w:rPr>
          <w:rFonts w:asciiTheme="majorHAnsi" w:eastAsia="Calibri" w:hAnsiTheme="majorHAnsi" w:cs="Times New Roman"/>
          <w:color w:val="000000"/>
          <w:sz w:val="24"/>
          <w:szCs w:val="24"/>
        </w:rPr>
        <w:t>Участниците се уведомяват за решението за определяне на изпълнител, в 3-дневен срок от датата на издаването му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w:t>
      </w:r>
    </w:p>
    <w:p w:rsidR="00380CEA" w:rsidRDefault="00380CEA" w:rsidP="00100768">
      <w:pPr>
        <w:spacing w:after="0" w:line="240" w:lineRule="auto"/>
        <w:ind w:right="-157"/>
        <w:jc w:val="both"/>
        <w:rPr>
          <w:rFonts w:asciiTheme="majorHAnsi" w:eastAsia="Times New Roman" w:hAnsiTheme="majorHAnsi" w:cs="Times New Roman"/>
          <w:b/>
          <w:sz w:val="24"/>
          <w:szCs w:val="24"/>
          <w:u w:val="single"/>
          <w:lang w:eastAsia="bg-BG"/>
        </w:rPr>
      </w:pPr>
      <w:bookmarkStart w:id="31" w:name="_Toc185482501"/>
    </w:p>
    <w:p w:rsidR="009C2DEF" w:rsidRPr="009C2DEF" w:rsidRDefault="009C2DEF" w:rsidP="009C2DEF">
      <w:pPr>
        <w:spacing w:after="0"/>
        <w:jc w:val="center"/>
        <w:rPr>
          <w:rFonts w:asciiTheme="majorHAnsi" w:eastAsia="Times New Roman" w:hAnsiTheme="majorHAnsi" w:cs="Times New Roman"/>
          <w:b/>
          <w:sz w:val="24"/>
          <w:szCs w:val="24"/>
          <w:highlight w:val="magenta"/>
        </w:rPr>
      </w:pPr>
      <w:r w:rsidRPr="009C2DEF">
        <w:rPr>
          <w:rFonts w:asciiTheme="majorHAnsi" w:eastAsia="Times New Roman" w:hAnsiTheme="majorHAnsi" w:cs="Times New Roman"/>
          <w:b/>
          <w:sz w:val="24"/>
          <w:szCs w:val="24"/>
        </w:rPr>
        <w:t>VII. ОСНОВАНИЯ ЗА ПРЕКРАТЯВАНЕ НА ПРОЦЕДУРАТА</w:t>
      </w:r>
    </w:p>
    <w:p w:rsidR="009C2DEF" w:rsidRPr="009C2DEF" w:rsidRDefault="009C2DEF" w:rsidP="009C2DEF">
      <w:pPr>
        <w:spacing w:after="0"/>
        <w:jc w:val="both"/>
        <w:rPr>
          <w:rFonts w:asciiTheme="majorHAnsi" w:eastAsia="Times New Roman" w:hAnsiTheme="majorHAnsi" w:cs="Times New Roman"/>
          <w:b/>
          <w:sz w:val="24"/>
          <w:szCs w:val="24"/>
          <w:highlight w:val="magenta"/>
        </w:rPr>
      </w:pPr>
    </w:p>
    <w:p w:rsidR="009C2DEF" w:rsidRPr="009C2DEF" w:rsidRDefault="009C2DEF" w:rsidP="009C2DEF">
      <w:pPr>
        <w:spacing w:after="0"/>
        <w:jc w:val="both"/>
        <w:rPr>
          <w:rFonts w:asciiTheme="majorHAnsi" w:eastAsia="Times New Roman" w:hAnsiTheme="majorHAnsi" w:cs="Times New Roman"/>
          <w:b/>
          <w:sz w:val="24"/>
          <w:szCs w:val="24"/>
          <w:lang w:eastAsia="bg-BG"/>
        </w:rPr>
      </w:pPr>
      <w:r w:rsidRPr="009C2DEF">
        <w:rPr>
          <w:rFonts w:asciiTheme="majorHAnsi" w:eastAsia="Times New Roman" w:hAnsiTheme="majorHAnsi" w:cs="Times New Roman"/>
          <w:b/>
          <w:sz w:val="24"/>
          <w:szCs w:val="24"/>
        </w:rPr>
        <w:t xml:space="preserve">1. </w:t>
      </w:r>
      <w:r w:rsidRPr="009C2DEF">
        <w:rPr>
          <w:rFonts w:asciiTheme="majorHAnsi" w:eastAsia="Times New Roman" w:hAnsiTheme="majorHAnsi" w:cs="Times New Roman"/>
          <w:b/>
          <w:sz w:val="24"/>
          <w:szCs w:val="24"/>
          <w:lang w:eastAsia="bg-BG"/>
        </w:rPr>
        <w:t xml:space="preserve">Възложителят прекратява процедурата с мотивирано решение, когато: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1.</w:t>
      </w:r>
      <w:r w:rsidRPr="009C2DEF">
        <w:rPr>
          <w:rFonts w:asciiTheme="majorHAnsi" w:eastAsia="Times New Roman" w:hAnsiTheme="majorHAnsi" w:cs="Times New Roman"/>
          <w:iCs/>
          <w:sz w:val="24"/>
          <w:szCs w:val="24"/>
          <w:lang w:eastAsia="bg-BG"/>
        </w:rPr>
        <w:t>1.</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не</w:t>
      </w:r>
      <w:proofErr w:type="gramEnd"/>
      <w:r w:rsidRPr="009C2DEF">
        <w:rPr>
          <w:rFonts w:asciiTheme="majorHAnsi" w:eastAsia="Times New Roman" w:hAnsiTheme="majorHAnsi" w:cs="Times New Roman"/>
          <w:sz w:val="24"/>
          <w:szCs w:val="24"/>
          <w:lang w:eastAsia="bg-BG"/>
        </w:rPr>
        <w:t xml:space="preserve"> е подадена нито една оферта;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1.</w:t>
      </w:r>
      <w:r w:rsidRPr="009C2DEF">
        <w:rPr>
          <w:rFonts w:asciiTheme="majorHAnsi" w:eastAsia="Times New Roman" w:hAnsiTheme="majorHAnsi" w:cs="Times New Roman"/>
          <w:iCs/>
          <w:sz w:val="24"/>
          <w:szCs w:val="24"/>
          <w:lang w:eastAsia="bg-BG"/>
        </w:rPr>
        <w:t>2.</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всички</w:t>
      </w:r>
      <w:proofErr w:type="gramEnd"/>
      <w:r w:rsidRPr="009C2DEF">
        <w:rPr>
          <w:rFonts w:asciiTheme="majorHAnsi" w:eastAsia="Times New Roman" w:hAnsiTheme="majorHAnsi" w:cs="Times New Roman"/>
          <w:sz w:val="24"/>
          <w:szCs w:val="24"/>
          <w:lang w:eastAsia="bg-BG"/>
        </w:rPr>
        <w:t xml:space="preserve"> оферти не отговарят на условията за представяне, включително за форма, начин и срок, или са неподходящи;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1.</w:t>
      </w:r>
      <w:r w:rsidRPr="009C2DEF">
        <w:rPr>
          <w:rFonts w:asciiTheme="majorHAnsi" w:eastAsia="Times New Roman" w:hAnsiTheme="majorHAnsi" w:cs="Times New Roman"/>
          <w:iCs/>
          <w:sz w:val="24"/>
          <w:szCs w:val="24"/>
          <w:lang w:eastAsia="bg-BG"/>
        </w:rPr>
        <w:t>3.</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първият</w:t>
      </w:r>
      <w:proofErr w:type="gramEnd"/>
      <w:r w:rsidRPr="009C2DEF">
        <w:rPr>
          <w:rFonts w:asciiTheme="majorHAnsi" w:eastAsia="Times New Roman" w:hAnsiTheme="majorHAnsi" w:cs="Times New Roman"/>
          <w:sz w:val="24"/>
          <w:szCs w:val="24"/>
          <w:lang w:eastAsia="bg-BG"/>
        </w:rPr>
        <w:t xml:space="preserve"> и вторият класиран участник откаже да сключи договор;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1.</w:t>
      </w:r>
      <w:r w:rsidRPr="009C2DEF">
        <w:rPr>
          <w:rFonts w:asciiTheme="majorHAnsi" w:eastAsia="Times New Roman" w:hAnsiTheme="majorHAnsi" w:cs="Times New Roman"/>
          <w:iCs/>
          <w:sz w:val="24"/>
          <w:szCs w:val="24"/>
          <w:lang w:eastAsia="bg-BG"/>
        </w:rPr>
        <w:t>4.</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са</w:t>
      </w:r>
      <w:proofErr w:type="gramEnd"/>
      <w:r w:rsidRPr="009C2DEF">
        <w:rPr>
          <w:rFonts w:asciiTheme="majorHAnsi" w:eastAsia="Times New Roman" w:hAnsiTheme="majorHAnsi" w:cs="Times New Roman"/>
          <w:sz w:val="24"/>
          <w:szCs w:val="24"/>
          <w:lang w:eastAsia="bg-BG"/>
        </w:rPr>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lastRenderedPageBreak/>
        <w:t>1.</w:t>
      </w:r>
      <w:r w:rsidRPr="009C2DEF">
        <w:rPr>
          <w:rFonts w:asciiTheme="majorHAnsi" w:eastAsia="Times New Roman" w:hAnsiTheme="majorHAnsi" w:cs="Times New Roman"/>
          <w:iCs/>
          <w:sz w:val="24"/>
          <w:szCs w:val="24"/>
          <w:lang w:eastAsia="bg-BG"/>
        </w:rPr>
        <w:t>5.</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поради</w:t>
      </w:r>
      <w:proofErr w:type="gramEnd"/>
      <w:r w:rsidRPr="009C2DEF">
        <w:rPr>
          <w:rFonts w:asciiTheme="majorHAnsi" w:eastAsia="Times New Roman" w:hAnsiTheme="majorHAnsi" w:cs="Times New Roman"/>
          <w:sz w:val="24"/>
          <w:szCs w:val="24"/>
          <w:lang w:eastAsia="bg-BG"/>
        </w:rPr>
        <w:t xml:space="preserve"> неизпълнение на някое от условията по чл. 112, ал. 1 от ЗОП не се сключва договор за обществена поръчка;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1.</w:t>
      </w:r>
      <w:r w:rsidRPr="009C2DEF">
        <w:rPr>
          <w:rFonts w:asciiTheme="majorHAnsi" w:eastAsia="Times New Roman" w:hAnsiTheme="majorHAnsi" w:cs="Times New Roman"/>
          <w:iCs/>
          <w:sz w:val="24"/>
          <w:szCs w:val="24"/>
          <w:lang w:eastAsia="bg-BG"/>
        </w:rPr>
        <w:t>7.</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отпадне</w:t>
      </w:r>
      <w:proofErr w:type="gramEnd"/>
      <w:r w:rsidRPr="009C2DEF">
        <w:rPr>
          <w:rFonts w:asciiTheme="majorHAnsi" w:eastAsia="Times New Roman" w:hAnsiTheme="majorHAnsi" w:cs="Times New Roman"/>
          <w:sz w:val="24"/>
          <w:szCs w:val="24"/>
          <w:lang w:eastAsia="bg-BG"/>
        </w:rPr>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1.</w:t>
      </w:r>
      <w:r w:rsidRPr="009C2DEF">
        <w:rPr>
          <w:rFonts w:asciiTheme="majorHAnsi" w:eastAsia="Times New Roman" w:hAnsiTheme="majorHAnsi" w:cs="Times New Roman"/>
          <w:iCs/>
          <w:sz w:val="24"/>
          <w:szCs w:val="24"/>
          <w:lang w:eastAsia="bg-BG"/>
        </w:rPr>
        <w:t>8.</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са</w:t>
      </w:r>
      <w:proofErr w:type="gramEnd"/>
      <w:r w:rsidRPr="009C2DEF">
        <w:rPr>
          <w:rFonts w:asciiTheme="majorHAnsi" w:eastAsia="Times New Roman" w:hAnsiTheme="majorHAnsi" w:cs="Times New Roman"/>
          <w:sz w:val="24"/>
          <w:szCs w:val="24"/>
          <w:lang w:eastAsia="bg-BG"/>
        </w:rPr>
        <w:t xml:space="preserve"> необходими съществени промени в условията на обявената поръчка, които биха променили кръга на заинтересованите лица. </w:t>
      </w:r>
    </w:p>
    <w:p w:rsidR="009C2DEF" w:rsidRPr="009C2DEF" w:rsidRDefault="009C2DEF" w:rsidP="009C2DEF">
      <w:pPr>
        <w:spacing w:before="240" w:after="0"/>
        <w:ind w:firstLine="480"/>
        <w:jc w:val="both"/>
        <w:rPr>
          <w:rFonts w:asciiTheme="majorHAnsi" w:eastAsia="Times New Roman" w:hAnsiTheme="majorHAnsi" w:cs="Times New Roman"/>
          <w:i/>
          <w:sz w:val="24"/>
          <w:szCs w:val="24"/>
        </w:rPr>
      </w:pPr>
      <w:r w:rsidRPr="009C2DEF">
        <w:rPr>
          <w:rFonts w:asciiTheme="majorHAnsi" w:eastAsia="Times New Roman" w:hAnsiTheme="majorHAnsi" w:cs="Times New Roman"/>
          <w:b/>
          <w:i/>
          <w:sz w:val="24"/>
          <w:szCs w:val="24"/>
        </w:rPr>
        <w:t>Забележка:</w:t>
      </w:r>
      <w:r w:rsidRPr="009C2DEF">
        <w:rPr>
          <w:rFonts w:asciiTheme="majorHAnsi" w:eastAsia="Times New Roman" w:hAnsiTheme="majorHAnsi" w:cs="Times New Roman"/>
          <w:i/>
          <w:sz w:val="24"/>
          <w:szCs w:val="24"/>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p>
    <w:p w:rsidR="009C2DEF" w:rsidRPr="009C2DEF" w:rsidRDefault="009C2DEF" w:rsidP="009C2DEF">
      <w:pPr>
        <w:spacing w:after="0"/>
        <w:jc w:val="both"/>
        <w:rPr>
          <w:rFonts w:asciiTheme="majorHAnsi" w:eastAsia="Times New Roman" w:hAnsiTheme="majorHAnsi" w:cs="Times New Roman"/>
          <w:b/>
          <w:sz w:val="24"/>
          <w:szCs w:val="24"/>
          <w:lang w:eastAsia="bg-BG"/>
        </w:rPr>
      </w:pPr>
      <w:r w:rsidRPr="009C2DEF">
        <w:rPr>
          <w:rFonts w:asciiTheme="majorHAnsi" w:eastAsia="Times New Roman" w:hAnsiTheme="majorHAnsi" w:cs="Times New Roman"/>
          <w:b/>
          <w:sz w:val="24"/>
          <w:szCs w:val="24"/>
          <w:lang w:eastAsia="bg-BG"/>
        </w:rPr>
        <w:t xml:space="preserve">2. Възложителят може да прекрати процедурата с мотивирано решение, когато: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2.</w:t>
      </w:r>
      <w:r w:rsidRPr="009C2DEF">
        <w:rPr>
          <w:rFonts w:asciiTheme="majorHAnsi" w:eastAsia="Times New Roman" w:hAnsiTheme="majorHAnsi" w:cs="Times New Roman"/>
          <w:iCs/>
          <w:sz w:val="24"/>
          <w:szCs w:val="24"/>
          <w:lang w:eastAsia="bg-BG"/>
        </w:rPr>
        <w:t>1.</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е</w:t>
      </w:r>
      <w:proofErr w:type="gramEnd"/>
      <w:r w:rsidRPr="009C2DEF">
        <w:rPr>
          <w:rFonts w:asciiTheme="majorHAnsi" w:eastAsia="Times New Roman" w:hAnsiTheme="majorHAnsi" w:cs="Times New Roman"/>
          <w:sz w:val="24"/>
          <w:szCs w:val="24"/>
          <w:lang w:eastAsia="bg-BG"/>
        </w:rPr>
        <w:t xml:space="preserve"> подадена само една оферта;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2.</w:t>
      </w:r>
      <w:r w:rsidRPr="009C2DEF">
        <w:rPr>
          <w:rFonts w:asciiTheme="majorHAnsi" w:eastAsia="Times New Roman" w:hAnsiTheme="majorHAnsi" w:cs="Times New Roman"/>
          <w:iCs/>
          <w:sz w:val="24"/>
          <w:szCs w:val="24"/>
          <w:lang w:eastAsia="bg-BG"/>
        </w:rPr>
        <w:t>2.</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има</w:t>
      </w:r>
      <w:proofErr w:type="gramEnd"/>
      <w:r w:rsidRPr="009C2DEF">
        <w:rPr>
          <w:rFonts w:asciiTheme="majorHAnsi" w:eastAsia="Times New Roman" w:hAnsiTheme="majorHAnsi" w:cs="Times New Roman"/>
          <w:sz w:val="24"/>
          <w:szCs w:val="24"/>
          <w:lang w:eastAsia="bg-BG"/>
        </w:rPr>
        <w:t xml:space="preserve"> само една подходяща оферта;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val="en-US" w:eastAsia="bg-BG"/>
        </w:rPr>
        <w:t>2.</w:t>
      </w:r>
      <w:r w:rsidRPr="009C2DEF">
        <w:rPr>
          <w:rFonts w:asciiTheme="majorHAnsi" w:eastAsia="Times New Roman" w:hAnsiTheme="majorHAnsi" w:cs="Times New Roman"/>
          <w:iCs/>
          <w:sz w:val="24"/>
          <w:szCs w:val="24"/>
          <w:lang w:eastAsia="bg-BG"/>
        </w:rPr>
        <w:t>3.</w:t>
      </w:r>
      <w:r w:rsidRPr="009C2DEF">
        <w:rPr>
          <w:rFonts w:asciiTheme="majorHAnsi" w:eastAsia="Times New Roman" w:hAnsiTheme="majorHAnsi" w:cs="Times New Roman"/>
          <w:sz w:val="24"/>
          <w:szCs w:val="24"/>
          <w:lang w:eastAsia="bg-BG"/>
        </w:rPr>
        <w:t xml:space="preserve"> </w:t>
      </w:r>
      <w:proofErr w:type="gramStart"/>
      <w:r w:rsidRPr="009C2DEF">
        <w:rPr>
          <w:rFonts w:asciiTheme="majorHAnsi" w:eastAsia="Times New Roman" w:hAnsiTheme="majorHAnsi" w:cs="Times New Roman"/>
          <w:sz w:val="24"/>
          <w:szCs w:val="24"/>
          <w:lang w:eastAsia="bg-BG"/>
        </w:rPr>
        <w:t>участникът</w:t>
      </w:r>
      <w:proofErr w:type="gramEnd"/>
      <w:r w:rsidRPr="009C2DEF">
        <w:rPr>
          <w:rFonts w:asciiTheme="majorHAnsi" w:eastAsia="Times New Roman" w:hAnsiTheme="majorHAnsi" w:cs="Times New Roman"/>
          <w:sz w:val="24"/>
          <w:szCs w:val="24"/>
          <w:lang w:eastAsia="bg-BG"/>
        </w:rPr>
        <w:t xml:space="preserve">, класиран на първо място: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eastAsia="bg-BG"/>
        </w:rPr>
        <w:t>а)</w:t>
      </w:r>
      <w:r w:rsidRPr="009C2DEF">
        <w:rPr>
          <w:rFonts w:asciiTheme="majorHAnsi" w:eastAsia="Times New Roman" w:hAnsiTheme="majorHAnsi" w:cs="Times New Roman"/>
          <w:sz w:val="24"/>
          <w:szCs w:val="24"/>
          <w:lang w:eastAsia="bg-BG"/>
        </w:rPr>
        <w:t xml:space="preserve"> откаже да сключи договор;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eastAsia="bg-BG"/>
        </w:rPr>
        <w:t>б)</w:t>
      </w:r>
      <w:r w:rsidRPr="009C2DEF">
        <w:rPr>
          <w:rFonts w:asciiTheme="majorHAnsi" w:eastAsia="Times New Roman" w:hAnsiTheme="majorHAnsi" w:cs="Times New Roman"/>
          <w:sz w:val="24"/>
          <w:szCs w:val="24"/>
          <w:lang w:eastAsia="bg-BG"/>
        </w:rPr>
        <w:t xml:space="preserve"> не изпълни някое от условията по чл. 112, ал. 1 oт ЗОП или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iCs/>
          <w:sz w:val="24"/>
          <w:szCs w:val="24"/>
          <w:lang w:eastAsia="bg-BG"/>
        </w:rPr>
        <w:t>в)</w:t>
      </w:r>
      <w:r w:rsidRPr="009C2DEF">
        <w:rPr>
          <w:rFonts w:asciiTheme="majorHAnsi" w:eastAsia="Times New Roman" w:hAnsiTheme="majorHAnsi" w:cs="Times New Roman"/>
          <w:sz w:val="24"/>
          <w:szCs w:val="24"/>
          <w:lang w:eastAsia="bg-BG"/>
        </w:rPr>
        <w:t xml:space="preserve"> не докаже, че не са налице основания за отстраняване от процедурата. </w:t>
      </w:r>
    </w:p>
    <w:p w:rsidR="009C2DEF" w:rsidRPr="009C2DEF" w:rsidRDefault="009C2DEF" w:rsidP="009C2DEF">
      <w:pPr>
        <w:spacing w:after="0"/>
        <w:ind w:firstLine="567"/>
        <w:jc w:val="both"/>
        <w:rPr>
          <w:rFonts w:asciiTheme="majorHAnsi" w:eastAsia="Times New Roman" w:hAnsiTheme="majorHAnsi" w:cs="Times New Roman"/>
          <w:sz w:val="24"/>
          <w:szCs w:val="24"/>
          <w:lang w:eastAsia="bg-BG"/>
        </w:rPr>
      </w:pPr>
      <w:r w:rsidRPr="009C2DEF">
        <w:rPr>
          <w:rFonts w:asciiTheme="majorHAnsi" w:eastAsia="Times New Roman" w:hAnsiTheme="majorHAnsi" w:cs="Times New Roman"/>
          <w:sz w:val="24"/>
          <w:szCs w:val="24"/>
          <w:lang w:val="en-US" w:eastAsia="bg-BG"/>
        </w:rPr>
        <w:t>2.</w:t>
      </w:r>
      <w:r w:rsidRPr="009C2DEF">
        <w:rPr>
          <w:rFonts w:asciiTheme="majorHAnsi" w:eastAsia="Times New Roman" w:hAnsiTheme="majorHAnsi" w:cs="Times New Roman"/>
          <w:sz w:val="24"/>
          <w:szCs w:val="24"/>
          <w:lang w:eastAsia="bg-BG"/>
        </w:rPr>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9C2DEF">
        <w:rPr>
          <w:rFonts w:asciiTheme="majorHAnsi" w:eastAsia="Times New Roman" w:hAnsiTheme="majorHAnsi" w:cs="Times New Roman"/>
          <w:sz w:val="24"/>
          <w:szCs w:val="24"/>
          <w:lang w:val="en-US" w:eastAsia="bg-BG"/>
        </w:rPr>
        <w:t>1.</w:t>
      </w:r>
      <w:r w:rsidRPr="009C2DEF">
        <w:rPr>
          <w:rFonts w:asciiTheme="majorHAnsi" w:eastAsia="Times New Roman" w:hAnsiTheme="majorHAnsi" w:cs="Times New Roman"/>
          <w:sz w:val="24"/>
          <w:szCs w:val="24"/>
          <w:lang w:eastAsia="bg-BG"/>
        </w:rPr>
        <w:t xml:space="preserve">3, </w:t>
      </w:r>
      <w:r w:rsidRPr="009C2DEF">
        <w:rPr>
          <w:rFonts w:asciiTheme="majorHAnsi" w:eastAsia="Times New Roman" w:hAnsiTheme="majorHAnsi" w:cs="Times New Roman"/>
          <w:sz w:val="24"/>
          <w:szCs w:val="24"/>
          <w:lang w:val="en-US" w:eastAsia="bg-BG"/>
        </w:rPr>
        <w:t>1.</w:t>
      </w:r>
      <w:r w:rsidRPr="009C2DEF">
        <w:rPr>
          <w:rFonts w:asciiTheme="majorHAnsi" w:eastAsia="Times New Roman" w:hAnsiTheme="majorHAnsi" w:cs="Times New Roman"/>
          <w:sz w:val="24"/>
          <w:szCs w:val="24"/>
          <w:lang w:eastAsia="bg-BG"/>
        </w:rPr>
        <w:t xml:space="preserve">5 и </w:t>
      </w:r>
      <w:r w:rsidRPr="009C2DEF">
        <w:rPr>
          <w:rFonts w:asciiTheme="majorHAnsi" w:eastAsia="Times New Roman" w:hAnsiTheme="majorHAnsi" w:cs="Times New Roman"/>
          <w:sz w:val="24"/>
          <w:szCs w:val="24"/>
          <w:lang w:val="en-US" w:eastAsia="bg-BG"/>
        </w:rPr>
        <w:t>1.</w:t>
      </w:r>
      <w:r w:rsidRPr="009C2DEF">
        <w:rPr>
          <w:rFonts w:asciiTheme="majorHAnsi" w:eastAsia="Times New Roman" w:hAnsiTheme="majorHAnsi" w:cs="Times New Roman"/>
          <w:sz w:val="24"/>
          <w:szCs w:val="24"/>
          <w:lang w:eastAsia="bg-BG"/>
        </w:rPr>
        <w:t xml:space="preserve">7 от т.1. или т. </w:t>
      </w:r>
      <w:proofErr w:type="gramStart"/>
      <w:r w:rsidRPr="009C2DEF">
        <w:rPr>
          <w:rFonts w:asciiTheme="majorHAnsi" w:eastAsia="Times New Roman" w:hAnsiTheme="majorHAnsi" w:cs="Times New Roman"/>
          <w:sz w:val="24"/>
          <w:szCs w:val="24"/>
          <w:lang w:val="en-US" w:eastAsia="bg-BG"/>
        </w:rPr>
        <w:t>2.</w:t>
      </w:r>
      <w:r w:rsidRPr="009C2DEF">
        <w:rPr>
          <w:rFonts w:asciiTheme="majorHAnsi" w:eastAsia="Times New Roman" w:hAnsiTheme="majorHAnsi" w:cs="Times New Roman"/>
          <w:sz w:val="24"/>
          <w:szCs w:val="24"/>
          <w:lang w:eastAsia="bg-BG"/>
        </w:rPr>
        <w:t>3 от т.2.</w:t>
      </w:r>
      <w:proofErr w:type="gramEnd"/>
    </w:p>
    <w:p w:rsidR="009C2DEF" w:rsidRPr="00963CF1" w:rsidRDefault="009C2DEF" w:rsidP="00100768">
      <w:pPr>
        <w:spacing w:after="0" w:line="240" w:lineRule="auto"/>
        <w:ind w:right="-157"/>
        <w:jc w:val="both"/>
        <w:rPr>
          <w:rFonts w:asciiTheme="majorHAnsi" w:eastAsia="Times New Roman" w:hAnsiTheme="majorHAnsi" w:cs="Times New Roman"/>
          <w:b/>
          <w:sz w:val="24"/>
          <w:szCs w:val="24"/>
          <w:u w:val="single"/>
          <w:lang w:eastAsia="bg-BG"/>
        </w:rPr>
      </w:pPr>
    </w:p>
    <w:p w:rsidR="00D81B1C" w:rsidRPr="00D81B1C" w:rsidRDefault="00D81B1C" w:rsidP="00D81B1C">
      <w:pPr>
        <w:spacing w:after="0" w:line="240" w:lineRule="auto"/>
        <w:jc w:val="center"/>
        <w:rPr>
          <w:rFonts w:asciiTheme="majorHAnsi" w:eastAsia="Calibri" w:hAnsiTheme="majorHAnsi" w:cs="Times New Roman"/>
          <w:b/>
          <w:sz w:val="24"/>
          <w:szCs w:val="24"/>
        </w:rPr>
      </w:pPr>
      <w:r w:rsidRPr="00457461">
        <w:rPr>
          <w:rFonts w:asciiTheme="majorHAnsi" w:eastAsia="Calibri" w:hAnsiTheme="majorHAnsi" w:cs="Times New Roman"/>
          <w:b/>
          <w:sz w:val="24"/>
          <w:szCs w:val="24"/>
          <w:lang w:val="en-US"/>
        </w:rPr>
        <w:t>VII</w:t>
      </w:r>
      <w:r w:rsidR="009C2DEF" w:rsidRPr="00457461">
        <w:rPr>
          <w:rFonts w:asciiTheme="majorHAnsi" w:eastAsia="Calibri" w:hAnsiTheme="majorHAnsi" w:cs="Times New Roman"/>
          <w:b/>
          <w:sz w:val="24"/>
          <w:szCs w:val="24"/>
          <w:lang w:val="en-US"/>
        </w:rPr>
        <w:t>I</w:t>
      </w:r>
      <w:r w:rsidRPr="00457461">
        <w:rPr>
          <w:rFonts w:asciiTheme="majorHAnsi" w:eastAsia="Calibri" w:hAnsiTheme="majorHAnsi" w:cs="Times New Roman"/>
          <w:b/>
          <w:sz w:val="24"/>
          <w:szCs w:val="24"/>
        </w:rPr>
        <w:t>. ГАРАНЦИЯ ЗА ИЗПЪЛНЕНИЕ НА ДОГОВОРА ЗА ОБЩЕСТВЕНА ПОРЪЧКА</w:t>
      </w:r>
    </w:p>
    <w:p w:rsidR="009C2DEF" w:rsidRDefault="009C2DEF" w:rsidP="009C2DEF">
      <w:pPr>
        <w:spacing w:after="0" w:line="240" w:lineRule="auto"/>
        <w:contextualSpacing/>
        <w:jc w:val="both"/>
        <w:rPr>
          <w:rFonts w:asciiTheme="majorHAnsi" w:eastAsia="Calibri" w:hAnsiTheme="majorHAnsi" w:cs="Times New Roman"/>
          <w:sz w:val="24"/>
          <w:szCs w:val="24"/>
        </w:rPr>
      </w:pPr>
    </w:p>
    <w:p w:rsidR="00497F4C" w:rsidRPr="00497F4C" w:rsidRDefault="00D81B1C" w:rsidP="00497F4C">
      <w:pPr>
        <w:pStyle w:val="a3"/>
        <w:numPr>
          <w:ilvl w:val="0"/>
          <w:numId w:val="46"/>
        </w:numPr>
        <w:spacing w:after="0" w:line="240" w:lineRule="auto"/>
        <w:ind w:left="0"/>
        <w:jc w:val="both"/>
        <w:rPr>
          <w:rFonts w:asciiTheme="majorHAnsi" w:eastAsia="Calibri" w:hAnsiTheme="majorHAnsi" w:cs="Times New Roman"/>
          <w:b/>
          <w:sz w:val="24"/>
          <w:szCs w:val="24"/>
          <w:u w:val="single"/>
        </w:rPr>
      </w:pPr>
      <w:r w:rsidRPr="009C2DEF">
        <w:rPr>
          <w:rFonts w:asciiTheme="majorHAnsi" w:eastAsia="Calibri" w:hAnsiTheme="majorHAnsi" w:cs="Times New Roman"/>
          <w:b/>
          <w:sz w:val="24"/>
          <w:szCs w:val="24"/>
        </w:rPr>
        <w:t xml:space="preserve">Гаранцията за изпълнение на договора е в размер на </w:t>
      </w:r>
      <w:r w:rsidR="00125C24" w:rsidRPr="009C2DEF">
        <w:rPr>
          <w:rFonts w:asciiTheme="majorHAnsi" w:eastAsia="Calibri" w:hAnsiTheme="majorHAnsi" w:cs="Times New Roman"/>
          <w:b/>
          <w:sz w:val="24"/>
          <w:szCs w:val="24"/>
        </w:rPr>
        <w:t>1</w:t>
      </w:r>
      <w:r w:rsidRPr="009C2DEF">
        <w:rPr>
          <w:rFonts w:asciiTheme="majorHAnsi" w:eastAsia="Calibri" w:hAnsiTheme="majorHAnsi" w:cs="Times New Roman"/>
          <w:b/>
          <w:sz w:val="24"/>
          <w:szCs w:val="24"/>
        </w:rPr>
        <w:t xml:space="preserve"> % (</w:t>
      </w:r>
      <w:r w:rsidR="00125C24" w:rsidRPr="009C2DEF">
        <w:rPr>
          <w:rFonts w:asciiTheme="majorHAnsi" w:eastAsia="Calibri" w:hAnsiTheme="majorHAnsi" w:cs="Times New Roman"/>
          <w:b/>
          <w:sz w:val="24"/>
          <w:szCs w:val="24"/>
        </w:rPr>
        <w:t>един</w:t>
      </w:r>
      <w:r w:rsidRPr="009C2DEF">
        <w:rPr>
          <w:rFonts w:asciiTheme="majorHAnsi" w:eastAsia="Calibri" w:hAnsiTheme="majorHAnsi" w:cs="Times New Roman"/>
          <w:b/>
          <w:sz w:val="24"/>
          <w:szCs w:val="24"/>
        </w:rPr>
        <w:t xml:space="preserve"> </w:t>
      </w:r>
      <w:r w:rsidR="00125C24" w:rsidRPr="009C2DEF">
        <w:rPr>
          <w:rFonts w:asciiTheme="majorHAnsi" w:eastAsia="Calibri" w:hAnsiTheme="majorHAnsi" w:cs="Times New Roman"/>
          <w:b/>
          <w:sz w:val="24"/>
          <w:szCs w:val="24"/>
        </w:rPr>
        <w:t>процент</w:t>
      </w:r>
      <w:r w:rsidRPr="009C2DEF">
        <w:rPr>
          <w:rFonts w:asciiTheme="majorHAnsi" w:eastAsia="Calibri" w:hAnsiTheme="majorHAnsi" w:cs="Times New Roman"/>
          <w:b/>
          <w:sz w:val="24"/>
          <w:szCs w:val="24"/>
        </w:rPr>
        <w:t xml:space="preserve">) от стойността  на договора без ДДС. </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 xml:space="preserve">Гаранцията за изпълнение може да се представи в една от следните форми: </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 xml:space="preserve">1.Парична сума; </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 xml:space="preserve">2.Банкова гаранция; </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 xml:space="preserve">3.Застраховка, която обезпечава изпълнението чрез покритие на отговорността на изпълнителя. </w:t>
      </w:r>
    </w:p>
    <w:p w:rsid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 xml:space="preserve">Участникът избира сам формата на гаранцията за изпълнение. </w:t>
      </w:r>
    </w:p>
    <w:p w:rsidR="00457461" w:rsidRPr="00497F4C" w:rsidRDefault="00457461" w:rsidP="00497F4C">
      <w:pPr>
        <w:spacing w:after="0" w:line="240" w:lineRule="auto"/>
        <w:jc w:val="both"/>
        <w:rPr>
          <w:rFonts w:asciiTheme="majorHAnsi" w:eastAsia="Calibri" w:hAnsiTheme="majorHAnsi" w:cs="Times New Roman"/>
          <w:sz w:val="24"/>
          <w:szCs w:val="24"/>
        </w:rPr>
      </w:pP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497F4C" w:rsidRPr="00497F4C" w:rsidRDefault="00497F4C" w:rsidP="00497F4C">
      <w:pPr>
        <w:spacing w:after="0" w:line="240" w:lineRule="auto"/>
        <w:jc w:val="both"/>
        <w:rPr>
          <w:rFonts w:asciiTheme="majorHAnsi" w:eastAsia="Calibri" w:hAnsiTheme="majorHAnsi" w:cs="Times New Roman"/>
          <w:sz w:val="24"/>
          <w:szCs w:val="24"/>
        </w:rPr>
      </w:pPr>
    </w:p>
    <w:p w:rsid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(1)Когато гаранцията се представя във вид на парична сума, тя се внася по следната банкова сметка на Възложителя: IBAN:BG44UNCR96603327005216 BIC: UNCRBGSF</w:t>
      </w:r>
      <w:r>
        <w:rPr>
          <w:rFonts w:asciiTheme="majorHAnsi" w:eastAsia="Calibri" w:hAnsiTheme="majorHAnsi" w:cs="Times New Roman"/>
          <w:sz w:val="24"/>
          <w:szCs w:val="24"/>
        </w:rPr>
        <w:t xml:space="preserve"> </w:t>
      </w:r>
      <w:r w:rsidRPr="00497F4C">
        <w:rPr>
          <w:rFonts w:asciiTheme="majorHAnsi" w:eastAsia="Calibri" w:hAnsiTheme="majorHAnsi" w:cs="Times New Roman"/>
          <w:sz w:val="24"/>
          <w:szCs w:val="24"/>
        </w:rPr>
        <w:t xml:space="preserve">Банка: Уникредит Булбанк АД. </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lastRenderedPageBreak/>
        <w:t>Всички банкови разходи, свързани с преводите на сумата са за сметка на Изпълнителя;</w:t>
      </w:r>
    </w:p>
    <w:p w:rsidR="00497F4C" w:rsidRPr="00497F4C" w:rsidRDefault="00497F4C" w:rsidP="00497F4C">
      <w:pPr>
        <w:spacing w:after="0" w:line="240" w:lineRule="auto"/>
        <w:jc w:val="both"/>
        <w:rPr>
          <w:rFonts w:asciiTheme="majorHAnsi" w:eastAsia="Calibri" w:hAnsiTheme="majorHAnsi" w:cs="Times New Roman"/>
          <w:sz w:val="24"/>
          <w:szCs w:val="24"/>
        </w:rPr>
      </w:pP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(2) Когато Изпълнителят представя банкова гаранция ,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срока на действие на Договора, плюс 30 дни.</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Всички банкови разходи, такси, комисионни и други плащания свързани с обслужването на превода на гаранцията, включително при нейното възстановяване, са за сметка на Изпълнителя.</w:t>
      </w:r>
    </w:p>
    <w:p w:rsidR="00497F4C" w:rsidRPr="00497F4C" w:rsidRDefault="00497F4C" w:rsidP="00497F4C">
      <w:pPr>
        <w:spacing w:after="0" w:line="240" w:lineRule="auto"/>
        <w:jc w:val="both"/>
        <w:rPr>
          <w:rFonts w:asciiTheme="majorHAnsi" w:eastAsia="Calibri" w:hAnsiTheme="majorHAnsi" w:cs="Times New Roman"/>
          <w:sz w:val="24"/>
          <w:szCs w:val="24"/>
        </w:rPr>
      </w:pPr>
    </w:p>
    <w:p w:rsidR="00497F4C" w:rsidRPr="00497F4C" w:rsidRDefault="00497F4C" w:rsidP="00497F4C">
      <w:pPr>
        <w:spacing w:after="0" w:line="240" w:lineRule="auto"/>
        <w:jc w:val="both"/>
        <w:rPr>
          <w:rFonts w:asciiTheme="majorHAnsi" w:eastAsia="Calibri" w:hAnsiTheme="majorHAnsi" w:cs="Times New Roman"/>
          <w:sz w:val="24"/>
          <w:szCs w:val="24"/>
        </w:rPr>
      </w:pPr>
      <w:r w:rsidRPr="00497F4C">
        <w:rPr>
          <w:rFonts w:asciiTheme="majorHAnsi" w:eastAsia="Calibri" w:hAnsiTheme="majorHAnsi" w:cs="Times New Roman"/>
          <w:sz w:val="24"/>
          <w:szCs w:val="24"/>
        </w:rPr>
        <w:t xml:space="preserve">(3)Застраховката, която обезпечава изпълнението, чрез покритие на отговорността на Изпълнителя, е със срок на валидност, срока на действие на договора, плюс 30 дни.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 </w:t>
      </w:r>
    </w:p>
    <w:p w:rsidR="00D81B1C" w:rsidRPr="00D81B1C" w:rsidRDefault="00D81B1C" w:rsidP="00D81B1C">
      <w:pPr>
        <w:spacing w:after="0" w:line="240" w:lineRule="auto"/>
        <w:jc w:val="both"/>
        <w:rPr>
          <w:rFonts w:asciiTheme="majorHAnsi" w:eastAsia="Calibri" w:hAnsiTheme="majorHAnsi" w:cs="Times New Roman"/>
          <w:color w:val="FF0000"/>
          <w:sz w:val="24"/>
          <w:szCs w:val="24"/>
        </w:rPr>
      </w:pPr>
    </w:p>
    <w:p w:rsidR="00D81B1C" w:rsidRPr="00457461" w:rsidRDefault="00D81B1C" w:rsidP="00457461">
      <w:pPr>
        <w:pStyle w:val="a3"/>
        <w:numPr>
          <w:ilvl w:val="0"/>
          <w:numId w:val="46"/>
        </w:numPr>
        <w:spacing w:after="0" w:line="240" w:lineRule="auto"/>
        <w:jc w:val="both"/>
        <w:rPr>
          <w:rFonts w:asciiTheme="majorHAnsi" w:eastAsia="Calibri" w:hAnsiTheme="majorHAnsi" w:cs="Times New Roman"/>
          <w:b/>
          <w:sz w:val="24"/>
          <w:szCs w:val="24"/>
        </w:rPr>
      </w:pPr>
      <w:r w:rsidRPr="00457461">
        <w:rPr>
          <w:rFonts w:asciiTheme="majorHAnsi" w:eastAsia="Calibri" w:hAnsiTheme="majorHAnsi" w:cs="Times New Roman"/>
          <w:b/>
          <w:sz w:val="24"/>
          <w:szCs w:val="24"/>
        </w:rPr>
        <w:t>Задържане и освобождаване на гаранцията за изпълнение.</w:t>
      </w:r>
    </w:p>
    <w:p w:rsidR="00D81B1C" w:rsidRPr="00D81B1C" w:rsidRDefault="00D81B1C" w:rsidP="00D81B1C">
      <w:pPr>
        <w:spacing w:after="0" w:line="240" w:lineRule="auto"/>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 xml:space="preserve">Условията, при които гаранцията за изпълнение се задържа и освобождава се уреждат с договора за възлагане на обществената поръчка между Възложителя и Изпълнителя. </w:t>
      </w:r>
    </w:p>
    <w:p w:rsidR="00D81B1C" w:rsidRPr="00D81B1C" w:rsidRDefault="00D81B1C" w:rsidP="00D81B1C">
      <w:pPr>
        <w:spacing w:after="0" w:line="240" w:lineRule="auto"/>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 xml:space="preserve">Договорът за възлагане на обществената поръчка не се сключва преди спечелилият участник да представи гаранция за изпълнение. </w:t>
      </w:r>
    </w:p>
    <w:p w:rsidR="00100768" w:rsidRDefault="00D81B1C" w:rsidP="00661BD7">
      <w:pPr>
        <w:spacing w:after="0" w:line="240" w:lineRule="auto"/>
        <w:jc w:val="both"/>
        <w:rPr>
          <w:rFonts w:asciiTheme="majorHAnsi" w:eastAsia="Calibri" w:hAnsiTheme="majorHAnsi" w:cs="Times New Roman"/>
          <w:sz w:val="24"/>
          <w:szCs w:val="24"/>
        </w:rPr>
      </w:pPr>
      <w:r w:rsidRPr="00D81B1C">
        <w:rPr>
          <w:rFonts w:asciiTheme="majorHAnsi" w:eastAsia="Calibri" w:hAnsiTheme="majorHAnsi" w:cs="Times New Roman"/>
          <w:sz w:val="24"/>
          <w:szCs w:val="24"/>
        </w:rPr>
        <w:t>Възложителят освобождава гаранцията за изпълнение без да дължи лихви за периода, през който средствата законно са престояли при него.</w:t>
      </w:r>
    </w:p>
    <w:p w:rsidR="00661BD7" w:rsidRPr="00661BD7" w:rsidRDefault="00661BD7" w:rsidP="00661BD7">
      <w:pPr>
        <w:spacing w:after="0" w:line="240" w:lineRule="auto"/>
        <w:jc w:val="both"/>
        <w:rPr>
          <w:rFonts w:asciiTheme="majorHAnsi" w:eastAsia="Calibri" w:hAnsiTheme="majorHAnsi" w:cs="Times New Roman"/>
          <w:sz w:val="24"/>
          <w:szCs w:val="24"/>
        </w:rPr>
      </w:pPr>
    </w:p>
    <w:p w:rsidR="00125C24" w:rsidRPr="00125C24" w:rsidRDefault="00125C24" w:rsidP="00125C24">
      <w:pPr>
        <w:autoSpaceDE w:val="0"/>
        <w:autoSpaceDN w:val="0"/>
        <w:adjustRightInd w:val="0"/>
        <w:spacing w:after="0" w:line="240" w:lineRule="auto"/>
        <w:ind w:right="-157"/>
        <w:jc w:val="center"/>
        <w:rPr>
          <w:rFonts w:asciiTheme="majorHAnsi" w:eastAsia="Times New Roman" w:hAnsiTheme="majorHAnsi" w:cs="Times New Roman"/>
          <w:b/>
          <w:bCs/>
          <w:iCs/>
          <w:sz w:val="24"/>
          <w:szCs w:val="24"/>
          <w:lang w:eastAsia="bg-BG"/>
        </w:rPr>
      </w:pPr>
      <w:r w:rsidRPr="00125C24">
        <w:rPr>
          <w:rFonts w:asciiTheme="majorHAnsi" w:eastAsia="Times New Roman" w:hAnsiTheme="majorHAnsi" w:cs="Times New Roman"/>
          <w:b/>
          <w:bCs/>
          <w:iCs/>
          <w:sz w:val="24"/>
          <w:szCs w:val="24"/>
          <w:lang w:eastAsia="bg-BG"/>
        </w:rPr>
        <w:t>I</w:t>
      </w:r>
      <w:r w:rsidR="009C2DEF">
        <w:rPr>
          <w:rFonts w:asciiTheme="majorHAnsi" w:eastAsia="Times New Roman" w:hAnsiTheme="majorHAnsi" w:cs="Times New Roman"/>
          <w:b/>
          <w:bCs/>
          <w:iCs/>
          <w:sz w:val="24"/>
          <w:szCs w:val="24"/>
          <w:lang w:eastAsia="bg-BG"/>
        </w:rPr>
        <w:t>Х</w:t>
      </w:r>
      <w:r w:rsidRPr="00125C24">
        <w:rPr>
          <w:rFonts w:asciiTheme="majorHAnsi" w:eastAsia="Times New Roman" w:hAnsiTheme="majorHAnsi" w:cs="Times New Roman"/>
          <w:b/>
          <w:bCs/>
          <w:iCs/>
          <w:sz w:val="24"/>
          <w:szCs w:val="24"/>
          <w:lang w:eastAsia="bg-BG"/>
        </w:rPr>
        <w:t xml:space="preserve">. СКЛЮЧВАНЕ НА ДОГОВОР ЗА OБЩЕСТВЕНАТА ПОРЪЧКА. </w:t>
      </w:r>
      <w:bookmarkStart w:id="32" w:name="_Toc495406057"/>
      <w:r w:rsidRPr="00125C24">
        <w:rPr>
          <w:rFonts w:asciiTheme="majorHAnsi" w:eastAsia="Times New Roman" w:hAnsiTheme="majorHAnsi" w:cs="Times New Roman"/>
          <w:b/>
          <w:bCs/>
          <w:iCs/>
          <w:sz w:val="24"/>
          <w:szCs w:val="24"/>
          <w:lang w:eastAsia="bg-BG"/>
        </w:rPr>
        <w:t>ДОГОВОР ЗА ПОДИЗПЪЛНЕНИЕ</w:t>
      </w:r>
      <w:bookmarkEnd w:id="32"/>
    </w:p>
    <w:p w:rsidR="00125C24" w:rsidRPr="00125C24" w:rsidRDefault="00125C24" w:rsidP="00125C24">
      <w:pPr>
        <w:autoSpaceDE w:val="0"/>
        <w:autoSpaceDN w:val="0"/>
        <w:adjustRightInd w:val="0"/>
        <w:spacing w:after="0" w:line="240" w:lineRule="auto"/>
        <w:ind w:right="-157"/>
        <w:jc w:val="both"/>
        <w:rPr>
          <w:rFonts w:asciiTheme="majorHAnsi" w:eastAsia="Times New Roman" w:hAnsiTheme="majorHAnsi" w:cs="Times New Roman"/>
          <w:sz w:val="24"/>
          <w:szCs w:val="24"/>
          <w:lang w:eastAsia="bg-BG"/>
        </w:rPr>
      </w:pPr>
    </w:p>
    <w:p w:rsidR="00945FE5" w:rsidRPr="00945FE5" w:rsidRDefault="00945FE5" w:rsidP="00945FE5">
      <w:pPr>
        <w:spacing w:after="0"/>
        <w:jc w:val="both"/>
        <w:rPr>
          <w:rFonts w:asciiTheme="majorHAnsi" w:eastAsia="Times New Roman" w:hAnsiTheme="majorHAnsi" w:cs="Times New Roman"/>
          <w:b/>
          <w:sz w:val="24"/>
          <w:szCs w:val="24"/>
        </w:rPr>
      </w:pPr>
      <w:r w:rsidRPr="00945FE5">
        <w:rPr>
          <w:rFonts w:asciiTheme="majorHAnsi" w:eastAsia="Times New Roman" w:hAnsiTheme="majorHAnsi" w:cs="Times New Roman"/>
          <w:b/>
          <w:sz w:val="24"/>
          <w:szCs w:val="24"/>
        </w:rPr>
        <w:t>1. Сключване на договор за обществена поръчка</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sz w:val="24"/>
          <w:szCs w:val="24"/>
          <w:lang w:eastAsia="bg-BG"/>
        </w:rPr>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1.1.</w:t>
      </w:r>
      <w:r w:rsidRPr="00945FE5">
        <w:rPr>
          <w:rFonts w:asciiTheme="majorHAnsi" w:eastAsia="Times New Roman" w:hAnsiTheme="majorHAnsi" w:cs="Times New Roman"/>
          <w:sz w:val="24"/>
          <w:szCs w:val="24"/>
          <w:lang w:eastAsia="bg-BG"/>
        </w:rPr>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1.2.</w:t>
      </w:r>
      <w:r w:rsidRPr="00945FE5">
        <w:rPr>
          <w:rFonts w:asciiTheme="majorHAnsi" w:eastAsia="Times New Roman" w:hAnsiTheme="majorHAnsi" w:cs="Times New Roman"/>
          <w:sz w:val="24"/>
          <w:szCs w:val="24"/>
          <w:lang w:eastAsia="bg-BG"/>
        </w:rPr>
        <w:t xml:space="preserve"> представи определената гаранция за изпълнение на договора;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lastRenderedPageBreak/>
        <w:t>1.3.</w:t>
      </w:r>
      <w:r w:rsidRPr="00945FE5">
        <w:rPr>
          <w:rFonts w:asciiTheme="majorHAnsi" w:eastAsia="Times New Roman" w:hAnsiTheme="majorHAnsi" w:cs="Times New Roman"/>
          <w:sz w:val="24"/>
          <w:szCs w:val="24"/>
          <w:lang w:eastAsia="bg-BG"/>
        </w:rPr>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945FE5" w:rsidRPr="00945FE5" w:rsidRDefault="00945FE5" w:rsidP="00945FE5">
      <w:pPr>
        <w:spacing w:after="0"/>
        <w:ind w:firstLine="567"/>
        <w:jc w:val="both"/>
        <w:rPr>
          <w:rFonts w:asciiTheme="majorHAnsi" w:eastAsia="Calibri" w:hAnsiTheme="majorHAnsi" w:cs="Times New Roman"/>
          <w:b/>
          <w:sz w:val="24"/>
          <w:szCs w:val="24"/>
        </w:rPr>
      </w:pPr>
      <w:r w:rsidRPr="00945FE5">
        <w:rPr>
          <w:rFonts w:asciiTheme="majorHAnsi" w:eastAsia="Calibri" w:hAnsiTheme="majorHAnsi" w:cs="Times New Roman"/>
          <w:b/>
          <w:sz w:val="24"/>
          <w:szCs w:val="24"/>
        </w:rPr>
        <w:t xml:space="preserve">!!! Възложителят няма да изисква документи: </w:t>
      </w:r>
    </w:p>
    <w:p w:rsidR="00945FE5" w:rsidRPr="00945FE5" w:rsidRDefault="00945FE5" w:rsidP="00945FE5">
      <w:pPr>
        <w:spacing w:after="0"/>
        <w:ind w:firstLine="567"/>
        <w:jc w:val="both"/>
        <w:rPr>
          <w:rFonts w:asciiTheme="majorHAnsi" w:eastAsia="Calibri" w:hAnsiTheme="majorHAnsi" w:cs="Times New Roman"/>
          <w:sz w:val="24"/>
          <w:szCs w:val="24"/>
          <w:u w:val="single"/>
        </w:rPr>
      </w:pPr>
      <w:r w:rsidRPr="00945FE5">
        <w:rPr>
          <w:rFonts w:asciiTheme="majorHAnsi" w:eastAsia="Calibri" w:hAnsiTheme="majorHAnsi" w:cs="Times New Roman"/>
          <w:sz w:val="24"/>
          <w:szCs w:val="24"/>
        </w:rPr>
        <w:t>- които вече са му били предоставени</w:t>
      </w:r>
      <w:r w:rsidRPr="00945FE5">
        <w:rPr>
          <w:rFonts w:asciiTheme="majorHAnsi" w:eastAsia="Calibri" w:hAnsiTheme="majorHAnsi" w:cs="Times New Roman"/>
          <w:sz w:val="24"/>
          <w:szCs w:val="24"/>
          <w:lang w:val="en-US"/>
        </w:rPr>
        <w:t xml:space="preserve"> </w:t>
      </w:r>
      <w:r w:rsidRPr="00945FE5">
        <w:rPr>
          <w:rFonts w:asciiTheme="majorHAnsi" w:eastAsia="Calibri" w:hAnsiTheme="majorHAnsi" w:cs="Times New Roman"/>
          <w:sz w:val="24"/>
          <w:szCs w:val="24"/>
        </w:rPr>
        <w:t xml:space="preserve">и са актуални. </w:t>
      </w:r>
      <w:r w:rsidRPr="00945FE5">
        <w:rPr>
          <w:rFonts w:asciiTheme="majorHAnsi" w:eastAsia="Calibri" w:hAnsiTheme="majorHAnsi" w:cs="Times New Roman"/>
          <w:sz w:val="24"/>
          <w:szCs w:val="24"/>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945FE5" w:rsidRPr="00945FE5" w:rsidRDefault="00945FE5" w:rsidP="00945FE5">
      <w:pPr>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 xml:space="preserve">- до които има достъп по служебен път или чрез публичен регистър;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Calibri" w:hAnsiTheme="majorHAnsi" w:cs="Times New Roman"/>
          <w:sz w:val="24"/>
          <w:szCs w:val="24"/>
        </w:rPr>
        <w:t>- които могат да бъдат осигурени чрез пряк и безплатен достъп до националните бази данни на държавите членки.</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 xml:space="preserve">2. </w:t>
      </w:r>
      <w:r w:rsidRPr="00945FE5">
        <w:rPr>
          <w:rFonts w:asciiTheme="majorHAnsi" w:eastAsia="Times New Roman" w:hAnsiTheme="majorHAnsi" w:cs="Times New Roman"/>
          <w:sz w:val="24"/>
          <w:szCs w:val="24"/>
          <w:lang w:eastAsia="bg-BG"/>
        </w:rPr>
        <w:t xml:space="preserve">Възложителят не сключва договор, когато участникът, класиран на първо място: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2.1.</w:t>
      </w:r>
      <w:r w:rsidRPr="00945FE5">
        <w:rPr>
          <w:rFonts w:asciiTheme="majorHAnsi" w:eastAsia="Times New Roman" w:hAnsiTheme="majorHAnsi" w:cs="Times New Roman"/>
          <w:sz w:val="24"/>
          <w:szCs w:val="24"/>
          <w:lang w:eastAsia="bg-BG"/>
        </w:rPr>
        <w:t xml:space="preserve"> откаже да сключи договор;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2.2.</w:t>
      </w:r>
      <w:r w:rsidRPr="00945FE5">
        <w:rPr>
          <w:rFonts w:asciiTheme="majorHAnsi" w:eastAsia="Times New Roman" w:hAnsiTheme="majorHAnsi" w:cs="Times New Roman"/>
          <w:sz w:val="24"/>
          <w:szCs w:val="24"/>
          <w:lang w:eastAsia="bg-BG"/>
        </w:rPr>
        <w:t xml:space="preserve"> не изпълни някое от условията по т. 1, или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2.3.</w:t>
      </w:r>
      <w:r w:rsidRPr="00945FE5">
        <w:rPr>
          <w:rFonts w:asciiTheme="majorHAnsi" w:eastAsia="Times New Roman" w:hAnsiTheme="majorHAnsi" w:cs="Times New Roman"/>
          <w:sz w:val="24"/>
          <w:szCs w:val="24"/>
          <w:lang w:eastAsia="bg-BG"/>
        </w:rPr>
        <w:t xml:space="preserve"> не докаже, че не са налице основания за отстраняване от процедурата.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sz w:val="24"/>
          <w:szCs w:val="24"/>
          <w:lang w:eastAsia="bg-BG"/>
        </w:rPr>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945FE5" w:rsidRPr="00945FE5" w:rsidRDefault="00945FE5" w:rsidP="00945FE5">
      <w:pPr>
        <w:spacing w:after="0"/>
        <w:ind w:firstLine="567"/>
        <w:jc w:val="both"/>
        <w:rPr>
          <w:rFonts w:asciiTheme="majorHAnsi" w:eastAsia="Times New Roman" w:hAnsiTheme="majorHAnsi" w:cs="Times New Roman"/>
          <w:sz w:val="24"/>
          <w:szCs w:val="24"/>
          <w:lang w:val="en-US" w:eastAsia="bg-BG"/>
        </w:rPr>
      </w:pPr>
      <w:r w:rsidRPr="00945FE5">
        <w:rPr>
          <w:rFonts w:asciiTheme="majorHAnsi" w:eastAsia="Times New Roman" w:hAnsiTheme="majorHAnsi" w:cs="Times New Roman"/>
          <w:iCs/>
          <w:sz w:val="24"/>
          <w:szCs w:val="24"/>
          <w:lang w:eastAsia="bg-BG"/>
        </w:rPr>
        <w:t xml:space="preserve">3. </w:t>
      </w:r>
      <w:r w:rsidRPr="00945FE5">
        <w:rPr>
          <w:rFonts w:asciiTheme="majorHAnsi" w:eastAsia="Times New Roman" w:hAnsiTheme="majorHAnsi" w:cs="Times New Roman"/>
          <w:sz w:val="24"/>
          <w:szCs w:val="24"/>
          <w:lang w:eastAsia="bg-BG"/>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sz w:val="24"/>
          <w:szCs w:val="24"/>
          <w:lang w:eastAsia="bg-BG"/>
        </w:rPr>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 xml:space="preserve">5. </w:t>
      </w:r>
      <w:r w:rsidRPr="00945FE5">
        <w:rPr>
          <w:rFonts w:asciiTheme="majorHAnsi" w:eastAsia="Times New Roman" w:hAnsiTheme="majorHAnsi" w:cs="Times New Roman"/>
          <w:sz w:val="24"/>
          <w:szCs w:val="24"/>
          <w:lang w:eastAsia="bg-BG"/>
        </w:rPr>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sz w:val="24"/>
          <w:szCs w:val="24"/>
          <w:lang w:eastAsia="bg-BG"/>
        </w:rPr>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945FE5" w:rsidRPr="00945FE5" w:rsidRDefault="00945FE5" w:rsidP="00945FE5">
      <w:pPr>
        <w:spacing w:after="0"/>
        <w:ind w:firstLine="567"/>
        <w:jc w:val="both"/>
        <w:rPr>
          <w:rFonts w:asciiTheme="majorHAnsi" w:eastAsia="Times New Roman" w:hAnsiTheme="majorHAnsi" w:cs="Times New Roman"/>
          <w:b/>
          <w:sz w:val="24"/>
          <w:szCs w:val="24"/>
          <w:lang w:val="en-US" w:eastAsia="bg-BG"/>
        </w:rPr>
      </w:pPr>
    </w:p>
    <w:p w:rsidR="00945FE5" w:rsidRPr="00945FE5" w:rsidRDefault="00945FE5" w:rsidP="00945FE5">
      <w:pPr>
        <w:spacing w:after="0"/>
        <w:ind w:firstLine="567"/>
        <w:jc w:val="both"/>
        <w:rPr>
          <w:rFonts w:asciiTheme="majorHAnsi" w:eastAsia="Times New Roman" w:hAnsiTheme="majorHAnsi" w:cs="Times New Roman"/>
          <w:b/>
          <w:sz w:val="24"/>
          <w:szCs w:val="24"/>
          <w:lang w:eastAsia="bg-BG"/>
        </w:rPr>
      </w:pPr>
      <w:r w:rsidRPr="00945FE5">
        <w:rPr>
          <w:rFonts w:asciiTheme="majorHAnsi" w:eastAsia="Times New Roman" w:hAnsiTheme="majorHAnsi" w:cs="Times New Roman"/>
          <w:b/>
          <w:sz w:val="24"/>
          <w:szCs w:val="24"/>
          <w:lang w:val="en-US" w:eastAsia="bg-BG"/>
        </w:rPr>
        <w:t>2</w:t>
      </w:r>
      <w:r w:rsidRPr="00945FE5">
        <w:rPr>
          <w:rFonts w:asciiTheme="majorHAnsi" w:eastAsia="Times New Roman" w:hAnsiTheme="majorHAnsi" w:cs="Times New Roman"/>
          <w:b/>
          <w:sz w:val="24"/>
          <w:szCs w:val="24"/>
          <w:lang w:eastAsia="bg-BG"/>
        </w:rPr>
        <w:t>. Изискуеми документи преди сключването на договора.</w:t>
      </w:r>
    </w:p>
    <w:p w:rsidR="00945FE5" w:rsidRPr="00945FE5" w:rsidRDefault="00945FE5" w:rsidP="00945FE5">
      <w:pPr>
        <w:spacing w:after="0"/>
        <w:ind w:firstLine="567"/>
        <w:jc w:val="both"/>
        <w:rPr>
          <w:rFonts w:asciiTheme="majorHAnsi" w:eastAsia="Times New Roman" w:hAnsiTheme="majorHAnsi" w:cs="Times New Roman"/>
          <w:b/>
          <w:sz w:val="24"/>
          <w:szCs w:val="24"/>
          <w:u w:val="single"/>
          <w:lang w:eastAsia="bg-BG"/>
        </w:rPr>
      </w:pPr>
      <w:r w:rsidRPr="00945FE5">
        <w:rPr>
          <w:rFonts w:asciiTheme="majorHAnsi" w:eastAsia="Times New Roman" w:hAnsiTheme="majorHAnsi" w:cs="Times New Roman"/>
          <w:b/>
          <w:sz w:val="24"/>
          <w:szCs w:val="24"/>
          <w:u w:val="single"/>
          <w:lang w:val="en-US" w:eastAsia="bg-BG"/>
        </w:rPr>
        <w:lastRenderedPageBreak/>
        <w:t>2.</w:t>
      </w:r>
      <w:r w:rsidRPr="00945FE5">
        <w:rPr>
          <w:rFonts w:asciiTheme="majorHAnsi" w:eastAsia="Times New Roman" w:hAnsiTheme="majorHAnsi" w:cs="Times New Roman"/>
          <w:b/>
          <w:sz w:val="24"/>
          <w:szCs w:val="24"/>
          <w:u w:val="single"/>
          <w:lang w:eastAsia="bg-BG"/>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b/>
          <w:sz w:val="24"/>
          <w:szCs w:val="24"/>
          <w:lang w:eastAsia="bg-BG"/>
        </w:rPr>
        <w:t xml:space="preserve">2.1.1. </w:t>
      </w:r>
      <w:r w:rsidRPr="00945FE5">
        <w:rPr>
          <w:rFonts w:asciiTheme="majorHAnsi" w:eastAsia="Times New Roman" w:hAnsiTheme="majorHAnsi" w:cs="Times New Roman"/>
          <w:sz w:val="24"/>
          <w:szCs w:val="24"/>
          <w:lang w:eastAsia="bg-BG"/>
        </w:rPr>
        <w:t xml:space="preserve">Възложителят ще се снабди служебно със </w:t>
      </w:r>
      <w:r w:rsidRPr="00945FE5">
        <w:rPr>
          <w:rFonts w:asciiTheme="majorHAnsi" w:eastAsia="Times New Roman" w:hAnsiTheme="majorHAnsi" w:cs="Times New Roman"/>
          <w:b/>
          <w:i/>
          <w:sz w:val="24"/>
          <w:szCs w:val="24"/>
          <w:lang w:eastAsia="bg-BG"/>
        </w:rPr>
        <w:t>Свидетелство за съдимост</w:t>
      </w:r>
      <w:r w:rsidRPr="00945FE5">
        <w:rPr>
          <w:rFonts w:asciiTheme="majorHAnsi" w:eastAsia="Times New Roman" w:hAnsiTheme="majorHAnsi" w:cs="Times New Roman"/>
          <w:sz w:val="24"/>
          <w:szCs w:val="24"/>
          <w:lang w:eastAsia="bg-BG"/>
        </w:rPr>
        <w:t xml:space="preserve"> на участника/ подизпълнителите;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b/>
          <w:sz w:val="24"/>
          <w:szCs w:val="24"/>
          <w:lang w:eastAsia="bg-BG"/>
        </w:rPr>
        <w:t>2.1.2.</w:t>
      </w:r>
      <w:r w:rsidRPr="00945FE5">
        <w:rPr>
          <w:rFonts w:asciiTheme="majorHAnsi" w:eastAsia="Times New Roman" w:hAnsiTheme="majorHAnsi" w:cs="Times New Roman"/>
          <w:sz w:val="24"/>
          <w:szCs w:val="24"/>
          <w:lang w:eastAsia="bg-BG"/>
        </w:rPr>
        <w:t xml:space="preserve"> Възложителят ще се снабди служебно с </w:t>
      </w:r>
      <w:r w:rsidRPr="00945FE5">
        <w:rPr>
          <w:rFonts w:asciiTheme="majorHAnsi" w:eastAsia="Times New Roman" w:hAnsiTheme="majorHAnsi" w:cs="Times New Roman"/>
          <w:b/>
          <w:i/>
          <w:sz w:val="24"/>
          <w:szCs w:val="24"/>
          <w:lang w:eastAsia="bg-BG"/>
        </w:rPr>
        <w:t>Удостоверения за наличието или липсата на задължения към държавата и към общината</w:t>
      </w:r>
      <w:r w:rsidRPr="00945FE5">
        <w:rPr>
          <w:rFonts w:asciiTheme="majorHAnsi" w:eastAsia="Times New Roman" w:hAnsiTheme="majorHAnsi" w:cs="Times New Roman"/>
          <w:sz w:val="24"/>
          <w:szCs w:val="24"/>
          <w:lang w:eastAsia="bg-BG"/>
        </w:rPr>
        <w:t xml:space="preserve"> за липса на обстоятелството по чл. 54, ал. 1, т. 3 от ЗОП по седалището на възложителя и на участника, избран за изпълнител.</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b/>
          <w:sz w:val="24"/>
          <w:szCs w:val="24"/>
          <w:lang w:eastAsia="bg-BG"/>
        </w:rPr>
        <w:t>2.1.3.</w:t>
      </w:r>
      <w:r w:rsidRPr="00945FE5">
        <w:rPr>
          <w:rFonts w:asciiTheme="majorHAnsi" w:eastAsia="Times New Roman" w:hAnsiTheme="majorHAnsi" w:cs="Times New Roman"/>
          <w:sz w:val="24"/>
          <w:szCs w:val="24"/>
          <w:lang w:eastAsia="bg-BG"/>
        </w:rPr>
        <w:t xml:space="preserve"> </w:t>
      </w:r>
      <w:r w:rsidRPr="00E6255E">
        <w:rPr>
          <w:rFonts w:asciiTheme="majorHAnsi" w:eastAsia="Times New Roman" w:hAnsiTheme="majorHAnsi" w:cs="Times New Roman"/>
          <w:sz w:val="24"/>
          <w:szCs w:val="24"/>
          <w:lang w:eastAsia="bg-BG"/>
        </w:rPr>
        <w:t xml:space="preserve">Участникът ще предостави на възложителя </w:t>
      </w:r>
      <w:r w:rsidRPr="00E6255E">
        <w:rPr>
          <w:rFonts w:asciiTheme="majorHAnsi" w:eastAsia="Times New Roman" w:hAnsiTheme="majorHAnsi" w:cs="Times New Roman"/>
          <w:b/>
          <w:i/>
          <w:sz w:val="24"/>
          <w:szCs w:val="24"/>
          <w:lang w:eastAsia="bg-BG"/>
        </w:rPr>
        <w:t>Удостоверение от органите на Изпълнителна агенция „Главна инспекция по труда“</w:t>
      </w:r>
      <w:r w:rsidRPr="00E6255E">
        <w:rPr>
          <w:rFonts w:asciiTheme="majorHAnsi" w:eastAsia="Times New Roman" w:hAnsiTheme="majorHAnsi" w:cs="Times New Roman"/>
          <w:sz w:val="24"/>
          <w:szCs w:val="24"/>
          <w:lang w:eastAsia="bg-BG"/>
        </w:rPr>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945FE5" w:rsidRPr="00945FE5" w:rsidRDefault="00945FE5" w:rsidP="00945FE5">
      <w:pPr>
        <w:spacing w:after="0"/>
        <w:ind w:firstLine="567"/>
        <w:jc w:val="both"/>
        <w:rPr>
          <w:rFonts w:asciiTheme="majorHAnsi" w:eastAsia="Times New Roman" w:hAnsiTheme="majorHAnsi" w:cs="Times New Roman"/>
          <w:b/>
          <w:sz w:val="24"/>
          <w:szCs w:val="24"/>
          <w:u w:val="single"/>
          <w:lang w:val="en-US" w:eastAsia="bg-BG"/>
        </w:rPr>
      </w:pPr>
      <w:r w:rsidRPr="00945FE5">
        <w:rPr>
          <w:rFonts w:asciiTheme="majorHAnsi" w:eastAsia="Times New Roman" w:hAnsiTheme="majorHAnsi" w:cs="Times New Roman"/>
          <w:b/>
          <w:sz w:val="24"/>
          <w:szCs w:val="24"/>
          <w:u w:val="single"/>
          <w:lang w:val="en-US" w:eastAsia="bg-BG"/>
        </w:rPr>
        <w:t>2.</w:t>
      </w:r>
      <w:r w:rsidRPr="00945FE5">
        <w:rPr>
          <w:rFonts w:asciiTheme="majorHAnsi" w:eastAsia="Times New Roman" w:hAnsiTheme="majorHAnsi" w:cs="Times New Roman"/>
          <w:b/>
          <w:sz w:val="24"/>
          <w:szCs w:val="24"/>
          <w:u w:val="single"/>
          <w:lang w:eastAsia="bg-BG"/>
        </w:rPr>
        <w:t xml:space="preserve">2. Документи, удостоверяващи </w:t>
      </w:r>
      <w:r w:rsidRPr="00457461">
        <w:rPr>
          <w:rFonts w:asciiTheme="majorHAnsi" w:eastAsia="Times New Roman" w:hAnsiTheme="majorHAnsi" w:cs="Times New Roman"/>
          <w:b/>
          <w:sz w:val="24"/>
          <w:szCs w:val="24"/>
          <w:u w:val="single"/>
          <w:lang w:eastAsia="bg-BG"/>
        </w:rPr>
        <w:t>съответствието с поставен</w:t>
      </w:r>
      <w:r w:rsidR="002B0CEA" w:rsidRPr="00457461">
        <w:rPr>
          <w:rFonts w:asciiTheme="majorHAnsi" w:eastAsia="Times New Roman" w:hAnsiTheme="majorHAnsi" w:cs="Times New Roman"/>
          <w:b/>
          <w:sz w:val="24"/>
          <w:szCs w:val="24"/>
          <w:u w:val="single"/>
          <w:lang w:eastAsia="bg-BG"/>
        </w:rPr>
        <w:t>ия критерий</w:t>
      </w:r>
      <w:r w:rsidRPr="00945FE5">
        <w:rPr>
          <w:rFonts w:asciiTheme="majorHAnsi" w:eastAsia="Times New Roman" w:hAnsiTheme="majorHAnsi" w:cs="Times New Roman"/>
          <w:b/>
          <w:sz w:val="24"/>
          <w:szCs w:val="24"/>
          <w:u w:val="single"/>
          <w:lang w:eastAsia="bg-BG"/>
        </w:rPr>
        <w:t xml:space="preserve"> за подбор включително за подизпълнителите, ако има такива:  </w:t>
      </w:r>
    </w:p>
    <w:p w:rsidR="00945FE5" w:rsidRPr="00945FE5" w:rsidRDefault="00945FE5" w:rsidP="00945FE5">
      <w:pPr>
        <w:tabs>
          <w:tab w:val="left" w:pos="567"/>
          <w:tab w:val="left" w:pos="709"/>
        </w:tabs>
        <w:autoSpaceDE w:val="0"/>
        <w:autoSpaceDN w:val="0"/>
        <w:adjustRightInd w:val="0"/>
        <w:spacing w:after="0"/>
        <w:ind w:firstLine="567"/>
        <w:jc w:val="both"/>
        <w:rPr>
          <w:rFonts w:asciiTheme="majorHAnsi" w:eastAsia="Times New Roman" w:hAnsiTheme="majorHAnsi" w:cs="Times New Roman"/>
          <w:bCs/>
          <w:color w:val="000000"/>
          <w:sz w:val="24"/>
          <w:szCs w:val="24"/>
        </w:rPr>
      </w:pPr>
      <w:r w:rsidRPr="00945FE5">
        <w:rPr>
          <w:rFonts w:asciiTheme="majorHAnsi" w:eastAsia="Times New Roman" w:hAnsiTheme="majorHAnsi" w:cs="Times New Roman"/>
          <w:b/>
          <w:sz w:val="24"/>
          <w:szCs w:val="24"/>
        </w:rPr>
        <w:t>2.2.1</w:t>
      </w:r>
      <w:r w:rsidRPr="00945FE5">
        <w:rPr>
          <w:rFonts w:asciiTheme="majorHAnsi" w:eastAsia="Times New Roman" w:hAnsiTheme="majorHAnsi" w:cs="Times New Roman"/>
          <w:sz w:val="24"/>
          <w:szCs w:val="24"/>
        </w:rPr>
        <w:t xml:space="preserve">. </w:t>
      </w:r>
      <w:r w:rsidR="002B0CEA" w:rsidRPr="002B0CEA">
        <w:rPr>
          <w:rFonts w:asciiTheme="majorHAnsi" w:eastAsia="Times New Roman" w:hAnsiTheme="majorHAnsi" w:cs="Times New Roman"/>
          <w:sz w:val="24"/>
          <w:szCs w:val="24"/>
        </w:rPr>
        <w:t>Списък на изпълнените доставки с предмет, идентичен или сходен с предмета на настоящата поръчка, с посочване на стойностите, датите и получателите, заедно с доказателство за извършената доставка</w:t>
      </w:r>
      <w:r w:rsidRPr="00945FE5">
        <w:rPr>
          <w:rFonts w:asciiTheme="majorHAnsi" w:eastAsia="Times New Roman" w:hAnsiTheme="majorHAnsi" w:cs="Times New Roman"/>
          <w:bCs/>
          <w:color w:val="000000"/>
          <w:sz w:val="24"/>
          <w:szCs w:val="24"/>
        </w:rPr>
        <w:t>.</w:t>
      </w:r>
    </w:p>
    <w:p w:rsidR="007D427B" w:rsidRPr="007D427B" w:rsidRDefault="007D427B" w:rsidP="00945FE5">
      <w:pPr>
        <w:autoSpaceDE w:val="0"/>
        <w:autoSpaceDN w:val="0"/>
        <w:adjustRightInd w:val="0"/>
        <w:spacing w:after="0"/>
        <w:ind w:firstLine="567"/>
        <w:jc w:val="both"/>
        <w:rPr>
          <w:rFonts w:asciiTheme="majorHAnsi" w:eastAsia="Times New Roman" w:hAnsiTheme="majorHAnsi" w:cs="Times New Roman"/>
          <w:b/>
          <w:i/>
          <w:color w:val="000000"/>
          <w:sz w:val="24"/>
          <w:szCs w:val="24"/>
        </w:rPr>
      </w:pPr>
      <w:r w:rsidRPr="007D427B">
        <w:rPr>
          <w:rFonts w:asciiTheme="majorHAnsi" w:eastAsia="Times New Roman" w:hAnsiTheme="majorHAnsi" w:cs="Times New Roman"/>
          <w:b/>
          <w:i/>
          <w:color w:val="000000"/>
          <w:sz w:val="24"/>
          <w:szCs w:val="24"/>
        </w:rPr>
        <w:t xml:space="preserve">!!! </w:t>
      </w:r>
      <w:r w:rsidR="00945FE5" w:rsidRPr="007D427B">
        <w:rPr>
          <w:rFonts w:asciiTheme="majorHAnsi" w:eastAsia="Times New Roman" w:hAnsiTheme="majorHAnsi" w:cs="Times New Roman"/>
          <w:b/>
          <w:i/>
          <w:color w:val="000000"/>
          <w:sz w:val="24"/>
          <w:szCs w:val="24"/>
        </w:rPr>
        <w:t>Документите по т. 2.2.1</w:t>
      </w:r>
      <w:r w:rsidR="002B0CEA" w:rsidRPr="007D427B">
        <w:rPr>
          <w:rFonts w:asciiTheme="majorHAnsi" w:eastAsia="Times New Roman" w:hAnsiTheme="majorHAnsi" w:cs="Times New Roman"/>
          <w:b/>
          <w:i/>
          <w:color w:val="000000"/>
          <w:sz w:val="24"/>
          <w:szCs w:val="24"/>
        </w:rPr>
        <w:t xml:space="preserve"> </w:t>
      </w:r>
      <w:r w:rsidR="00945FE5" w:rsidRPr="007D427B">
        <w:rPr>
          <w:rFonts w:asciiTheme="majorHAnsi" w:eastAsia="Times New Roman" w:hAnsiTheme="majorHAnsi" w:cs="Times New Roman"/>
          <w:b/>
          <w:i/>
          <w:color w:val="000000"/>
          <w:sz w:val="24"/>
          <w:szCs w:val="24"/>
        </w:rPr>
        <w:t xml:space="preserve">се представят и за подизпълнителите, ако има такива и е приложимо, с оглед на дела и вида дейности, които ще изпълняват. </w:t>
      </w:r>
    </w:p>
    <w:p w:rsidR="00457461" w:rsidRPr="00457461" w:rsidRDefault="00945FE5" w:rsidP="00945FE5">
      <w:pPr>
        <w:autoSpaceDE w:val="0"/>
        <w:autoSpaceDN w:val="0"/>
        <w:adjustRightInd w:val="0"/>
        <w:spacing w:after="0"/>
        <w:ind w:firstLine="567"/>
        <w:jc w:val="both"/>
        <w:rPr>
          <w:rFonts w:asciiTheme="majorHAnsi" w:eastAsia="Times New Roman" w:hAnsiTheme="majorHAnsi" w:cs="Times New Roman"/>
          <w:b/>
          <w:color w:val="000000"/>
          <w:sz w:val="24"/>
          <w:szCs w:val="24"/>
        </w:rPr>
      </w:pPr>
      <w:r w:rsidRPr="00945FE5">
        <w:rPr>
          <w:rFonts w:asciiTheme="majorHAnsi" w:eastAsia="Times New Roman" w:hAnsiTheme="majorHAnsi" w:cs="Times New Roman"/>
          <w:b/>
          <w:color w:val="000000"/>
          <w:sz w:val="24"/>
          <w:szCs w:val="24"/>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945FE5" w:rsidRPr="00945FE5" w:rsidRDefault="00945FE5" w:rsidP="00945FE5">
      <w:pPr>
        <w:shd w:val="clear" w:color="auto" w:fill="FFFFFF"/>
        <w:tabs>
          <w:tab w:val="left" w:pos="720"/>
        </w:tabs>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b/>
          <w:sz w:val="24"/>
          <w:szCs w:val="24"/>
          <w:lang w:eastAsia="bg-BG"/>
        </w:rPr>
        <w:t>2.3. Гаранция за изпълнение на договора за обществена поръчка</w:t>
      </w:r>
      <w:r w:rsidRPr="00945FE5">
        <w:rPr>
          <w:rFonts w:asciiTheme="majorHAnsi" w:eastAsia="Times New Roman" w:hAnsiTheme="majorHAnsi" w:cs="Times New Roman"/>
          <w:sz w:val="24"/>
          <w:szCs w:val="24"/>
          <w:lang w:eastAsia="bg-BG"/>
        </w:rPr>
        <w:t xml:space="preserve"> в размер на </w:t>
      </w:r>
      <w:r>
        <w:rPr>
          <w:rFonts w:asciiTheme="majorHAnsi" w:eastAsia="Times New Roman" w:hAnsiTheme="majorHAnsi" w:cs="Times New Roman"/>
          <w:sz w:val="24"/>
          <w:szCs w:val="24"/>
          <w:lang w:eastAsia="bg-BG"/>
        </w:rPr>
        <w:t>1</w:t>
      </w:r>
      <w:r w:rsidRPr="00945FE5">
        <w:rPr>
          <w:rFonts w:asciiTheme="majorHAnsi" w:eastAsia="Times New Roman" w:hAnsiTheme="majorHAnsi" w:cs="Times New Roman"/>
          <w:sz w:val="24"/>
          <w:szCs w:val="24"/>
          <w:lang w:eastAsia="bg-BG"/>
        </w:rPr>
        <w:t>% (</w:t>
      </w:r>
      <w:r>
        <w:rPr>
          <w:rFonts w:asciiTheme="majorHAnsi" w:eastAsia="Times New Roman" w:hAnsiTheme="majorHAnsi" w:cs="Times New Roman"/>
          <w:sz w:val="24"/>
          <w:szCs w:val="24"/>
          <w:lang w:eastAsia="bg-BG"/>
        </w:rPr>
        <w:t>едно на сто) от</w:t>
      </w:r>
      <w:r w:rsidRPr="00945FE5">
        <w:rPr>
          <w:rFonts w:asciiTheme="majorHAnsi" w:eastAsia="Times New Roman" w:hAnsiTheme="majorHAnsi" w:cs="Times New Roman"/>
          <w:sz w:val="24"/>
          <w:szCs w:val="24"/>
          <w:lang w:eastAsia="bg-BG"/>
        </w:rPr>
        <w:t xml:space="preserve"> </w:t>
      </w:r>
      <w:r w:rsidRPr="00457461">
        <w:rPr>
          <w:rFonts w:asciiTheme="majorHAnsi" w:eastAsia="Times New Roman" w:hAnsiTheme="majorHAnsi" w:cs="Times New Roman"/>
          <w:sz w:val="24"/>
          <w:szCs w:val="24"/>
          <w:lang w:eastAsia="bg-BG"/>
        </w:rPr>
        <w:t>стойността на договора без вкл. ДДС. (Банкова</w:t>
      </w:r>
      <w:r w:rsidRPr="00945FE5">
        <w:rPr>
          <w:rFonts w:asciiTheme="majorHAnsi" w:eastAsia="Times New Roman" w:hAnsiTheme="majorHAnsi" w:cs="Times New Roman"/>
          <w:sz w:val="24"/>
          <w:szCs w:val="24"/>
          <w:lang w:eastAsia="bg-BG"/>
        </w:rPr>
        <w:t xml:space="preserve"> гаранция или Парична сума или Застраховка).</w:t>
      </w:r>
    </w:p>
    <w:p w:rsidR="00945FE5" w:rsidRPr="00945FE5" w:rsidRDefault="00945FE5" w:rsidP="00945FE5">
      <w:pPr>
        <w:spacing w:before="60" w:after="0"/>
        <w:ind w:firstLine="567"/>
        <w:contextualSpacing/>
        <w:jc w:val="both"/>
        <w:rPr>
          <w:rFonts w:asciiTheme="majorHAnsi" w:eastAsia="Times New Roman" w:hAnsiTheme="majorHAnsi" w:cs="Times New Roman"/>
          <w:b/>
          <w:sz w:val="24"/>
          <w:szCs w:val="24"/>
        </w:rPr>
      </w:pPr>
      <w:r w:rsidRPr="00945FE5">
        <w:rPr>
          <w:rFonts w:asciiTheme="majorHAnsi" w:eastAsia="Times New Roman" w:hAnsiTheme="majorHAnsi" w:cs="Times New Roman"/>
          <w:b/>
          <w:sz w:val="24"/>
          <w:szCs w:val="24"/>
        </w:rPr>
        <w:t>2.4.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p>
    <w:p w:rsidR="00945FE5" w:rsidRPr="00945FE5" w:rsidRDefault="00945FE5" w:rsidP="00945FE5">
      <w:pPr>
        <w:spacing w:after="0"/>
        <w:jc w:val="both"/>
        <w:rPr>
          <w:rFonts w:asciiTheme="majorHAnsi" w:eastAsia="Times New Roman" w:hAnsiTheme="majorHAnsi" w:cs="Times New Roman"/>
          <w:b/>
          <w:sz w:val="24"/>
          <w:szCs w:val="24"/>
          <w:lang w:eastAsia="bg-BG"/>
        </w:rPr>
      </w:pPr>
      <w:r w:rsidRPr="00945FE5">
        <w:rPr>
          <w:rFonts w:asciiTheme="majorHAnsi" w:eastAsia="Times New Roman" w:hAnsiTheme="majorHAnsi" w:cs="Times New Roman"/>
          <w:b/>
          <w:sz w:val="24"/>
          <w:szCs w:val="24"/>
          <w:lang w:eastAsia="bg-BG"/>
        </w:rPr>
        <w:t xml:space="preserve">3. Изменение на договора за обществена поръчка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sz w:val="24"/>
          <w:szCs w:val="24"/>
          <w:lang w:eastAsia="bg-BG"/>
        </w:rPr>
        <w:lastRenderedPageBreak/>
        <w:t xml:space="preserve">1. Договорът за обществена поръчка може да бъде изменян когато: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1.1.</w:t>
      </w:r>
      <w:r w:rsidRPr="00945FE5">
        <w:rPr>
          <w:rFonts w:asciiTheme="majorHAnsi" w:eastAsia="Times New Roman" w:hAnsiTheme="majorHAnsi" w:cs="Times New Roman"/>
          <w:sz w:val="24"/>
          <w:szCs w:val="24"/>
          <w:lang w:eastAsia="bg-BG"/>
        </w:rPr>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1.2.</w:t>
      </w:r>
      <w:r w:rsidRPr="00945FE5">
        <w:rPr>
          <w:rFonts w:asciiTheme="majorHAnsi" w:eastAsia="Times New Roman" w:hAnsiTheme="majorHAnsi" w:cs="Times New Roman"/>
          <w:sz w:val="24"/>
          <w:szCs w:val="24"/>
          <w:lang w:eastAsia="bg-BG"/>
        </w:rPr>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945FE5" w:rsidRPr="00945FE5" w:rsidRDefault="00945FE5" w:rsidP="00945FE5">
      <w:pPr>
        <w:spacing w:after="0"/>
        <w:ind w:firstLine="480"/>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945FE5" w:rsidRPr="00945FE5" w:rsidRDefault="00945FE5" w:rsidP="00945FE5">
      <w:pPr>
        <w:spacing w:after="0"/>
        <w:ind w:firstLine="480"/>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1.4. се налага замяна на изпълнителя с нов изпълнител, когато за първоначалния изпълнител е налице универсално или частично правоприемство,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945FE5" w:rsidRPr="00945FE5" w:rsidRDefault="00945FE5" w:rsidP="00945FE5">
      <w:pPr>
        <w:spacing w:after="0"/>
        <w:ind w:firstLine="480"/>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945FE5" w:rsidRPr="00945FE5" w:rsidRDefault="00945FE5" w:rsidP="00945FE5">
      <w:pPr>
        <w:spacing w:after="0"/>
        <w:ind w:firstLine="480"/>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Calibri" w:hAnsiTheme="majorHAnsi" w:cs="Times New Roman"/>
          <w:sz w:val="24"/>
          <w:szCs w:val="24"/>
        </w:rPr>
        <w:t>1.5. условията по т. 1.3 или 1.4 са налице по отношение на участник в обединението изпълнител, което не е юридическо лице;</w:t>
      </w:r>
    </w:p>
    <w:p w:rsidR="00945FE5" w:rsidRPr="00945FE5" w:rsidRDefault="00945FE5" w:rsidP="00945FE5">
      <w:pPr>
        <w:tabs>
          <w:tab w:val="left" w:pos="567"/>
        </w:tabs>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1.6.</w:t>
      </w:r>
      <w:r w:rsidRPr="00945FE5">
        <w:rPr>
          <w:rFonts w:asciiTheme="majorHAnsi" w:eastAsia="Times New Roman" w:hAnsiTheme="majorHAnsi" w:cs="Times New Roman"/>
          <w:sz w:val="24"/>
          <w:szCs w:val="24"/>
          <w:lang w:eastAsia="bg-BG"/>
        </w:rPr>
        <w:t xml:space="preserve"> се налагат изменения, които не са съществени;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 xml:space="preserve">2. </w:t>
      </w:r>
      <w:r w:rsidRPr="00945FE5">
        <w:rPr>
          <w:rFonts w:asciiTheme="majorHAnsi" w:eastAsia="Times New Roman" w:hAnsiTheme="majorHAnsi" w:cs="Times New Roman"/>
          <w:sz w:val="24"/>
          <w:szCs w:val="24"/>
          <w:lang w:eastAsia="bg-BG"/>
        </w:rPr>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2.1.</w:t>
      </w:r>
      <w:r w:rsidRPr="00945FE5">
        <w:rPr>
          <w:rFonts w:asciiTheme="majorHAnsi" w:eastAsia="Times New Roman" w:hAnsiTheme="majorHAnsi" w:cs="Times New Roman"/>
          <w:sz w:val="24"/>
          <w:szCs w:val="24"/>
          <w:lang w:eastAsia="bg-BG"/>
        </w:rPr>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2.2.</w:t>
      </w:r>
      <w:r w:rsidRPr="00945FE5">
        <w:rPr>
          <w:rFonts w:asciiTheme="majorHAnsi" w:eastAsia="Times New Roman" w:hAnsiTheme="majorHAnsi" w:cs="Times New Roman"/>
          <w:sz w:val="24"/>
          <w:szCs w:val="24"/>
          <w:lang w:eastAsia="bg-BG"/>
        </w:rPr>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945FE5" w:rsidRPr="00945FE5" w:rsidRDefault="00945FE5" w:rsidP="00945FE5">
      <w:pPr>
        <w:spacing w:after="0"/>
        <w:ind w:firstLine="480"/>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2.3.</w:t>
      </w:r>
      <w:r w:rsidRPr="00945FE5">
        <w:rPr>
          <w:rFonts w:asciiTheme="majorHAnsi" w:eastAsia="Times New Roman" w:hAnsiTheme="majorHAnsi" w:cs="Times New Roman"/>
          <w:sz w:val="24"/>
          <w:szCs w:val="24"/>
          <w:lang w:eastAsia="bg-BG"/>
        </w:rPr>
        <w:t xml:space="preserve"> изменението засяга предмета или обема на договора за обществена поръчка; </w:t>
      </w:r>
    </w:p>
    <w:p w:rsidR="00945FE5" w:rsidRPr="00945FE5" w:rsidRDefault="00945FE5" w:rsidP="00945FE5">
      <w:pPr>
        <w:spacing w:after="0"/>
        <w:ind w:firstLine="480"/>
        <w:jc w:val="both"/>
        <w:rPr>
          <w:rFonts w:asciiTheme="majorHAnsi" w:eastAsia="Times New Roman" w:hAnsiTheme="majorHAnsi" w:cs="Times New Roman"/>
          <w:iCs/>
          <w:sz w:val="24"/>
          <w:szCs w:val="24"/>
          <w:lang w:eastAsia="bg-BG"/>
        </w:rPr>
      </w:pPr>
      <w:r w:rsidRPr="00945FE5">
        <w:rPr>
          <w:rFonts w:asciiTheme="majorHAnsi" w:eastAsia="Times New Roman" w:hAnsiTheme="majorHAnsi" w:cs="Times New Roman"/>
          <w:iCs/>
          <w:sz w:val="24"/>
          <w:szCs w:val="24"/>
          <w:lang w:eastAsia="bg-BG"/>
        </w:rPr>
        <w:t>2.4.</w:t>
      </w:r>
      <w:r w:rsidRPr="00945FE5">
        <w:rPr>
          <w:rFonts w:asciiTheme="majorHAnsi" w:eastAsia="Times New Roman" w:hAnsiTheme="majorHAnsi" w:cs="Times New Roman"/>
          <w:sz w:val="24"/>
          <w:szCs w:val="24"/>
          <w:lang w:eastAsia="bg-BG"/>
        </w:rPr>
        <w:t xml:space="preserve"> изпълнителят е заменен с нов извън случаите на т. </w:t>
      </w:r>
      <w:r w:rsidRPr="00945FE5">
        <w:rPr>
          <w:rFonts w:asciiTheme="majorHAnsi" w:eastAsia="Times New Roman" w:hAnsiTheme="majorHAnsi" w:cs="Times New Roman"/>
          <w:iCs/>
          <w:sz w:val="24"/>
          <w:szCs w:val="24"/>
          <w:lang w:eastAsia="bg-BG"/>
        </w:rPr>
        <w:t>1.3. или 1.4.</w:t>
      </w:r>
    </w:p>
    <w:p w:rsidR="00945FE5" w:rsidRPr="00945FE5" w:rsidRDefault="00945FE5" w:rsidP="00945FE5">
      <w:pPr>
        <w:spacing w:after="0"/>
        <w:jc w:val="both"/>
        <w:rPr>
          <w:rFonts w:asciiTheme="majorHAnsi" w:eastAsia="Times New Roman" w:hAnsiTheme="majorHAnsi" w:cs="Times New Roman"/>
          <w:b/>
          <w:color w:val="FF0000"/>
          <w:sz w:val="24"/>
          <w:szCs w:val="24"/>
          <w:lang w:eastAsia="bg-BG"/>
        </w:rPr>
      </w:pPr>
    </w:p>
    <w:p w:rsidR="00945FE5" w:rsidRPr="00945FE5" w:rsidRDefault="00945FE5" w:rsidP="00945FE5">
      <w:pPr>
        <w:spacing w:after="0"/>
        <w:jc w:val="both"/>
        <w:rPr>
          <w:rFonts w:asciiTheme="majorHAnsi" w:eastAsia="Times New Roman" w:hAnsiTheme="majorHAnsi" w:cs="Times New Roman"/>
          <w:b/>
          <w:sz w:val="24"/>
          <w:szCs w:val="24"/>
          <w:lang w:eastAsia="bg-BG"/>
        </w:rPr>
      </w:pPr>
      <w:r w:rsidRPr="00945FE5">
        <w:rPr>
          <w:rFonts w:asciiTheme="majorHAnsi" w:eastAsia="Times New Roman" w:hAnsiTheme="majorHAnsi" w:cs="Times New Roman"/>
          <w:b/>
          <w:sz w:val="24"/>
          <w:szCs w:val="24"/>
          <w:lang w:eastAsia="bg-BG"/>
        </w:rPr>
        <w:t xml:space="preserve">4. Прекратяване на договор за обществена поръчка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sz w:val="24"/>
          <w:szCs w:val="24"/>
          <w:lang w:eastAsia="bg-BG"/>
        </w:rPr>
        <w:t xml:space="preserve">Възложителят прекратява договора за обществена поръчка в предвидените в закон, в договора случаи или когато: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1.</w:t>
      </w:r>
      <w:r w:rsidRPr="00945FE5">
        <w:rPr>
          <w:rFonts w:asciiTheme="majorHAnsi" w:eastAsia="Times New Roman" w:hAnsiTheme="majorHAnsi" w:cs="Times New Roman"/>
          <w:sz w:val="24"/>
          <w:szCs w:val="24"/>
          <w:lang w:eastAsia="bg-BG"/>
        </w:rPr>
        <w:t xml:space="preserve"> е необходимо съществено изменение на поръчката, което не позволява договорът да бъде изменен на основание чл. 116, ал. 1 от ЗОП;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2.</w:t>
      </w:r>
      <w:r w:rsidRPr="00945FE5">
        <w:rPr>
          <w:rFonts w:asciiTheme="majorHAnsi" w:eastAsia="Times New Roman" w:hAnsiTheme="majorHAnsi" w:cs="Times New Roman"/>
          <w:sz w:val="24"/>
          <w:szCs w:val="24"/>
          <w:lang w:eastAsia="bg-BG"/>
        </w:rPr>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3.</w:t>
      </w:r>
      <w:r w:rsidRPr="00945FE5">
        <w:rPr>
          <w:rFonts w:asciiTheme="majorHAnsi" w:eastAsia="Times New Roman" w:hAnsiTheme="majorHAnsi" w:cs="Times New Roman"/>
          <w:sz w:val="24"/>
          <w:szCs w:val="24"/>
          <w:lang w:eastAsia="bg-BG"/>
        </w:rPr>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945FE5" w:rsidRPr="00945FE5" w:rsidRDefault="00945FE5" w:rsidP="00945FE5">
      <w:pPr>
        <w:spacing w:after="0"/>
        <w:ind w:firstLine="567"/>
        <w:jc w:val="both"/>
        <w:rPr>
          <w:rFonts w:asciiTheme="majorHAnsi" w:eastAsia="Times New Roman" w:hAnsiTheme="majorHAnsi" w:cs="Times New Roman"/>
          <w:sz w:val="24"/>
          <w:szCs w:val="24"/>
          <w:lang w:eastAsia="bg-BG"/>
        </w:rPr>
      </w:pPr>
      <w:r w:rsidRPr="00945FE5">
        <w:rPr>
          <w:rFonts w:asciiTheme="majorHAnsi" w:eastAsia="Times New Roman" w:hAnsiTheme="majorHAnsi" w:cs="Times New Roman"/>
          <w:iCs/>
          <w:sz w:val="24"/>
          <w:szCs w:val="24"/>
          <w:lang w:eastAsia="bg-BG"/>
        </w:rPr>
        <w:t xml:space="preserve">4. </w:t>
      </w:r>
      <w:r w:rsidRPr="00945FE5">
        <w:rPr>
          <w:rFonts w:asciiTheme="majorHAnsi" w:eastAsia="Times New Roman" w:hAnsiTheme="majorHAnsi" w:cs="Times New Roman"/>
          <w:sz w:val="24"/>
          <w:szCs w:val="24"/>
          <w:lang w:eastAsia="bg-BG"/>
        </w:rPr>
        <w:t xml:space="preserve">В случаите по т. 2 и 3 възложителят не дължи обезщетение за претърпените вреди от прекратяването на договора. </w:t>
      </w:r>
    </w:p>
    <w:p w:rsidR="00945FE5" w:rsidRPr="00945FE5" w:rsidRDefault="00945FE5" w:rsidP="00945FE5">
      <w:pPr>
        <w:tabs>
          <w:tab w:val="left" w:pos="1276"/>
        </w:tabs>
        <w:spacing w:after="0" w:line="240" w:lineRule="auto"/>
        <w:ind w:left="567"/>
        <w:jc w:val="both"/>
        <w:rPr>
          <w:rFonts w:asciiTheme="majorHAnsi" w:eastAsia="Calibri" w:hAnsiTheme="majorHAnsi" w:cs="Times New Roman"/>
          <w:sz w:val="24"/>
          <w:szCs w:val="24"/>
        </w:rPr>
      </w:pPr>
    </w:p>
    <w:p w:rsidR="00945FE5" w:rsidRPr="00945FE5" w:rsidRDefault="00945FE5" w:rsidP="00945FE5">
      <w:pPr>
        <w:spacing w:after="0"/>
        <w:jc w:val="both"/>
        <w:rPr>
          <w:rFonts w:asciiTheme="majorHAnsi" w:eastAsia="Times New Roman" w:hAnsiTheme="majorHAnsi" w:cs="Times New Roman"/>
          <w:b/>
          <w:sz w:val="24"/>
          <w:szCs w:val="24"/>
        </w:rPr>
      </w:pPr>
      <w:r w:rsidRPr="00945FE5">
        <w:rPr>
          <w:rFonts w:asciiTheme="majorHAnsi" w:eastAsia="Times New Roman" w:hAnsiTheme="majorHAnsi" w:cs="Times New Roman"/>
          <w:b/>
          <w:sz w:val="24"/>
          <w:szCs w:val="24"/>
        </w:rPr>
        <w:t>5. Подизпълнители.</w:t>
      </w:r>
      <w:r>
        <w:rPr>
          <w:rFonts w:asciiTheme="majorHAnsi" w:eastAsia="Calibri" w:hAnsiTheme="majorHAnsi" w:cs="Times New Roman"/>
          <w:b/>
          <w:bCs/>
          <w:sz w:val="24"/>
          <w:szCs w:val="24"/>
        </w:rPr>
        <w:t xml:space="preserve"> Договор/и за по</w:t>
      </w:r>
      <w:r w:rsidRPr="00945FE5">
        <w:rPr>
          <w:rFonts w:asciiTheme="majorHAnsi" w:eastAsia="Calibri" w:hAnsiTheme="majorHAnsi" w:cs="Times New Roman"/>
          <w:b/>
          <w:bCs/>
          <w:sz w:val="24"/>
          <w:szCs w:val="24"/>
        </w:rPr>
        <w:t>дизпълнение</w:t>
      </w:r>
      <w:r w:rsidRPr="00945FE5">
        <w:rPr>
          <w:rFonts w:asciiTheme="majorHAnsi" w:eastAsia="Calibri" w:hAnsiTheme="majorHAnsi" w:cs="Times New Roman"/>
          <w:b/>
          <w:sz w:val="24"/>
          <w:szCs w:val="24"/>
          <w:lang w:eastAsia="bg-BG"/>
        </w:rPr>
        <w:t>.</w:t>
      </w:r>
    </w:p>
    <w:p w:rsidR="00945FE5" w:rsidRPr="00945FE5" w:rsidRDefault="00945FE5" w:rsidP="00945FE5">
      <w:pPr>
        <w:spacing w:after="0"/>
        <w:ind w:firstLine="567"/>
        <w:jc w:val="both"/>
        <w:rPr>
          <w:rFonts w:asciiTheme="majorHAnsi" w:eastAsia="Times New Roman" w:hAnsiTheme="majorHAnsi" w:cs="Times New Roman"/>
          <w:sz w:val="24"/>
          <w:szCs w:val="24"/>
        </w:rPr>
      </w:pPr>
      <w:r w:rsidRPr="00945FE5">
        <w:rPr>
          <w:rFonts w:asciiTheme="majorHAnsi" w:eastAsia="Times New Roman" w:hAnsiTheme="majorHAnsi" w:cs="Times New Roman"/>
          <w:sz w:val="24"/>
          <w:szCs w:val="24"/>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945FE5" w:rsidRPr="00945FE5" w:rsidRDefault="00945FE5" w:rsidP="00945FE5">
      <w:pPr>
        <w:spacing w:after="0"/>
        <w:ind w:firstLine="567"/>
        <w:jc w:val="both"/>
        <w:rPr>
          <w:rFonts w:asciiTheme="majorHAnsi" w:eastAsia="Times New Roman" w:hAnsiTheme="majorHAnsi" w:cs="Times New Roman"/>
          <w:sz w:val="24"/>
          <w:szCs w:val="24"/>
        </w:rPr>
      </w:pPr>
      <w:r w:rsidRPr="00945FE5">
        <w:rPr>
          <w:rFonts w:asciiTheme="majorHAnsi" w:eastAsia="Times New Roman" w:hAnsiTheme="majorHAnsi" w:cs="Times New Roman"/>
          <w:iCs/>
          <w:sz w:val="24"/>
          <w:szCs w:val="24"/>
        </w:rPr>
        <w:t xml:space="preserve">2. </w:t>
      </w:r>
      <w:r w:rsidRPr="00945FE5">
        <w:rPr>
          <w:rFonts w:asciiTheme="majorHAnsi" w:eastAsia="Times New Roman" w:hAnsiTheme="majorHAnsi" w:cs="Times New Roman"/>
          <w:sz w:val="24"/>
          <w:szCs w:val="24"/>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945FE5" w:rsidRPr="00945FE5" w:rsidRDefault="00945FE5" w:rsidP="00945FE5">
      <w:pPr>
        <w:spacing w:after="0"/>
        <w:ind w:firstLine="567"/>
        <w:jc w:val="both"/>
        <w:rPr>
          <w:rFonts w:asciiTheme="majorHAnsi" w:eastAsia="Times New Roman" w:hAnsiTheme="majorHAnsi" w:cs="Times New Roman"/>
          <w:sz w:val="24"/>
          <w:szCs w:val="24"/>
        </w:rPr>
      </w:pPr>
      <w:r w:rsidRPr="00945FE5">
        <w:rPr>
          <w:rFonts w:asciiTheme="majorHAnsi" w:eastAsia="Times New Roman" w:hAnsiTheme="majorHAnsi" w:cs="Times New Roman"/>
          <w:iCs/>
          <w:sz w:val="24"/>
          <w:szCs w:val="24"/>
        </w:rPr>
        <w:t xml:space="preserve">3. </w:t>
      </w:r>
      <w:r w:rsidRPr="00945FE5">
        <w:rPr>
          <w:rFonts w:asciiTheme="majorHAnsi" w:eastAsia="Times New Roman" w:hAnsiTheme="majorHAnsi" w:cs="Times New Roman"/>
          <w:sz w:val="24"/>
          <w:szCs w:val="24"/>
        </w:rPr>
        <w:t xml:space="preserve">Изпълнителите сключват договор за подизпълнение с подизпълнителите, посочени в офертата. </w:t>
      </w:r>
    </w:p>
    <w:p w:rsidR="00945FE5" w:rsidRPr="00945FE5" w:rsidRDefault="00945FE5" w:rsidP="00945FE5">
      <w:pPr>
        <w:spacing w:after="0"/>
        <w:ind w:firstLine="567"/>
        <w:jc w:val="both"/>
        <w:rPr>
          <w:rFonts w:asciiTheme="majorHAnsi" w:eastAsia="Times New Roman" w:hAnsiTheme="majorHAnsi" w:cs="Times New Roman"/>
          <w:sz w:val="24"/>
          <w:szCs w:val="24"/>
        </w:rPr>
      </w:pPr>
      <w:r w:rsidRPr="00945FE5">
        <w:rPr>
          <w:rFonts w:asciiTheme="majorHAnsi" w:eastAsia="Times New Roman" w:hAnsiTheme="majorHAnsi" w:cs="Times New Roman"/>
          <w:sz w:val="24"/>
          <w:szCs w:val="24"/>
        </w:rPr>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5. Подизпълнителите нямат право да превъзлагат една или повече от дейностите, които са включени в предмета на договора за подизпълнение.</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9. Към искането по т. 8 изпълнителят предоставя становище, от което да е видно дали оспорва плащанията или част от тях като недължими.</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lastRenderedPageBreak/>
        <w:t>10. Възложителят има право да откаже плащане по т. 7, когато искането за плащане е оспорено, до момента на отстраняване на причината за отказа.</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b/>
          <w:sz w:val="24"/>
          <w:szCs w:val="24"/>
        </w:rPr>
      </w:pPr>
      <w:r w:rsidRPr="00945FE5">
        <w:rPr>
          <w:rFonts w:asciiTheme="majorHAnsi" w:eastAsia="Calibri" w:hAnsiTheme="majorHAnsi" w:cs="Times New Roman"/>
          <w:b/>
          <w:sz w:val="24"/>
          <w:szCs w:val="24"/>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13.1. за новия подизпълнител не са налице основанията за отстраняване в процедурата;</w:t>
      </w:r>
    </w:p>
    <w:p w:rsidR="00945FE5" w:rsidRPr="00945FE5" w:rsidRDefault="00945FE5" w:rsidP="00945FE5">
      <w:pPr>
        <w:autoSpaceDE w:val="0"/>
        <w:autoSpaceDN w:val="0"/>
        <w:adjustRightInd w:val="0"/>
        <w:spacing w:after="0"/>
        <w:ind w:firstLine="567"/>
        <w:jc w:val="both"/>
        <w:rPr>
          <w:rFonts w:asciiTheme="majorHAnsi" w:eastAsia="Calibri" w:hAnsiTheme="majorHAnsi" w:cs="Times New Roman"/>
          <w:sz w:val="24"/>
          <w:szCs w:val="24"/>
        </w:rPr>
      </w:pPr>
      <w:r w:rsidRPr="00945FE5">
        <w:rPr>
          <w:rFonts w:asciiTheme="majorHAnsi" w:eastAsia="Calibri" w:hAnsiTheme="majorHAnsi" w:cs="Times New Roman"/>
          <w:sz w:val="24"/>
          <w:szCs w:val="24"/>
        </w:rPr>
        <w:t>13.2. новият подизпълнител отговаря на критериите за подбор по отношение на дела и вида на дейностите, които ще изпълнява.</w:t>
      </w:r>
    </w:p>
    <w:p w:rsidR="00125C24" w:rsidRPr="00125C24" w:rsidRDefault="00945FE5" w:rsidP="00945FE5">
      <w:pPr>
        <w:autoSpaceDE w:val="0"/>
        <w:autoSpaceDN w:val="0"/>
        <w:adjustRightInd w:val="0"/>
        <w:spacing w:after="0" w:line="240" w:lineRule="auto"/>
        <w:ind w:right="-157"/>
        <w:jc w:val="both"/>
        <w:rPr>
          <w:rFonts w:asciiTheme="majorHAnsi" w:eastAsia="Times New Roman" w:hAnsiTheme="majorHAnsi" w:cs="Times New Roman"/>
          <w:bCs/>
          <w:sz w:val="24"/>
          <w:szCs w:val="24"/>
          <w:lang w:eastAsia="bg-BG"/>
        </w:rPr>
      </w:pPr>
      <w:r>
        <w:rPr>
          <w:rFonts w:asciiTheme="majorHAnsi" w:eastAsia="Calibri" w:hAnsiTheme="majorHAnsi" w:cs="Times New Roman"/>
          <w:sz w:val="24"/>
          <w:szCs w:val="24"/>
        </w:rPr>
        <w:tab/>
      </w:r>
      <w:r w:rsidRPr="00945FE5">
        <w:rPr>
          <w:rFonts w:asciiTheme="majorHAnsi" w:eastAsia="Calibri" w:hAnsiTheme="majorHAnsi" w:cs="Times New Roman"/>
          <w:sz w:val="24"/>
          <w:szCs w:val="24"/>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125C24" w:rsidRPr="00125C24" w:rsidRDefault="00125C24" w:rsidP="00125C24">
      <w:pPr>
        <w:autoSpaceDE w:val="0"/>
        <w:autoSpaceDN w:val="0"/>
        <w:adjustRightInd w:val="0"/>
        <w:spacing w:after="0" w:line="240" w:lineRule="auto"/>
        <w:ind w:right="-157"/>
        <w:jc w:val="both"/>
        <w:rPr>
          <w:rFonts w:asciiTheme="majorHAnsi" w:eastAsia="Times New Roman" w:hAnsiTheme="majorHAnsi" w:cs="Times New Roman"/>
          <w:bCs/>
          <w:sz w:val="24"/>
          <w:szCs w:val="24"/>
          <w:lang w:eastAsia="bg-BG"/>
        </w:rPr>
      </w:pPr>
    </w:p>
    <w:p w:rsidR="00125C24" w:rsidRPr="00125C24" w:rsidRDefault="00125C24" w:rsidP="00125C24">
      <w:pPr>
        <w:autoSpaceDE w:val="0"/>
        <w:autoSpaceDN w:val="0"/>
        <w:adjustRightInd w:val="0"/>
        <w:spacing w:after="0" w:line="240" w:lineRule="auto"/>
        <w:ind w:right="-157"/>
        <w:jc w:val="center"/>
        <w:rPr>
          <w:rFonts w:asciiTheme="majorHAnsi" w:eastAsia="Times New Roman" w:hAnsiTheme="majorHAnsi" w:cs="Times New Roman"/>
          <w:sz w:val="24"/>
          <w:szCs w:val="24"/>
          <w:lang w:eastAsia="bg-BG"/>
        </w:rPr>
      </w:pPr>
      <w:bookmarkStart w:id="33" w:name="_Toc495406058"/>
      <w:proofErr w:type="gramStart"/>
      <w:r w:rsidRPr="00125C24">
        <w:rPr>
          <w:rFonts w:asciiTheme="majorHAnsi" w:eastAsia="Times New Roman" w:hAnsiTheme="majorHAnsi" w:cs="Times New Roman"/>
          <w:b/>
          <w:sz w:val="24"/>
          <w:szCs w:val="24"/>
          <w:lang w:val="en-US" w:eastAsia="bg-BG"/>
        </w:rPr>
        <w:t>X</w:t>
      </w:r>
      <w:r w:rsidRPr="00125C24">
        <w:rPr>
          <w:rFonts w:asciiTheme="majorHAnsi" w:eastAsia="Times New Roman" w:hAnsiTheme="majorHAnsi" w:cs="Times New Roman"/>
          <w:b/>
          <w:sz w:val="24"/>
          <w:szCs w:val="24"/>
          <w:lang w:eastAsia="bg-BG"/>
        </w:rPr>
        <w:t>.  ДОПЪЛНИТЕЛНИ</w:t>
      </w:r>
      <w:proofErr w:type="gramEnd"/>
      <w:r w:rsidRPr="00125C24">
        <w:rPr>
          <w:rFonts w:asciiTheme="majorHAnsi" w:eastAsia="Times New Roman" w:hAnsiTheme="majorHAnsi" w:cs="Times New Roman"/>
          <w:b/>
          <w:sz w:val="24"/>
          <w:szCs w:val="24"/>
          <w:lang w:eastAsia="bg-BG"/>
        </w:rPr>
        <w:t xml:space="preserve"> УКАЗАНИЯ</w:t>
      </w:r>
      <w:bookmarkEnd w:id="33"/>
    </w:p>
    <w:p w:rsidR="00125C24" w:rsidRPr="00125C24" w:rsidRDefault="00125C24" w:rsidP="00125C24">
      <w:pPr>
        <w:autoSpaceDE w:val="0"/>
        <w:autoSpaceDN w:val="0"/>
        <w:adjustRightInd w:val="0"/>
        <w:spacing w:after="0" w:line="240" w:lineRule="auto"/>
        <w:ind w:right="-157"/>
        <w:jc w:val="both"/>
        <w:rPr>
          <w:rFonts w:asciiTheme="majorHAnsi" w:eastAsia="Times New Roman" w:hAnsiTheme="majorHAnsi" w:cs="Times New Roman"/>
          <w:sz w:val="24"/>
          <w:szCs w:val="24"/>
          <w:lang w:val="en-GB" w:eastAsia="bg-BG"/>
        </w:rPr>
      </w:pPr>
    </w:p>
    <w:p w:rsidR="00125C24" w:rsidRPr="00125C24" w:rsidRDefault="00125C24" w:rsidP="00125C24">
      <w:pPr>
        <w:numPr>
          <w:ilvl w:val="0"/>
          <w:numId w:val="38"/>
        </w:numPr>
        <w:autoSpaceDE w:val="0"/>
        <w:autoSpaceDN w:val="0"/>
        <w:adjustRightInd w:val="0"/>
        <w:spacing w:after="0" w:line="240" w:lineRule="auto"/>
        <w:ind w:right="-157"/>
        <w:jc w:val="both"/>
        <w:rPr>
          <w:rFonts w:asciiTheme="majorHAnsi" w:eastAsia="Times New Roman" w:hAnsiTheme="majorHAnsi" w:cs="Times New Roman"/>
          <w:b/>
          <w:bCs/>
          <w:sz w:val="24"/>
          <w:szCs w:val="24"/>
          <w:lang w:eastAsia="bg-BG"/>
        </w:rPr>
      </w:pPr>
      <w:r w:rsidRPr="00125C24">
        <w:rPr>
          <w:rFonts w:asciiTheme="majorHAnsi" w:eastAsia="Times New Roman" w:hAnsiTheme="majorHAnsi" w:cs="Times New Roman"/>
          <w:b/>
          <w:bCs/>
          <w:sz w:val="24"/>
          <w:szCs w:val="24"/>
          <w:lang w:eastAsia="bg-BG"/>
        </w:rPr>
        <w:t>Разяснения по условията на процедурата</w:t>
      </w:r>
    </w:p>
    <w:p w:rsidR="002B0CEA" w:rsidRPr="002B0CEA" w:rsidRDefault="002B0CEA" w:rsidP="002B0CEA">
      <w:pPr>
        <w:pStyle w:val="a3"/>
        <w:numPr>
          <w:ilvl w:val="1"/>
          <w:numId w:val="38"/>
        </w:numPr>
        <w:tabs>
          <w:tab w:val="left" w:pos="1134"/>
        </w:tabs>
        <w:spacing w:after="0" w:line="240" w:lineRule="auto"/>
        <w:ind w:left="0" w:firstLine="360"/>
        <w:contextualSpacing w:val="0"/>
        <w:jc w:val="both"/>
        <w:textAlignment w:val="center"/>
        <w:rPr>
          <w:rFonts w:asciiTheme="majorHAnsi" w:hAnsiTheme="majorHAnsi"/>
          <w:b/>
          <w:bCs/>
          <w:sz w:val="24"/>
          <w:szCs w:val="24"/>
        </w:rPr>
      </w:pPr>
      <w:r w:rsidRPr="002B0CEA">
        <w:rPr>
          <w:rFonts w:asciiTheme="majorHAnsi" w:hAnsiTheme="majorHAnsi"/>
          <w:sz w:val="24"/>
          <w:szCs w:val="24"/>
        </w:rPr>
        <w:t>Всяка комуникация и действия на Възложителя и на участниците, свързани с настоящата процедура, са в електронен вид.</w:t>
      </w:r>
    </w:p>
    <w:p w:rsidR="002B0CEA" w:rsidRPr="002B0CEA" w:rsidRDefault="002B0CEA" w:rsidP="002B0CEA">
      <w:pPr>
        <w:pStyle w:val="a3"/>
        <w:numPr>
          <w:ilvl w:val="1"/>
          <w:numId w:val="38"/>
        </w:numPr>
        <w:tabs>
          <w:tab w:val="left" w:pos="1134"/>
        </w:tabs>
        <w:spacing w:after="0" w:line="240" w:lineRule="auto"/>
        <w:ind w:left="0" w:firstLine="360"/>
        <w:contextualSpacing w:val="0"/>
        <w:jc w:val="both"/>
        <w:textAlignment w:val="center"/>
        <w:rPr>
          <w:rFonts w:asciiTheme="majorHAnsi" w:hAnsiTheme="majorHAnsi"/>
          <w:b/>
          <w:bCs/>
          <w:sz w:val="24"/>
          <w:szCs w:val="24"/>
        </w:rPr>
      </w:pPr>
      <w:r w:rsidRPr="002B0CEA">
        <w:rPr>
          <w:rFonts w:asciiTheme="majorHAnsi" w:hAnsiTheme="majorHAnsi"/>
          <w:sz w:val="24"/>
          <w:szCs w:val="24"/>
        </w:rPr>
        <w:t>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дни преди изтичане на срока за получаване на офертите. Искането на разяснение следва да бъде изпратено до Възложителя.</w:t>
      </w:r>
    </w:p>
    <w:p w:rsidR="002B0CEA" w:rsidRPr="002B0CEA" w:rsidRDefault="002B0CEA" w:rsidP="002B0CEA">
      <w:pPr>
        <w:pStyle w:val="a3"/>
        <w:numPr>
          <w:ilvl w:val="1"/>
          <w:numId w:val="38"/>
        </w:numPr>
        <w:tabs>
          <w:tab w:val="left" w:pos="1134"/>
        </w:tabs>
        <w:spacing w:after="0" w:line="240" w:lineRule="auto"/>
        <w:ind w:left="0" w:firstLine="360"/>
        <w:contextualSpacing w:val="0"/>
        <w:jc w:val="both"/>
        <w:textAlignment w:val="center"/>
        <w:rPr>
          <w:rFonts w:asciiTheme="majorHAnsi" w:hAnsiTheme="majorHAnsi"/>
          <w:sz w:val="24"/>
          <w:szCs w:val="24"/>
        </w:rPr>
      </w:pPr>
      <w:r w:rsidRPr="002B0CEA">
        <w:rPr>
          <w:rFonts w:asciiTheme="majorHAnsi" w:hAnsiTheme="majorHAnsi"/>
          <w:sz w:val="24"/>
          <w:szCs w:val="24"/>
        </w:rPr>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125C24" w:rsidRPr="002B0CEA" w:rsidRDefault="002B0CEA" w:rsidP="002B0CEA">
      <w:pPr>
        <w:autoSpaceDE w:val="0"/>
        <w:autoSpaceDN w:val="0"/>
        <w:adjustRightInd w:val="0"/>
        <w:spacing w:after="0" w:line="240" w:lineRule="auto"/>
        <w:ind w:right="-157" w:firstLine="360"/>
        <w:jc w:val="both"/>
        <w:rPr>
          <w:rFonts w:asciiTheme="majorHAnsi" w:eastAsia="Times New Roman" w:hAnsiTheme="majorHAnsi" w:cs="Times New Roman"/>
          <w:sz w:val="24"/>
          <w:szCs w:val="24"/>
          <w:lang w:eastAsia="bg-BG"/>
        </w:rPr>
      </w:pPr>
      <w:r>
        <w:rPr>
          <w:rFonts w:asciiTheme="majorHAnsi" w:hAnsiTheme="majorHAnsi"/>
          <w:b/>
          <w:sz w:val="24"/>
          <w:szCs w:val="24"/>
        </w:rPr>
        <w:tab/>
      </w:r>
      <w:r w:rsidRPr="002B0CEA">
        <w:rPr>
          <w:rFonts w:asciiTheme="majorHAnsi" w:hAnsiTheme="majorHAnsi"/>
          <w:b/>
          <w:sz w:val="24"/>
          <w:szCs w:val="24"/>
        </w:rPr>
        <w:t>1.4</w:t>
      </w:r>
      <w:r w:rsidRPr="002B0CEA">
        <w:rPr>
          <w:rFonts w:asciiTheme="majorHAnsi" w:hAnsiTheme="majorHAnsi"/>
          <w:sz w:val="24"/>
          <w:szCs w:val="24"/>
        </w:rPr>
        <w:t>.Възложителят не предоставя разяснения, ако искането е постъпило след срока по т. 1.2. от този раздел.</w:t>
      </w:r>
    </w:p>
    <w:p w:rsidR="002B0CEA" w:rsidRPr="00125C24" w:rsidRDefault="002B0CEA" w:rsidP="00125C24">
      <w:pPr>
        <w:autoSpaceDE w:val="0"/>
        <w:autoSpaceDN w:val="0"/>
        <w:adjustRightInd w:val="0"/>
        <w:spacing w:after="0" w:line="240" w:lineRule="auto"/>
        <w:ind w:right="-157"/>
        <w:jc w:val="both"/>
        <w:rPr>
          <w:rFonts w:asciiTheme="majorHAnsi" w:eastAsia="Times New Roman" w:hAnsiTheme="majorHAnsi" w:cs="Times New Roman"/>
          <w:sz w:val="24"/>
          <w:szCs w:val="24"/>
          <w:lang w:eastAsia="bg-BG"/>
        </w:rPr>
      </w:pPr>
    </w:p>
    <w:p w:rsidR="00125C24" w:rsidRPr="00125C24" w:rsidRDefault="00125C24" w:rsidP="00125C24">
      <w:pPr>
        <w:numPr>
          <w:ilvl w:val="0"/>
          <w:numId w:val="38"/>
        </w:numPr>
        <w:autoSpaceDE w:val="0"/>
        <w:autoSpaceDN w:val="0"/>
        <w:adjustRightInd w:val="0"/>
        <w:spacing w:after="0" w:line="240" w:lineRule="auto"/>
        <w:ind w:right="-157"/>
        <w:jc w:val="both"/>
        <w:rPr>
          <w:rFonts w:asciiTheme="majorHAnsi" w:eastAsia="Times New Roman" w:hAnsiTheme="majorHAnsi" w:cs="Times New Roman"/>
          <w:b/>
          <w:bCs/>
          <w:sz w:val="24"/>
          <w:szCs w:val="24"/>
          <w:lang w:eastAsia="bg-BG"/>
        </w:rPr>
      </w:pPr>
      <w:r w:rsidRPr="00125C24">
        <w:rPr>
          <w:rFonts w:asciiTheme="majorHAnsi" w:eastAsia="Times New Roman" w:hAnsiTheme="majorHAnsi" w:cs="Times New Roman"/>
          <w:b/>
          <w:bCs/>
          <w:sz w:val="24"/>
          <w:szCs w:val="24"/>
          <w:lang w:eastAsia="bg-BG"/>
        </w:rPr>
        <w:t>Изменение на условията на процедурата</w:t>
      </w:r>
    </w:p>
    <w:p w:rsidR="002B0CEA" w:rsidRPr="002B0CEA" w:rsidRDefault="002B0CEA" w:rsidP="002B0CEA">
      <w:pPr>
        <w:pStyle w:val="a3"/>
        <w:numPr>
          <w:ilvl w:val="1"/>
          <w:numId w:val="38"/>
        </w:numPr>
        <w:tabs>
          <w:tab w:val="left" w:pos="1134"/>
        </w:tabs>
        <w:spacing w:after="0" w:line="240" w:lineRule="auto"/>
        <w:ind w:left="0" w:firstLine="567"/>
        <w:contextualSpacing w:val="0"/>
        <w:jc w:val="both"/>
        <w:textAlignment w:val="center"/>
        <w:rPr>
          <w:rFonts w:asciiTheme="majorHAnsi" w:hAnsiTheme="majorHAnsi"/>
          <w:b/>
          <w:bCs/>
          <w:sz w:val="24"/>
          <w:szCs w:val="24"/>
        </w:rPr>
      </w:pPr>
      <w:r w:rsidRPr="002B0CEA">
        <w:rPr>
          <w:rFonts w:asciiTheme="majorHAnsi" w:hAnsiTheme="majorHAnsi"/>
          <w:sz w:val="24"/>
          <w:szCs w:val="24"/>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B0CEA" w:rsidRPr="002B0CEA" w:rsidRDefault="002B0CEA" w:rsidP="002B0CEA">
      <w:pPr>
        <w:pStyle w:val="a3"/>
        <w:numPr>
          <w:ilvl w:val="1"/>
          <w:numId w:val="38"/>
        </w:numPr>
        <w:tabs>
          <w:tab w:val="left" w:pos="1134"/>
        </w:tabs>
        <w:spacing w:after="0" w:line="240" w:lineRule="auto"/>
        <w:ind w:left="0" w:firstLine="567"/>
        <w:contextualSpacing w:val="0"/>
        <w:jc w:val="both"/>
        <w:textAlignment w:val="center"/>
        <w:rPr>
          <w:rFonts w:asciiTheme="majorHAnsi" w:hAnsiTheme="majorHAnsi"/>
          <w:sz w:val="24"/>
          <w:szCs w:val="24"/>
        </w:rPr>
      </w:pPr>
      <w:r w:rsidRPr="002B0CEA">
        <w:rPr>
          <w:rFonts w:asciiTheme="majorHAnsi" w:hAnsiTheme="majorHAnsi"/>
          <w:sz w:val="24"/>
          <w:szCs w:val="24"/>
        </w:rPr>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B0CEA" w:rsidRPr="002B0CEA" w:rsidRDefault="002B0CEA" w:rsidP="002B0CEA">
      <w:pPr>
        <w:pStyle w:val="a3"/>
        <w:numPr>
          <w:ilvl w:val="1"/>
          <w:numId w:val="38"/>
        </w:numPr>
        <w:tabs>
          <w:tab w:val="left" w:pos="1134"/>
        </w:tabs>
        <w:spacing w:after="0" w:line="240" w:lineRule="auto"/>
        <w:ind w:left="0" w:firstLine="567"/>
        <w:contextualSpacing w:val="0"/>
        <w:jc w:val="both"/>
        <w:textAlignment w:val="center"/>
        <w:rPr>
          <w:rFonts w:asciiTheme="majorHAnsi" w:hAnsiTheme="majorHAnsi"/>
          <w:sz w:val="24"/>
          <w:szCs w:val="24"/>
        </w:rPr>
      </w:pPr>
      <w:r w:rsidRPr="002B0CEA">
        <w:rPr>
          <w:rFonts w:asciiTheme="majorHAnsi" w:hAnsiTheme="majorHAnsi"/>
          <w:sz w:val="24"/>
          <w:szCs w:val="24"/>
        </w:rPr>
        <w:lastRenderedPageBreak/>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B0CEA" w:rsidRPr="002B0CEA" w:rsidRDefault="002B0CEA" w:rsidP="002B0CEA">
      <w:pPr>
        <w:pStyle w:val="a3"/>
        <w:numPr>
          <w:ilvl w:val="1"/>
          <w:numId w:val="38"/>
        </w:numPr>
        <w:tabs>
          <w:tab w:val="left" w:pos="1134"/>
        </w:tabs>
        <w:spacing w:after="0" w:line="240" w:lineRule="auto"/>
        <w:ind w:left="0" w:firstLine="567"/>
        <w:contextualSpacing w:val="0"/>
        <w:jc w:val="both"/>
        <w:textAlignment w:val="center"/>
        <w:rPr>
          <w:rFonts w:asciiTheme="majorHAnsi" w:hAnsiTheme="majorHAnsi"/>
          <w:sz w:val="24"/>
          <w:szCs w:val="24"/>
        </w:rPr>
      </w:pPr>
      <w:r w:rsidRPr="002B0CEA">
        <w:rPr>
          <w:rFonts w:asciiTheme="majorHAnsi" w:hAnsiTheme="majorHAnsi"/>
          <w:sz w:val="24"/>
          <w:szCs w:val="24"/>
        </w:rPr>
        <w:t xml:space="preserve">След изтичането на срока по т. 2.3. от този раздел </w:t>
      </w:r>
      <w:r w:rsidRPr="002B0CEA">
        <w:rPr>
          <w:rFonts w:asciiTheme="majorHAnsi" w:hAnsiTheme="majorHAnsi"/>
          <w:color w:val="000000"/>
          <w:sz w:val="24"/>
          <w:szCs w:val="24"/>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125C24" w:rsidRPr="002B0CEA" w:rsidRDefault="002B0CEA" w:rsidP="002B0CEA">
      <w:pPr>
        <w:pStyle w:val="a3"/>
        <w:numPr>
          <w:ilvl w:val="1"/>
          <w:numId w:val="38"/>
        </w:numPr>
        <w:tabs>
          <w:tab w:val="left" w:pos="1134"/>
        </w:tabs>
        <w:spacing w:after="0" w:line="240" w:lineRule="auto"/>
        <w:ind w:left="0" w:firstLine="567"/>
        <w:contextualSpacing w:val="0"/>
        <w:jc w:val="both"/>
        <w:textAlignment w:val="center"/>
        <w:rPr>
          <w:rFonts w:asciiTheme="majorHAnsi" w:hAnsiTheme="majorHAnsi"/>
          <w:sz w:val="24"/>
          <w:szCs w:val="24"/>
        </w:rPr>
      </w:pPr>
      <w:r w:rsidRPr="002B0CEA">
        <w:rPr>
          <w:rFonts w:asciiTheme="majorHAnsi" w:hAnsiTheme="majorHAnsi"/>
          <w:sz w:val="24"/>
          <w:szCs w:val="24"/>
        </w:rPr>
        <w:t>С публикуването на обявлението за изменение или допълнителна информация се смята, че всички заинтересовани лица са уведомени</w:t>
      </w:r>
      <w:r w:rsidR="00125C24" w:rsidRPr="002B0CEA">
        <w:rPr>
          <w:rFonts w:asciiTheme="majorHAnsi" w:eastAsia="Times New Roman" w:hAnsiTheme="majorHAnsi" w:cs="Times New Roman"/>
          <w:sz w:val="24"/>
          <w:szCs w:val="24"/>
          <w:lang w:eastAsia="bg-BG"/>
        </w:rPr>
        <w:t>.</w:t>
      </w:r>
    </w:p>
    <w:p w:rsidR="00125C24" w:rsidRPr="00125C24" w:rsidRDefault="00125C24" w:rsidP="00125C24">
      <w:pPr>
        <w:autoSpaceDE w:val="0"/>
        <w:autoSpaceDN w:val="0"/>
        <w:adjustRightInd w:val="0"/>
        <w:spacing w:after="0" w:line="240" w:lineRule="auto"/>
        <w:ind w:right="-157"/>
        <w:jc w:val="both"/>
        <w:rPr>
          <w:rFonts w:asciiTheme="majorHAnsi" w:eastAsia="Times New Roman" w:hAnsiTheme="majorHAnsi" w:cs="Times New Roman"/>
          <w:sz w:val="24"/>
          <w:szCs w:val="24"/>
          <w:lang w:eastAsia="bg-BG"/>
        </w:rPr>
      </w:pPr>
    </w:p>
    <w:p w:rsidR="002B0CEA" w:rsidRDefault="00125C24" w:rsidP="00125C24">
      <w:pPr>
        <w:numPr>
          <w:ilvl w:val="0"/>
          <w:numId w:val="38"/>
        </w:numPr>
        <w:autoSpaceDE w:val="0"/>
        <w:autoSpaceDN w:val="0"/>
        <w:adjustRightInd w:val="0"/>
        <w:spacing w:after="0" w:line="240" w:lineRule="auto"/>
        <w:ind w:right="-157"/>
        <w:jc w:val="both"/>
        <w:rPr>
          <w:rFonts w:asciiTheme="majorHAnsi" w:eastAsia="Times New Roman" w:hAnsiTheme="majorHAnsi" w:cs="Times New Roman"/>
          <w:b/>
          <w:bCs/>
          <w:sz w:val="24"/>
          <w:szCs w:val="24"/>
          <w:lang w:eastAsia="bg-BG"/>
        </w:rPr>
      </w:pPr>
      <w:r w:rsidRPr="00125C24">
        <w:rPr>
          <w:rFonts w:asciiTheme="majorHAnsi" w:eastAsia="Times New Roman" w:hAnsiTheme="majorHAnsi" w:cs="Times New Roman"/>
          <w:b/>
          <w:bCs/>
          <w:sz w:val="24"/>
          <w:szCs w:val="24"/>
          <w:lang w:eastAsia="bg-BG"/>
        </w:rPr>
        <w:t>Обмен на информация</w:t>
      </w:r>
    </w:p>
    <w:p w:rsidR="002B0CEA" w:rsidRPr="002B0CEA" w:rsidRDefault="002B0CEA" w:rsidP="002B0CEA">
      <w:pPr>
        <w:numPr>
          <w:ilvl w:val="1"/>
          <w:numId w:val="38"/>
        </w:numPr>
        <w:tabs>
          <w:tab w:val="left" w:pos="1134"/>
        </w:tabs>
        <w:spacing w:after="0" w:line="240" w:lineRule="auto"/>
        <w:ind w:left="0" w:firstLine="567"/>
        <w:jc w:val="both"/>
        <w:textAlignment w:val="center"/>
        <w:rPr>
          <w:rFonts w:asciiTheme="majorHAnsi" w:eastAsia="Calibri" w:hAnsiTheme="majorHAnsi" w:cs="Times New Roman"/>
          <w:b/>
          <w:bCs/>
          <w:sz w:val="24"/>
          <w:szCs w:val="24"/>
        </w:rPr>
      </w:pPr>
      <w:r w:rsidRPr="002B0CEA">
        <w:rPr>
          <w:rFonts w:asciiTheme="majorHAnsi" w:eastAsia="Calibri" w:hAnsiTheme="majorHAnsi" w:cs="Times New Roman"/>
          <w:sz w:val="24"/>
          <w:szCs w:val="24"/>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B0CEA" w:rsidRPr="002B0CEA" w:rsidRDefault="002B0CEA" w:rsidP="002B0CEA">
      <w:pPr>
        <w:tabs>
          <w:tab w:val="left" w:pos="993"/>
        </w:tabs>
        <w:spacing w:after="0" w:line="240" w:lineRule="auto"/>
        <w:ind w:firstLine="567"/>
        <w:jc w:val="both"/>
        <w:rPr>
          <w:rFonts w:asciiTheme="majorHAnsi" w:eastAsia="Calibri" w:hAnsiTheme="majorHAnsi" w:cs="Times New Roman"/>
          <w:sz w:val="24"/>
          <w:szCs w:val="24"/>
        </w:rPr>
      </w:pPr>
      <w:r w:rsidRPr="002B0CEA">
        <w:rPr>
          <w:rFonts w:asciiTheme="majorHAnsi" w:eastAsia="Calibri" w:hAnsiTheme="majorHAnsi" w:cs="Times New Roman"/>
          <w:b/>
          <w:sz w:val="24"/>
          <w:szCs w:val="24"/>
        </w:rPr>
        <w:t>а)</w:t>
      </w:r>
      <w:r w:rsidRPr="002B0CEA">
        <w:rPr>
          <w:rFonts w:asciiTheme="majorHAnsi" w:eastAsia="Calibri" w:hAnsiTheme="majorHAnsi" w:cs="Times New Roman"/>
          <w:sz w:val="24"/>
          <w:szCs w:val="24"/>
        </w:rPr>
        <w:t xml:space="preserve"> органите и служителите на Възложителя, свързани с провеждането на процедурата;</w:t>
      </w:r>
    </w:p>
    <w:p w:rsidR="002B0CEA" w:rsidRPr="002B0CEA" w:rsidRDefault="002B0CEA" w:rsidP="002B0CEA">
      <w:pPr>
        <w:spacing w:after="0" w:line="240" w:lineRule="auto"/>
        <w:ind w:left="992" w:hanging="425"/>
        <w:jc w:val="both"/>
        <w:rPr>
          <w:rFonts w:asciiTheme="majorHAnsi" w:eastAsia="Calibri" w:hAnsiTheme="majorHAnsi" w:cs="Times New Roman"/>
          <w:sz w:val="24"/>
          <w:szCs w:val="24"/>
        </w:rPr>
      </w:pPr>
      <w:r w:rsidRPr="002B0CEA">
        <w:rPr>
          <w:rFonts w:asciiTheme="majorHAnsi" w:eastAsia="Calibri" w:hAnsiTheme="majorHAnsi" w:cs="Times New Roman"/>
          <w:b/>
          <w:sz w:val="24"/>
          <w:szCs w:val="24"/>
        </w:rPr>
        <w:t>б)</w:t>
      </w:r>
      <w:r w:rsidRPr="002B0CEA">
        <w:rPr>
          <w:rFonts w:asciiTheme="majorHAnsi" w:eastAsia="Calibri" w:hAnsiTheme="majorHAnsi" w:cs="Times New Roman"/>
          <w:sz w:val="24"/>
          <w:szCs w:val="24"/>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B0CEA" w:rsidRPr="002B0CEA" w:rsidRDefault="002B0CEA" w:rsidP="002B0CEA">
      <w:pPr>
        <w:numPr>
          <w:ilvl w:val="1"/>
          <w:numId w:val="38"/>
        </w:numPr>
        <w:tabs>
          <w:tab w:val="left" w:pos="1134"/>
        </w:tabs>
        <w:spacing w:after="0" w:line="240" w:lineRule="auto"/>
        <w:ind w:left="0" w:firstLine="567"/>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Обменът на документи и съобщения между възложители, участници и изпълнители на обществени поръчки се осъществява чрез платформата.</w:t>
      </w:r>
    </w:p>
    <w:p w:rsidR="002B0CEA" w:rsidRPr="002B0CEA" w:rsidRDefault="002B0CEA" w:rsidP="002B0CEA">
      <w:pPr>
        <w:numPr>
          <w:ilvl w:val="1"/>
          <w:numId w:val="38"/>
        </w:numPr>
        <w:tabs>
          <w:tab w:val="left" w:pos="1134"/>
        </w:tabs>
        <w:spacing w:after="0" w:line="240" w:lineRule="auto"/>
        <w:ind w:left="0" w:firstLine="567"/>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B0CEA" w:rsidRPr="002B0CEA" w:rsidRDefault="002B0CEA" w:rsidP="002B0CEA">
      <w:pPr>
        <w:numPr>
          <w:ilvl w:val="1"/>
          <w:numId w:val="38"/>
        </w:numPr>
        <w:tabs>
          <w:tab w:val="left" w:pos="1134"/>
        </w:tabs>
        <w:spacing w:after="0" w:line="240" w:lineRule="auto"/>
        <w:ind w:left="0" w:firstLine="567"/>
        <w:jc w:val="both"/>
        <w:textAlignment w:val="center"/>
        <w:rPr>
          <w:rFonts w:asciiTheme="majorHAnsi" w:eastAsia="Calibri" w:hAnsiTheme="majorHAnsi" w:cs="Times New Roman"/>
          <w:color w:val="000000"/>
          <w:sz w:val="24"/>
          <w:szCs w:val="24"/>
        </w:rPr>
      </w:pPr>
      <w:r w:rsidRPr="002B0CEA">
        <w:rPr>
          <w:rFonts w:asciiTheme="majorHAnsi" w:eastAsia="Calibri" w:hAnsiTheme="majorHAnsi" w:cs="Times New Roman"/>
          <w:sz w:val="24"/>
          <w:szCs w:val="24"/>
        </w:rPr>
        <w:t>Потребителите на платформата са задължени да следят профилите си в нея за наличието на съобщения и документи</w:t>
      </w:r>
      <w:r w:rsidRPr="002B0CEA">
        <w:rPr>
          <w:rFonts w:asciiTheme="majorHAnsi" w:eastAsia="Calibri" w:hAnsiTheme="majorHAnsi" w:cs="Times New Roman"/>
          <w:color w:val="000000"/>
          <w:sz w:val="24"/>
          <w:szCs w:val="24"/>
        </w:rPr>
        <w:t>.</w:t>
      </w:r>
    </w:p>
    <w:p w:rsidR="002B0CEA" w:rsidRPr="002B0CEA" w:rsidRDefault="002B0CEA" w:rsidP="002B0CEA">
      <w:pPr>
        <w:numPr>
          <w:ilvl w:val="1"/>
          <w:numId w:val="38"/>
        </w:numPr>
        <w:tabs>
          <w:tab w:val="left" w:pos="1134"/>
        </w:tabs>
        <w:spacing w:after="0" w:line="240" w:lineRule="auto"/>
        <w:ind w:left="0" w:firstLine="567"/>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Участниците могат да получат необходимата информация за задълженията, свързани с данъци и осигуровки, както следва:</w:t>
      </w:r>
    </w:p>
    <w:p w:rsidR="002B0CEA" w:rsidRPr="002B0CEA" w:rsidRDefault="002B0CEA" w:rsidP="002B0CEA">
      <w:pPr>
        <w:tabs>
          <w:tab w:val="left" w:pos="1134"/>
        </w:tabs>
        <w:autoSpaceDE w:val="0"/>
        <w:autoSpaceDN w:val="0"/>
        <w:adjustRightInd w:val="0"/>
        <w:spacing w:after="0" w:line="240" w:lineRule="auto"/>
        <w:ind w:left="720"/>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Относно задълженията, свързани с данъци и осигуровки:</w:t>
      </w:r>
    </w:p>
    <w:p w:rsidR="002B0CEA" w:rsidRPr="002B0CEA" w:rsidRDefault="002B0CEA" w:rsidP="002B0CEA">
      <w:pPr>
        <w:numPr>
          <w:ilvl w:val="0"/>
          <w:numId w:val="48"/>
        </w:numPr>
        <w:tabs>
          <w:tab w:val="left" w:pos="1134"/>
        </w:tabs>
        <w:spacing w:after="0" w:line="240" w:lineRule="auto"/>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Национална агенция по приходите:</w:t>
      </w:r>
    </w:p>
    <w:p w:rsidR="002B0CEA" w:rsidRPr="002B0CEA" w:rsidRDefault="002B0CEA" w:rsidP="002B0CEA">
      <w:pPr>
        <w:tabs>
          <w:tab w:val="left" w:pos="1134"/>
        </w:tabs>
        <w:spacing w:after="0" w:line="240" w:lineRule="auto"/>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 xml:space="preserve">Информационен телефон на НАП - 0700 18 700; интернет адрес: </w:t>
      </w:r>
      <w:hyperlink r:id="rId10" w:history="1">
        <w:r w:rsidRPr="002B0CEA">
          <w:rPr>
            <w:rFonts w:asciiTheme="majorHAnsi" w:eastAsia="Calibri" w:hAnsiTheme="majorHAnsi" w:cs="Times New Roman"/>
            <w:color w:val="0000FF"/>
            <w:sz w:val="24"/>
            <w:szCs w:val="24"/>
            <w:u w:val="single"/>
          </w:rPr>
          <w:t>www.nap.bg</w:t>
        </w:r>
      </w:hyperlink>
    </w:p>
    <w:p w:rsidR="002B0CEA" w:rsidRPr="002B0CEA" w:rsidRDefault="002B0CEA" w:rsidP="002B0CEA">
      <w:pPr>
        <w:numPr>
          <w:ilvl w:val="0"/>
          <w:numId w:val="48"/>
        </w:numPr>
        <w:tabs>
          <w:tab w:val="left" w:pos="1134"/>
        </w:tabs>
        <w:spacing w:after="0" w:line="240" w:lineRule="auto"/>
        <w:jc w:val="both"/>
        <w:textAlignment w:val="center"/>
        <w:rPr>
          <w:rFonts w:asciiTheme="majorHAnsi" w:eastAsia="Calibri" w:hAnsiTheme="majorHAnsi" w:cs="Times New Roman"/>
          <w:sz w:val="24"/>
          <w:szCs w:val="24"/>
        </w:rPr>
      </w:pPr>
      <w:r w:rsidRPr="002B0CEA">
        <w:rPr>
          <w:rFonts w:asciiTheme="majorHAnsi" w:eastAsia="Calibri" w:hAnsiTheme="majorHAnsi" w:cs="Times New Roman"/>
          <w:sz w:val="24"/>
          <w:szCs w:val="24"/>
        </w:rPr>
        <w:t xml:space="preserve">Община Тервел – </w:t>
      </w:r>
      <w:hyperlink r:id="rId11" w:history="1">
        <w:r w:rsidRPr="002B0CEA">
          <w:rPr>
            <w:rFonts w:asciiTheme="majorHAnsi" w:eastAsia="Calibri" w:hAnsiTheme="majorHAnsi" w:cs="Times New Roman"/>
            <w:color w:val="0000FF"/>
            <w:sz w:val="24"/>
            <w:szCs w:val="24"/>
            <w:u w:val="single"/>
            <w:lang w:val="en-US"/>
          </w:rPr>
          <w:t>www.tervel.bg</w:t>
        </w:r>
      </w:hyperlink>
      <w:r w:rsidRPr="002B0CEA">
        <w:rPr>
          <w:rFonts w:asciiTheme="majorHAnsi" w:eastAsia="Calibri" w:hAnsiTheme="majorHAnsi" w:cs="Times New Roman"/>
          <w:sz w:val="24"/>
          <w:szCs w:val="24"/>
          <w:lang w:val="en-US"/>
        </w:rPr>
        <w:t xml:space="preserve"> – </w:t>
      </w:r>
      <w:r w:rsidRPr="002B0CEA">
        <w:rPr>
          <w:rFonts w:asciiTheme="majorHAnsi" w:eastAsia="Calibri" w:hAnsiTheme="majorHAnsi" w:cs="Times New Roman"/>
          <w:sz w:val="24"/>
          <w:szCs w:val="24"/>
        </w:rPr>
        <w:t>за контакти по установяване на задължения към Община Тервел</w:t>
      </w:r>
    </w:p>
    <w:p w:rsidR="002B0CEA" w:rsidRPr="000B220B" w:rsidRDefault="002B0CEA" w:rsidP="000B220B">
      <w:pPr>
        <w:pStyle w:val="a3"/>
        <w:numPr>
          <w:ilvl w:val="0"/>
          <w:numId w:val="48"/>
        </w:numPr>
        <w:autoSpaceDE w:val="0"/>
        <w:autoSpaceDN w:val="0"/>
        <w:adjustRightInd w:val="0"/>
        <w:spacing w:after="0" w:line="240" w:lineRule="auto"/>
        <w:ind w:right="-157"/>
        <w:jc w:val="both"/>
        <w:rPr>
          <w:rFonts w:asciiTheme="majorHAnsi" w:eastAsia="Times New Roman" w:hAnsiTheme="majorHAnsi" w:cs="Times New Roman"/>
          <w:b/>
          <w:bCs/>
          <w:sz w:val="24"/>
          <w:szCs w:val="24"/>
          <w:lang w:eastAsia="bg-BG"/>
        </w:rPr>
      </w:pPr>
      <w:r w:rsidRPr="000B220B">
        <w:rPr>
          <w:rFonts w:asciiTheme="majorHAnsi" w:eastAsia="Calibri" w:hAnsiTheme="majorHAnsi" w:cs="Times New Roman"/>
          <w:sz w:val="24"/>
          <w:szCs w:val="24"/>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125C24" w:rsidRPr="00125C24" w:rsidRDefault="00125C24" w:rsidP="00125C24">
      <w:pPr>
        <w:autoSpaceDE w:val="0"/>
        <w:autoSpaceDN w:val="0"/>
        <w:adjustRightInd w:val="0"/>
        <w:spacing w:after="0" w:line="240" w:lineRule="auto"/>
        <w:ind w:right="-157"/>
        <w:jc w:val="both"/>
        <w:rPr>
          <w:rFonts w:asciiTheme="majorHAnsi" w:eastAsia="Times New Roman" w:hAnsiTheme="majorHAnsi" w:cs="Times New Roman"/>
          <w:sz w:val="24"/>
          <w:szCs w:val="24"/>
          <w:lang w:eastAsia="bg-BG"/>
        </w:rPr>
      </w:pPr>
    </w:p>
    <w:p w:rsidR="00125C24" w:rsidRPr="00125C24" w:rsidRDefault="00125C24" w:rsidP="00125C24">
      <w:pPr>
        <w:numPr>
          <w:ilvl w:val="0"/>
          <w:numId w:val="38"/>
        </w:numPr>
        <w:autoSpaceDE w:val="0"/>
        <w:autoSpaceDN w:val="0"/>
        <w:adjustRightInd w:val="0"/>
        <w:spacing w:after="0" w:line="240" w:lineRule="auto"/>
        <w:ind w:right="-157"/>
        <w:jc w:val="both"/>
        <w:rPr>
          <w:rFonts w:asciiTheme="majorHAnsi" w:eastAsia="Times New Roman" w:hAnsiTheme="majorHAnsi" w:cs="Times New Roman"/>
          <w:b/>
          <w:bCs/>
          <w:sz w:val="24"/>
          <w:szCs w:val="24"/>
          <w:lang w:eastAsia="bg-BG"/>
        </w:rPr>
      </w:pPr>
      <w:r w:rsidRPr="00125C24">
        <w:rPr>
          <w:rFonts w:asciiTheme="majorHAnsi" w:eastAsia="Times New Roman" w:hAnsiTheme="majorHAnsi" w:cs="Times New Roman"/>
          <w:b/>
          <w:bCs/>
          <w:sz w:val="24"/>
          <w:szCs w:val="24"/>
          <w:lang w:eastAsia="bg-BG"/>
        </w:rPr>
        <w:t>Изчисляване на срокове</w:t>
      </w:r>
    </w:p>
    <w:p w:rsidR="00125C24" w:rsidRPr="00125C24" w:rsidRDefault="00125C24" w:rsidP="00125C24">
      <w:pPr>
        <w:autoSpaceDE w:val="0"/>
        <w:autoSpaceDN w:val="0"/>
        <w:adjustRightInd w:val="0"/>
        <w:spacing w:after="0" w:line="240" w:lineRule="auto"/>
        <w:ind w:right="-157"/>
        <w:jc w:val="both"/>
        <w:rPr>
          <w:rFonts w:asciiTheme="majorHAnsi" w:eastAsia="Times New Roman" w:hAnsiTheme="majorHAnsi" w:cs="Times New Roman"/>
          <w:b/>
          <w:bCs/>
          <w:sz w:val="24"/>
          <w:szCs w:val="24"/>
          <w:u w:val="single"/>
          <w:lang w:eastAsia="bg-BG"/>
        </w:rPr>
      </w:pPr>
      <w:r w:rsidRPr="00125C24">
        <w:rPr>
          <w:rFonts w:asciiTheme="majorHAnsi" w:eastAsia="Times New Roman" w:hAnsiTheme="majorHAnsi" w:cs="Times New Roman"/>
          <w:bCs/>
          <w:sz w:val="24"/>
          <w:szCs w:val="24"/>
          <w:lang w:eastAsia="bg-BG"/>
        </w:rPr>
        <w:t xml:space="preserve">При изчисляване на сроковете във връзка с настоящата процедура се прилага разпоредбата на чл. 28 от ППЗОП. </w:t>
      </w:r>
      <w:bookmarkStart w:id="34" w:name="_DV_M67"/>
      <w:bookmarkStart w:id="35" w:name="_DV_M68"/>
      <w:bookmarkStart w:id="36" w:name="_DV_M69"/>
      <w:bookmarkEnd w:id="34"/>
      <w:bookmarkEnd w:id="35"/>
      <w:bookmarkEnd w:id="36"/>
    </w:p>
    <w:p w:rsidR="00125C24" w:rsidRPr="00100768" w:rsidRDefault="00125C24" w:rsidP="00100768">
      <w:pPr>
        <w:autoSpaceDE w:val="0"/>
        <w:autoSpaceDN w:val="0"/>
        <w:adjustRightInd w:val="0"/>
        <w:spacing w:after="0" w:line="240" w:lineRule="auto"/>
        <w:ind w:right="-157"/>
        <w:jc w:val="both"/>
        <w:rPr>
          <w:rFonts w:asciiTheme="majorHAnsi" w:eastAsia="Times New Roman" w:hAnsiTheme="majorHAnsi" w:cs="Times New Roman"/>
          <w:sz w:val="24"/>
          <w:szCs w:val="24"/>
          <w:lang w:val="ru-RU" w:eastAsia="bg-BG"/>
        </w:rPr>
      </w:pPr>
    </w:p>
    <w:bookmarkEnd w:id="31"/>
    <w:p w:rsidR="004951CA" w:rsidRPr="004951CA" w:rsidRDefault="008026DA" w:rsidP="00582902">
      <w:pPr>
        <w:tabs>
          <w:tab w:val="left" w:pos="567"/>
          <w:tab w:val="left" w:pos="1134"/>
        </w:tabs>
        <w:spacing w:after="0"/>
        <w:ind w:firstLine="360"/>
        <w:jc w:val="both"/>
        <w:rPr>
          <w:rFonts w:asciiTheme="majorHAnsi" w:eastAsiaTheme="minorEastAsia" w:hAnsiTheme="majorHAnsi" w:cs="Times New Roman"/>
          <w:b/>
          <w:sz w:val="24"/>
          <w:szCs w:val="24"/>
        </w:rPr>
      </w:pPr>
      <w:r w:rsidRPr="004951CA">
        <w:rPr>
          <w:rFonts w:asciiTheme="majorHAnsi" w:eastAsiaTheme="minorEastAsia" w:hAnsiTheme="majorHAnsi" w:cs="Times New Roman"/>
          <w:b/>
          <w:sz w:val="24"/>
          <w:szCs w:val="24"/>
        </w:rPr>
        <w:t>5</w:t>
      </w:r>
      <w:r w:rsidR="00582902" w:rsidRPr="004951CA">
        <w:rPr>
          <w:rFonts w:asciiTheme="majorHAnsi" w:eastAsiaTheme="minorEastAsia" w:hAnsiTheme="majorHAnsi" w:cs="Times New Roman"/>
          <w:b/>
          <w:sz w:val="24"/>
          <w:szCs w:val="24"/>
        </w:rPr>
        <w:t xml:space="preserve">. </w:t>
      </w:r>
      <w:r w:rsidR="004951CA" w:rsidRPr="004951CA">
        <w:rPr>
          <w:rFonts w:asciiTheme="majorHAnsi" w:eastAsiaTheme="minorEastAsia" w:hAnsiTheme="majorHAnsi" w:cs="Times New Roman"/>
          <w:b/>
          <w:sz w:val="24"/>
          <w:szCs w:val="24"/>
        </w:rPr>
        <w:t>Обжалване</w:t>
      </w:r>
    </w:p>
    <w:p w:rsidR="002B0CEA" w:rsidRPr="002B0CEA" w:rsidRDefault="002B0CEA" w:rsidP="002B0CEA">
      <w:pPr>
        <w:spacing w:after="0"/>
        <w:jc w:val="both"/>
        <w:rPr>
          <w:rFonts w:asciiTheme="majorHAnsi" w:eastAsiaTheme="minorEastAsia" w:hAnsiTheme="majorHAnsi" w:cs="Times New Roman"/>
          <w:sz w:val="24"/>
          <w:szCs w:val="24"/>
        </w:rPr>
      </w:pPr>
      <w:r w:rsidRPr="002B0CEA">
        <w:rPr>
          <w:rFonts w:asciiTheme="majorHAnsi" w:eastAsiaTheme="minorEastAsia" w:hAnsiTheme="majorHAnsi" w:cs="Times New Roman"/>
          <w:sz w:val="24"/>
          <w:szCs w:val="24"/>
        </w:rPr>
        <w:t xml:space="preserve">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w:t>
      </w:r>
      <w:r w:rsidRPr="002B0CEA">
        <w:rPr>
          <w:rFonts w:asciiTheme="majorHAnsi" w:eastAsiaTheme="minorEastAsia" w:hAnsiTheme="majorHAnsi" w:cs="Times New Roman"/>
          <w:sz w:val="24"/>
          <w:szCs w:val="24"/>
        </w:rPr>
        <w:lastRenderedPageBreak/>
        <w:t>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915EBE" w:rsidRPr="002B0CEA" w:rsidRDefault="002B0CEA" w:rsidP="002B0CEA">
      <w:pPr>
        <w:spacing w:after="0"/>
        <w:jc w:val="both"/>
        <w:rPr>
          <w:rFonts w:asciiTheme="majorHAnsi" w:eastAsiaTheme="minorEastAsia" w:hAnsiTheme="majorHAnsi" w:cs="Times New Roman"/>
          <w:b/>
          <w:sz w:val="24"/>
          <w:szCs w:val="24"/>
        </w:rPr>
      </w:pPr>
      <w:r w:rsidRPr="002B0CEA">
        <w:rPr>
          <w:rFonts w:asciiTheme="majorHAnsi" w:eastAsiaTheme="minorEastAsia" w:hAnsiTheme="majorHAnsi" w:cs="Times New Roman"/>
          <w:b/>
          <w:sz w:val="24"/>
          <w:szCs w:val="24"/>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sectPr w:rsidR="00915EBE" w:rsidRPr="002B0CEA" w:rsidSect="007B485A">
      <w:pgSz w:w="11906" w:h="16838" w:code="9"/>
      <w:pgMar w:top="1418" w:right="127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C01" w:rsidRDefault="00DE4C01" w:rsidP="00540316">
      <w:pPr>
        <w:spacing w:after="0" w:line="240" w:lineRule="auto"/>
      </w:pPr>
      <w:r>
        <w:separator/>
      </w:r>
    </w:p>
  </w:endnote>
  <w:endnote w:type="continuationSeparator" w:id="0">
    <w:p w:rsidR="00DE4C01" w:rsidRDefault="00DE4C01" w:rsidP="00540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C01" w:rsidRDefault="00DE4C01" w:rsidP="00540316">
      <w:pPr>
        <w:spacing w:after="0" w:line="240" w:lineRule="auto"/>
      </w:pPr>
      <w:r>
        <w:separator/>
      </w:r>
    </w:p>
  </w:footnote>
  <w:footnote w:type="continuationSeparator" w:id="0">
    <w:p w:rsidR="00DE4C01" w:rsidRDefault="00DE4C01" w:rsidP="005403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D57ED8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42E0F8B"/>
    <w:multiLevelType w:val="hybridMultilevel"/>
    <w:tmpl w:val="FC48FCD8"/>
    <w:lvl w:ilvl="0" w:tplc="0402000B">
      <w:start w:val="1"/>
      <w:numFmt w:val="bullet"/>
      <w:lvlText w:val=""/>
      <w:lvlJc w:val="left"/>
      <w:pPr>
        <w:ind w:left="720" w:hanging="360"/>
      </w:pPr>
      <w:rPr>
        <w:rFonts w:ascii="Wingdings" w:hAnsi="Wingdings" w:hint="default"/>
      </w:rPr>
    </w:lvl>
    <w:lvl w:ilvl="1" w:tplc="04020011">
      <w:start w:val="1"/>
      <w:numFmt w:val="decimal"/>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nsid w:val="0622003A"/>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nsid w:val="080D0B8D"/>
    <w:multiLevelType w:val="hybridMultilevel"/>
    <w:tmpl w:val="835CBEDA"/>
    <w:lvl w:ilvl="0" w:tplc="6960139C">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89152A3"/>
    <w:multiLevelType w:val="hybridMultilevel"/>
    <w:tmpl w:val="9A4A711E"/>
    <w:lvl w:ilvl="0" w:tplc="04020001">
      <w:start w:val="1"/>
      <w:numFmt w:val="bullet"/>
      <w:lvlText w:val=""/>
      <w:lvlJc w:val="left"/>
      <w:pPr>
        <w:ind w:left="720" w:hanging="360"/>
      </w:pPr>
      <w:rPr>
        <w:rFonts w:ascii="Symbol" w:hAnsi="Symbo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E783B27"/>
    <w:multiLevelType w:val="hybridMultilevel"/>
    <w:tmpl w:val="89B46310"/>
    <w:lvl w:ilvl="0" w:tplc="F202D362">
      <w:start w:val="1"/>
      <w:numFmt w:val="lowerLetter"/>
      <w:lvlText w:val="%1)"/>
      <w:lvlJc w:val="left"/>
      <w:pPr>
        <w:ind w:left="720" w:hanging="360"/>
      </w:pPr>
      <w:rPr>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0FBE1A13"/>
    <w:multiLevelType w:val="hybridMultilevel"/>
    <w:tmpl w:val="E1D41222"/>
    <w:lvl w:ilvl="0" w:tplc="04020001">
      <w:start w:val="1"/>
      <w:numFmt w:val="bullet"/>
      <w:lvlText w:val=""/>
      <w:lvlJc w:val="left"/>
      <w:pPr>
        <w:ind w:left="786" w:hanging="360"/>
      </w:pPr>
      <w:rPr>
        <w:rFonts w:ascii="Symbol" w:hAnsi="Symbol"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8">
    <w:nsid w:val="10357425"/>
    <w:multiLevelType w:val="hybridMultilevel"/>
    <w:tmpl w:val="00D66962"/>
    <w:lvl w:ilvl="0" w:tplc="6960139C">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13D7B7B"/>
    <w:multiLevelType w:val="multilevel"/>
    <w:tmpl w:val="9EB646EE"/>
    <w:lvl w:ilvl="0">
      <w:start w:val="1"/>
      <w:numFmt w:val="decimal"/>
      <w:lvlText w:val="%1."/>
      <w:lvlJc w:val="left"/>
      <w:pPr>
        <w:ind w:left="720" w:hanging="360"/>
      </w:pPr>
      <w:rPr>
        <w:rFonts w:hint="default"/>
      </w:rPr>
    </w:lvl>
    <w:lvl w:ilvl="1">
      <w:start w:val="2"/>
      <w:numFmt w:val="decimal"/>
      <w:lvlText w:val="(%2)"/>
      <w:lvlJc w:val="left"/>
      <w:pPr>
        <w:ind w:left="1140" w:hanging="720"/>
      </w:pPr>
      <w:rPr>
        <w:rFonts w:ascii="Times New Roman" w:hAnsi="Times New Roman" w:cs="Times New Roman" w:hint="default"/>
        <w:b w:val="0"/>
      </w:rPr>
    </w:lvl>
    <w:lvl w:ilvl="2">
      <w:start w:val="1"/>
      <w:numFmt w:val="decimal"/>
      <w:isLgl/>
      <w:lvlText w:val="%1.%2.%3."/>
      <w:lvlJc w:val="left"/>
      <w:pPr>
        <w:ind w:left="120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3000" w:hanging="2160"/>
      </w:pPr>
      <w:rPr>
        <w:rFonts w:hint="default"/>
      </w:rPr>
    </w:lvl>
  </w:abstractNum>
  <w:abstractNum w:abstractNumId="10">
    <w:nsid w:val="188F4BC2"/>
    <w:multiLevelType w:val="hybridMultilevel"/>
    <w:tmpl w:val="C5000F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1E4F705C"/>
    <w:multiLevelType w:val="hybridMultilevel"/>
    <w:tmpl w:val="F85A1D54"/>
    <w:lvl w:ilvl="0" w:tplc="934428D4">
      <w:start w:val="1"/>
      <w:numFmt w:val="decimal"/>
      <w:lvlText w:val="%1)"/>
      <w:lvlJc w:val="left"/>
      <w:pPr>
        <w:ind w:left="1211" w:hanging="360"/>
      </w:pPr>
      <w:rPr>
        <w:b/>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2">
    <w:nsid w:val="1FDB4AD7"/>
    <w:multiLevelType w:val="hybridMultilevel"/>
    <w:tmpl w:val="98E0317E"/>
    <w:lvl w:ilvl="0" w:tplc="C520E47E">
      <w:start w:val="9"/>
      <w:numFmt w:val="decimal"/>
      <w:lvlText w:val="%1)"/>
      <w:lvlJc w:val="left"/>
      <w:pPr>
        <w:ind w:left="43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53A584A"/>
    <w:multiLevelType w:val="multilevel"/>
    <w:tmpl w:val="5A446B44"/>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86" w:hanging="36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nsid w:val="2C266638"/>
    <w:multiLevelType w:val="multilevel"/>
    <w:tmpl w:val="926E2164"/>
    <w:lvl w:ilvl="0">
      <w:start w:val="1"/>
      <w:numFmt w:val="decimal"/>
      <w:lvlText w:val="%1."/>
      <w:lvlJc w:val="left"/>
      <w:pPr>
        <w:ind w:left="720" w:hanging="360"/>
      </w:pPr>
      <w:rPr>
        <w:rFonts w:ascii="Times New Roman" w:hAnsi="Times New Roman" w:cs="Times New Roman" w:hint="default"/>
        <w:b/>
        <w:i w:val="0"/>
        <w:strike w:val="0"/>
        <w:color w:val="auto"/>
        <w:sz w:val="24"/>
      </w:rPr>
    </w:lvl>
    <w:lvl w:ilvl="1">
      <w:start w:val="1"/>
      <w:numFmt w:val="decimal"/>
      <w:isLgl/>
      <w:lvlText w:val="%1.%2."/>
      <w:lvlJc w:val="left"/>
      <w:pPr>
        <w:ind w:left="928" w:hanging="360"/>
      </w:pPr>
      <w:rPr>
        <w:rFonts w:ascii="Times New Roman" w:hAnsi="Times New Roman" w:cs="Times New Roman"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nsid w:val="2E471B81"/>
    <w:multiLevelType w:val="multilevel"/>
    <w:tmpl w:val="4BE2B17E"/>
    <w:lvl w:ilvl="0">
      <w:start w:val="1"/>
      <w:numFmt w:val="decimal"/>
      <w:lvlText w:val="%1."/>
      <w:lvlJc w:val="left"/>
      <w:pPr>
        <w:ind w:left="720" w:hanging="360"/>
      </w:pPr>
      <w:rPr>
        <w:rFonts w:asciiTheme="majorHAnsi" w:eastAsia="Calibri" w:hAnsiTheme="majorHAnsi" w:cs="Times New Roman"/>
        <w:b/>
      </w:rPr>
    </w:lvl>
    <w:lvl w:ilvl="1">
      <w:start w:val="1"/>
      <w:numFmt w:val="decimal"/>
      <w:isLgl/>
      <w:lvlText w:val="%1.%2."/>
      <w:lvlJc w:val="left"/>
      <w:pPr>
        <w:ind w:left="928" w:hanging="360"/>
      </w:pPr>
      <w:rPr>
        <w:rFonts w:hint="default"/>
        <w:b/>
      </w:rPr>
    </w:lvl>
    <w:lvl w:ilvl="2">
      <w:start w:val="1"/>
      <w:numFmt w:val="decimal"/>
      <w:isLgl/>
      <w:lvlText w:val="%1.%2.%3."/>
      <w:lvlJc w:val="left"/>
      <w:pPr>
        <w:ind w:left="1494" w:hanging="720"/>
      </w:pPr>
      <w:rPr>
        <w:rFonts w:ascii="Times New Roman" w:hAnsi="Times New Roman" w:cs="Times New Roman" w:hint="default"/>
        <w:b/>
        <w:i w:val="0"/>
        <w:sz w:val="24"/>
        <w:szCs w:val="24"/>
      </w:rPr>
    </w:lvl>
    <w:lvl w:ilvl="3">
      <w:start w:val="1"/>
      <w:numFmt w:val="decimal"/>
      <w:isLgl/>
      <w:lvlText w:val="%1.%2.%3.%4."/>
      <w:lvlJc w:val="left"/>
      <w:pPr>
        <w:ind w:left="1701" w:hanging="720"/>
      </w:pPr>
      <w:rPr>
        <w:rFonts w:hint="default"/>
        <w:b/>
        <w:i/>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nsid w:val="2F8A71E9"/>
    <w:multiLevelType w:val="hybridMultilevel"/>
    <w:tmpl w:val="9D1EED5A"/>
    <w:lvl w:ilvl="0" w:tplc="D53021D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11110A2"/>
    <w:multiLevelType w:val="multilevel"/>
    <w:tmpl w:val="4F6A01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8">
    <w:nsid w:val="34166946"/>
    <w:multiLevelType w:val="multilevel"/>
    <w:tmpl w:val="CCFA2BE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56C28FC"/>
    <w:multiLevelType w:val="multilevel"/>
    <w:tmpl w:val="5218DB7C"/>
    <w:lvl w:ilvl="0">
      <w:start w:val="1"/>
      <w:numFmt w:val="upperRoman"/>
      <w:lvlText w:val="%1."/>
      <w:lvlJc w:val="left"/>
      <w:pPr>
        <w:tabs>
          <w:tab w:val="num" w:pos="1440"/>
        </w:tabs>
        <w:ind w:left="1440" w:hanging="720"/>
      </w:pPr>
      <w:rPr>
        <w:rFonts w:hint="default"/>
        <w:b/>
      </w:rPr>
    </w:lvl>
    <w:lvl w:ilvl="1">
      <w:start w:val="1"/>
      <w:numFmt w:val="decimal"/>
      <w:isLgl/>
      <w:lvlText w:val="%1.%2."/>
      <w:lvlJc w:val="left"/>
      <w:pPr>
        <w:tabs>
          <w:tab w:val="num" w:pos="1440"/>
        </w:tabs>
        <w:ind w:left="1440" w:hanging="720"/>
      </w:pPr>
      <w:rPr>
        <w:rFonts w:hint="default"/>
        <w:b/>
      </w:rPr>
    </w:lvl>
    <w:lvl w:ilvl="2">
      <w:start w:val="1"/>
      <w:numFmt w:val="decimal"/>
      <w:isLgl/>
      <w:lvlText w:val="%1.%2.%3."/>
      <w:lvlJc w:val="left"/>
      <w:pPr>
        <w:tabs>
          <w:tab w:val="num" w:pos="1440"/>
        </w:tabs>
        <w:ind w:left="1440" w:hanging="720"/>
      </w:pPr>
      <w:rPr>
        <w:rFonts w:hint="default"/>
        <w:b/>
      </w:rPr>
    </w:lvl>
    <w:lvl w:ilvl="3">
      <w:start w:val="1"/>
      <w:numFmt w:val="decimal"/>
      <w:isLgl/>
      <w:lvlText w:val="%1.%2.%3.%4."/>
      <w:lvlJc w:val="left"/>
      <w:pPr>
        <w:tabs>
          <w:tab w:val="num" w:pos="1800"/>
        </w:tabs>
        <w:ind w:left="1800" w:hanging="1080"/>
      </w:pPr>
      <w:rPr>
        <w:rFonts w:hint="default"/>
        <w:b/>
      </w:rPr>
    </w:lvl>
    <w:lvl w:ilvl="4">
      <w:start w:val="1"/>
      <w:numFmt w:val="decimal"/>
      <w:isLgl/>
      <w:lvlText w:val="%1.%2.%3.%4.%5."/>
      <w:lvlJc w:val="left"/>
      <w:pPr>
        <w:tabs>
          <w:tab w:val="num" w:pos="1800"/>
        </w:tabs>
        <w:ind w:left="1800" w:hanging="1080"/>
      </w:pPr>
      <w:rPr>
        <w:rFonts w:hint="default"/>
        <w:b/>
      </w:rPr>
    </w:lvl>
    <w:lvl w:ilvl="5">
      <w:start w:val="1"/>
      <w:numFmt w:val="decimal"/>
      <w:isLgl/>
      <w:lvlText w:val="%1.%2.%3.%4.%5.%6."/>
      <w:lvlJc w:val="left"/>
      <w:pPr>
        <w:tabs>
          <w:tab w:val="num" w:pos="2160"/>
        </w:tabs>
        <w:ind w:left="2160" w:hanging="1440"/>
      </w:pPr>
      <w:rPr>
        <w:rFonts w:hint="default"/>
        <w:b/>
      </w:rPr>
    </w:lvl>
    <w:lvl w:ilvl="6">
      <w:start w:val="1"/>
      <w:numFmt w:val="decimal"/>
      <w:isLgl/>
      <w:lvlText w:val="%1.%2.%3.%4.%5.%6.%7."/>
      <w:lvlJc w:val="left"/>
      <w:pPr>
        <w:tabs>
          <w:tab w:val="num" w:pos="2160"/>
        </w:tabs>
        <w:ind w:left="2160" w:hanging="1440"/>
      </w:pPr>
      <w:rPr>
        <w:rFonts w:hint="default"/>
        <w:b/>
      </w:rPr>
    </w:lvl>
    <w:lvl w:ilvl="7">
      <w:start w:val="1"/>
      <w:numFmt w:val="decimal"/>
      <w:isLgl/>
      <w:lvlText w:val="%1.%2.%3.%4.%5.%6.%7.%8."/>
      <w:lvlJc w:val="left"/>
      <w:pPr>
        <w:tabs>
          <w:tab w:val="num" w:pos="2520"/>
        </w:tabs>
        <w:ind w:left="2520" w:hanging="1800"/>
      </w:pPr>
      <w:rPr>
        <w:rFonts w:hint="default"/>
        <w:b/>
      </w:rPr>
    </w:lvl>
    <w:lvl w:ilvl="8">
      <w:start w:val="1"/>
      <w:numFmt w:val="decimal"/>
      <w:isLgl/>
      <w:lvlText w:val="%1.%2.%3.%4.%5.%6.%7.%8.%9."/>
      <w:lvlJc w:val="left"/>
      <w:pPr>
        <w:tabs>
          <w:tab w:val="num" w:pos="2880"/>
        </w:tabs>
        <w:ind w:left="2880" w:hanging="2160"/>
      </w:pPr>
      <w:rPr>
        <w:rFonts w:hint="default"/>
        <w:b/>
      </w:rPr>
    </w:lvl>
  </w:abstractNum>
  <w:abstractNum w:abstractNumId="20">
    <w:nsid w:val="3FEC0B37"/>
    <w:multiLevelType w:val="hybridMultilevel"/>
    <w:tmpl w:val="01440702"/>
    <w:lvl w:ilvl="0" w:tplc="D5FA7E7A">
      <w:start w:val="6"/>
      <w:numFmt w:val="decimal"/>
      <w:lvlText w:val="%1)"/>
      <w:lvlJc w:val="left"/>
      <w:pPr>
        <w:ind w:left="43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0CD377C"/>
    <w:multiLevelType w:val="hybridMultilevel"/>
    <w:tmpl w:val="1D5818C6"/>
    <w:lvl w:ilvl="0" w:tplc="04020011">
      <w:start w:val="1"/>
      <w:numFmt w:val="decimal"/>
      <w:lvlText w:val="%1)"/>
      <w:lvlJc w:val="left"/>
      <w:pPr>
        <w:ind w:left="1440" w:hanging="360"/>
      </w:pPr>
      <w:rPr>
        <w:rFonts w:hint="default"/>
      </w:rPr>
    </w:lvl>
    <w:lvl w:ilvl="1" w:tplc="17E65C84">
      <w:numFmt w:val="bullet"/>
      <w:lvlText w:val="•"/>
      <w:lvlJc w:val="left"/>
      <w:pPr>
        <w:ind w:left="2655" w:hanging="855"/>
      </w:pPr>
      <w:rPr>
        <w:rFonts w:ascii="Times New Roman" w:eastAsia="Times New Roman" w:hAnsi="Times New Roman"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2">
    <w:nsid w:val="41E708E3"/>
    <w:multiLevelType w:val="multilevel"/>
    <w:tmpl w:val="69BCCEEA"/>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4">
    <w:nsid w:val="487F01CE"/>
    <w:multiLevelType w:val="hybridMultilevel"/>
    <w:tmpl w:val="6910E0D4"/>
    <w:lvl w:ilvl="0" w:tplc="C09A5C2A">
      <w:start w:val="1"/>
      <w:numFmt w:val="decimal"/>
      <w:lvlText w:val="%1)"/>
      <w:lvlJc w:val="left"/>
      <w:pPr>
        <w:ind w:left="926" w:hanging="360"/>
      </w:pPr>
      <w:rPr>
        <w:rFonts w:hint="default"/>
        <w:b/>
      </w:rPr>
    </w:lvl>
    <w:lvl w:ilvl="1" w:tplc="B0400100">
      <w:start w:val="4"/>
      <w:numFmt w:val="bullet"/>
      <w:lvlText w:val="-"/>
      <w:lvlJc w:val="left"/>
      <w:pPr>
        <w:ind w:left="1646" w:hanging="360"/>
      </w:pPr>
      <w:rPr>
        <w:rFonts w:ascii="Times New Roman" w:eastAsia="Times New Roman" w:hAnsi="Times New Roman" w:cs="Times New Roman" w:hint="default"/>
      </w:rPr>
    </w:lvl>
    <w:lvl w:ilvl="2" w:tplc="0402001B" w:tentative="1">
      <w:start w:val="1"/>
      <w:numFmt w:val="lowerRoman"/>
      <w:lvlText w:val="%3."/>
      <w:lvlJc w:val="right"/>
      <w:pPr>
        <w:ind w:left="2366" w:hanging="180"/>
      </w:pPr>
    </w:lvl>
    <w:lvl w:ilvl="3" w:tplc="0402000F" w:tentative="1">
      <w:start w:val="1"/>
      <w:numFmt w:val="decimal"/>
      <w:lvlText w:val="%4."/>
      <w:lvlJc w:val="left"/>
      <w:pPr>
        <w:ind w:left="3086" w:hanging="360"/>
      </w:pPr>
    </w:lvl>
    <w:lvl w:ilvl="4" w:tplc="04020019" w:tentative="1">
      <w:start w:val="1"/>
      <w:numFmt w:val="lowerLetter"/>
      <w:lvlText w:val="%5."/>
      <w:lvlJc w:val="left"/>
      <w:pPr>
        <w:ind w:left="3806" w:hanging="360"/>
      </w:pPr>
    </w:lvl>
    <w:lvl w:ilvl="5" w:tplc="0402001B" w:tentative="1">
      <w:start w:val="1"/>
      <w:numFmt w:val="lowerRoman"/>
      <w:lvlText w:val="%6."/>
      <w:lvlJc w:val="right"/>
      <w:pPr>
        <w:ind w:left="4526" w:hanging="180"/>
      </w:pPr>
    </w:lvl>
    <w:lvl w:ilvl="6" w:tplc="0402000F" w:tentative="1">
      <w:start w:val="1"/>
      <w:numFmt w:val="decimal"/>
      <w:lvlText w:val="%7."/>
      <w:lvlJc w:val="left"/>
      <w:pPr>
        <w:ind w:left="5246" w:hanging="360"/>
      </w:pPr>
    </w:lvl>
    <w:lvl w:ilvl="7" w:tplc="04020019" w:tentative="1">
      <w:start w:val="1"/>
      <w:numFmt w:val="lowerLetter"/>
      <w:lvlText w:val="%8."/>
      <w:lvlJc w:val="left"/>
      <w:pPr>
        <w:ind w:left="5966" w:hanging="360"/>
      </w:pPr>
    </w:lvl>
    <w:lvl w:ilvl="8" w:tplc="0402001B" w:tentative="1">
      <w:start w:val="1"/>
      <w:numFmt w:val="lowerRoman"/>
      <w:lvlText w:val="%9."/>
      <w:lvlJc w:val="right"/>
      <w:pPr>
        <w:ind w:left="6686" w:hanging="180"/>
      </w:pPr>
    </w:lvl>
  </w:abstractNum>
  <w:abstractNum w:abstractNumId="25">
    <w:nsid w:val="49D078D0"/>
    <w:multiLevelType w:val="hybridMultilevel"/>
    <w:tmpl w:val="A44C88D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A8525D8"/>
    <w:multiLevelType w:val="multilevel"/>
    <w:tmpl w:val="3410B866"/>
    <w:lvl w:ilvl="0">
      <w:start w:val="1"/>
      <w:numFmt w:val="decimal"/>
      <w:lvlText w:val="%1."/>
      <w:lvlJc w:val="left"/>
      <w:pPr>
        <w:ind w:left="720" w:hanging="360"/>
      </w:pPr>
      <w:rPr>
        <w:rFonts w:hint="default"/>
      </w:rPr>
    </w:lvl>
    <w:lvl w:ilvl="1">
      <w:start w:val="1"/>
      <w:numFmt w:val="decimal"/>
      <w:lvlText w:val="(%2)"/>
      <w:lvlJc w:val="left"/>
      <w:pPr>
        <w:ind w:left="1140" w:hanging="720"/>
      </w:pPr>
      <w:rPr>
        <w:rFonts w:ascii="Times New Roman" w:hAnsi="Times New Roman" w:cs="Times New Roman" w:hint="default"/>
        <w:b w:val="0"/>
      </w:rPr>
    </w:lvl>
    <w:lvl w:ilvl="2">
      <w:start w:val="1"/>
      <w:numFmt w:val="decimal"/>
      <w:isLgl/>
      <w:lvlText w:val="%1.%2.%3."/>
      <w:lvlJc w:val="left"/>
      <w:pPr>
        <w:ind w:left="120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3000" w:hanging="2160"/>
      </w:pPr>
      <w:rPr>
        <w:rFonts w:hint="default"/>
      </w:rPr>
    </w:lvl>
  </w:abstractNum>
  <w:abstractNum w:abstractNumId="27">
    <w:nsid w:val="4E667274"/>
    <w:multiLevelType w:val="hybridMultilevel"/>
    <w:tmpl w:val="5A6EC26A"/>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9">
    <w:nsid w:val="54E51D0A"/>
    <w:multiLevelType w:val="hybridMultilevel"/>
    <w:tmpl w:val="6D3E6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1237ED"/>
    <w:multiLevelType w:val="hybridMultilevel"/>
    <w:tmpl w:val="2450630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64B4DCF"/>
    <w:multiLevelType w:val="hybridMultilevel"/>
    <w:tmpl w:val="AB38383C"/>
    <w:lvl w:ilvl="0" w:tplc="0DB89AA8">
      <w:start w:val="1"/>
      <w:numFmt w:val="bullet"/>
      <w:lvlText w:val=""/>
      <w:lvlJc w:val="left"/>
      <w:pPr>
        <w:ind w:left="510" w:hanging="283"/>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nsid w:val="572279BD"/>
    <w:multiLevelType w:val="hybridMultilevel"/>
    <w:tmpl w:val="2A021414"/>
    <w:lvl w:ilvl="0" w:tplc="9C8AC98C">
      <w:start w:val="1"/>
      <w:numFmt w:val="decimal"/>
      <w:lvlText w:val="(%1)"/>
      <w:lvlJc w:val="left"/>
      <w:pPr>
        <w:ind w:left="1788" w:hanging="360"/>
      </w:pPr>
      <w:rPr>
        <w:rFonts w:ascii="Times New Roman" w:hAnsi="Times New Roman" w:cs="Times New Roman"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578257C7"/>
    <w:multiLevelType w:val="hybridMultilevel"/>
    <w:tmpl w:val="6818FF48"/>
    <w:lvl w:ilvl="0" w:tplc="62909EBA">
      <w:start w:val="1"/>
      <w:numFmt w:val="bullet"/>
      <w:lvlText w:val=""/>
      <w:lvlJc w:val="left"/>
      <w:pPr>
        <w:ind w:left="510" w:hanging="283"/>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59D33A39"/>
    <w:multiLevelType w:val="hybridMultilevel"/>
    <w:tmpl w:val="C812F5B6"/>
    <w:lvl w:ilvl="0" w:tplc="FF70F6B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37">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F27C6B"/>
    <w:multiLevelType w:val="multilevel"/>
    <w:tmpl w:val="9E743936"/>
    <w:lvl w:ilvl="0">
      <w:start w:val="1"/>
      <w:numFmt w:val="decimal"/>
      <w:lvlText w:val="%1."/>
      <w:lvlJc w:val="left"/>
      <w:pPr>
        <w:ind w:left="720" w:hanging="360"/>
      </w:pPr>
      <w:rPr>
        <w:rFonts w:cs="Times New Roman"/>
      </w:rPr>
    </w:lvl>
    <w:lvl w:ilvl="1">
      <w:start w:val="3"/>
      <w:numFmt w:val="decimal"/>
      <w:isLgl/>
      <w:lvlText w:val="%1.%2."/>
      <w:lvlJc w:val="left"/>
      <w:pPr>
        <w:ind w:left="840" w:hanging="480"/>
      </w:pPr>
      <w:rPr>
        <w:rFonts w:cs="Times New Roman"/>
        <w:b/>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080" w:hanging="720"/>
      </w:pPr>
      <w:rPr>
        <w:rFonts w:cs="Times New Roman"/>
        <w:b/>
      </w:rPr>
    </w:lvl>
    <w:lvl w:ilvl="4">
      <w:start w:val="1"/>
      <w:numFmt w:val="decimal"/>
      <w:isLgl/>
      <w:lvlText w:val="%1.%2.%3.%4.%5."/>
      <w:lvlJc w:val="left"/>
      <w:pPr>
        <w:ind w:left="1440" w:hanging="1080"/>
      </w:pPr>
      <w:rPr>
        <w:rFonts w:cs="Times New Roman"/>
        <w:b/>
      </w:rPr>
    </w:lvl>
    <w:lvl w:ilvl="5">
      <w:start w:val="1"/>
      <w:numFmt w:val="decimal"/>
      <w:isLgl/>
      <w:lvlText w:val="%1.%2.%3.%4.%5.%6."/>
      <w:lvlJc w:val="left"/>
      <w:pPr>
        <w:ind w:left="1440" w:hanging="1080"/>
      </w:pPr>
      <w:rPr>
        <w:rFonts w:cs="Times New Roman"/>
        <w:b/>
      </w:rPr>
    </w:lvl>
    <w:lvl w:ilvl="6">
      <w:start w:val="1"/>
      <w:numFmt w:val="decimal"/>
      <w:isLgl/>
      <w:lvlText w:val="%1.%2.%3.%4.%5.%6.%7."/>
      <w:lvlJc w:val="left"/>
      <w:pPr>
        <w:ind w:left="1800" w:hanging="1440"/>
      </w:pPr>
      <w:rPr>
        <w:rFonts w:cs="Times New Roman"/>
        <w:b/>
      </w:rPr>
    </w:lvl>
    <w:lvl w:ilvl="7">
      <w:start w:val="1"/>
      <w:numFmt w:val="decimal"/>
      <w:isLgl/>
      <w:lvlText w:val="%1.%2.%3.%4.%5.%6.%7.%8."/>
      <w:lvlJc w:val="left"/>
      <w:pPr>
        <w:ind w:left="1800" w:hanging="1440"/>
      </w:pPr>
      <w:rPr>
        <w:rFonts w:cs="Times New Roman"/>
        <w:b/>
      </w:rPr>
    </w:lvl>
    <w:lvl w:ilvl="8">
      <w:start w:val="1"/>
      <w:numFmt w:val="decimal"/>
      <w:isLgl/>
      <w:lvlText w:val="%1.%2.%3.%4.%5.%6.%7.%8.%9."/>
      <w:lvlJc w:val="left"/>
      <w:pPr>
        <w:ind w:left="2160" w:hanging="1800"/>
      </w:pPr>
      <w:rPr>
        <w:rFonts w:cs="Times New Roman"/>
        <w:b/>
      </w:rPr>
    </w:lvl>
  </w:abstractNum>
  <w:abstractNum w:abstractNumId="39">
    <w:nsid w:val="643E6478"/>
    <w:multiLevelType w:val="multilevel"/>
    <w:tmpl w:val="21EA69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68C5E89"/>
    <w:multiLevelType w:val="hybridMultilevel"/>
    <w:tmpl w:val="DEAC1586"/>
    <w:lvl w:ilvl="0" w:tplc="04020011">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1">
      <w:start w:val="1"/>
      <w:numFmt w:val="decimal"/>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2">
    <w:nsid w:val="6BA43D4E"/>
    <w:multiLevelType w:val="hybridMultilevel"/>
    <w:tmpl w:val="534CE8BE"/>
    <w:lvl w:ilvl="0" w:tplc="5C12B200">
      <w:start w:val="1"/>
      <w:numFmt w:val="upperLetter"/>
      <w:lvlText w:val="%1."/>
      <w:lvlJc w:val="left"/>
      <w:pPr>
        <w:ind w:left="288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6D187D47"/>
    <w:multiLevelType w:val="hybridMultilevel"/>
    <w:tmpl w:val="F5F07FF6"/>
    <w:lvl w:ilvl="0" w:tplc="0402000F">
      <w:start w:val="1"/>
      <w:numFmt w:val="decimal"/>
      <w:lvlText w:val="%1."/>
      <w:lvlJc w:val="left"/>
      <w:pPr>
        <w:ind w:left="360" w:hanging="360"/>
      </w:pPr>
      <w:rPr>
        <w:rFonts w:hint="default"/>
        <w:b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44">
    <w:nsid w:val="70AE07D0"/>
    <w:multiLevelType w:val="multilevel"/>
    <w:tmpl w:val="34FE6BC2"/>
    <w:lvl w:ilvl="0">
      <w:start w:val="3"/>
      <w:numFmt w:val="decimal"/>
      <w:lvlText w:val="%1."/>
      <w:lvlJc w:val="left"/>
      <w:pPr>
        <w:ind w:left="928" w:hanging="360"/>
      </w:pPr>
      <w:rPr>
        <w:rFonts w:hint="default"/>
        <w:b/>
      </w:rPr>
    </w:lvl>
    <w:lvl w:ilvl="1">
      <w:start w:val="1"/>
      <w:numFmt w:val="decimal"/>
      <w:isLgl/>
      <w:lvlText w:val="%1.%2."/>
      <w:lvlJc w:val="left"/>
      <w:pPr>
        <w:ind w:left="1353" w:hanging="360"/>
      </w:pPr>
      <w:rPr>
        <w:rFonts w:hint="default"/>
        <w:b/>
      </w:rPr>
    </w:lvl>
    <w:lvl w:ilvl="2">
      <w:start w:val="1"/>
      <w:numFmt w:val="decimal"/>
      <w:isLgl/>
      <w:lvlText w:val="%1.%2.%3."/>
      <w:lvlJc w:val="left"/>
      <w:pPr>
        <w:ind w:left="1494" w:hanging="720"/>
      </w:pPr>
      <w:rPr>
        <w:rFonts w:hint="default"/>
        <w:b/>
        <w:i w:val="0"/>
      </w:rPr>
    </w:lvl>
    <w:lvl w:ilvl="3">
      <w:start w:val="1"/>
      <w:numFmt w:val="decimal"/>
      <w:isLgl/>
      <w:lvlText w:val="%1.%2.%3.%4."/>
      <w:lvlJc w:val="left"/>
      <w:pPr>
        <w:ind w:left="2847" w:hanging="720"/>
      </w:pPr>
      <w:rPr>
        <w:rFonts w:hint="default"/>
        <w:b/>
        <w:i/>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5">
    <w:nsid w:val="71906F47"/>
    <w:multiLevelType w:val="multilevel"/>
    <w:tmpl w:val="8B4A24F2"/>
    <w:lvl w:ilvl="0">
      <w:start w:val="1"/>
      <w:numFmt w:val="decimal"/>
      <w:lvlText w:val="%1."/>
      <w:lvlJc w:val="left"/>
      <w:pPr>
        <w:ind w:left="360" w:hanging="360"/>
      </w:pPr>
      <w:rPr>
        <w:rFonts w:hint="default"/>
      </w:rPr>
    </w:lvl>
    <w:lvl w:ilvl="1">
      <w:start w:val="2"/>
      <w:numFmt w:val="decimal"/>
      <w:lvlText w:val="%1.%2."/>
      <w:lvlJc w:val="left"/>
      <w:pPr>
        <w:ind w:left="1980" w:hanging="36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400" w:hanging="1440"/>
      </w:pPr>
      <w:rPr>
        <w:rFonts w:hint="default"/>
      </w:rPr>
    </w:lvl>
  </w:abstractNum>
  <w:abstractNum w:abstractNumId="46">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F02E09"/>
    <w:multiLevelType w:val="hybridMultilevel"/>
    <w:tmpl w:val="A6047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6"/>
  </w:num>
  <w:num w:numId="3">
    <w:abstractNumId w:val="39"/>
  </w:num>
  <w:num w:numId="4">
    <w:abstractNumId w:val="21"/>
  </w:num>
  <w:num w:numId="5">
    <w:abstractNumId w:val="33"/>
  </w:num>
  <w:num w:numId="6">
    <w:abstractNumId w:val="38"/>
  </w:num>
  <w:num w:numId="7">
    <w:abstractNumId w:val="45"/>
  </w:num>
  <w:num w:numId="8">
    <w:abstractNumId w:val="19"/>
  </w:num>
  <w:num w:numId="9">
    <w:abstractNumId w:val="11"/>
  </w:num>
  <w:num w:numId="10">
    <w:abstractNumId w:val="27"/>
  </w:num>
  <w:num w:numId="11">
    <w:abstractNumId w:val="42"/>
  </w:num>
  <w:num w:numId="12">
    <w:abstractNumId w:val="41"/>
  </w:num>
  <w:num w:numId="13">
    <w:abstractNumId w:val="16"/>
  </w:num>
  <w:num w:numId="14">
    <w:abstractNumId w:val="20"/>
  </w:num>
  <w:num w:numId="15">
    <w:abstractNumId w:val="12"/>
  </w:num>
  <w:num w:numId="16">
    <w:abstractNumId w:val="10"/>
  </w:num>
  <w:num w:numId="17">
    <w:abstractNumId w:val="25"/>
  </w:num>
  <w:num w:numId="18">
    <w:abstractNumId w:val="24"/>
  </w:num>
  <w:num w:numId="19">
    <w:abstractNumId w:val="5"/>
  </w:num>
  <w:num w:numId="20">
    <w:abstractNumId w:val="7"/>
  </w:num>
  <w:num w:numId="21">
    <w:abstractNumId w:val="6"/>
  </w:num>
  <w:num w:numId="22">
    <w:abstractNumId w:val="44"/>
  </w:num>
  <w:num w:numId="23">
    <w:abstractNumId w:val="15"/>
  </w:num>
  <w:num w:numId="24">
    <w:abstractNumId w:val="34"/>
  </w:num>
  <w:num w:numId="25">
    <w:abstractNumId w:val="31"/>
  </w:num>
  <w:num w:numId="26">
    <w:abstractNumId w:val="35"/>
  </w:num>
  <w:num w:numId="27">
    <w:abstractNumId w:val="29"/>
  </w:num>
  <w:num w:numId="28">
    <w:abstractNumId w:val="17"/>
  </w:num>
  <w:num w:numId="29">
    <w:abstractNumId w:val="37"/>
  </w:num>
  <w:num w:numId="30">
    <w:abstractNumId w:val="40"/>
  </w:num>
  <w:num w:numId="31">
    <w:abstractNumId w:val="32"/>
  </w:num>
  <w:num w:numId="32">
    <w:abstractNumId w:val="22"/>
  </w:num>
  <w:num w:numId="33">
    <w:abstractNumId w:val="46"/>
  </w:num>
  <w:num w:numId="34">
    <w:abstractNumId w:val="47"/>
  </w:num>
  <w:num w:numId="35">
    <w:abstractNumId w:val="3"/>
  </w:num>
  <w:num w:numId="36">
    <w:abstractNumId w:val="8"/>
  </w:num>
  <w:num w:numId="37">
    <w:abstractNumId w:val="13"/>
  </w:num>
  <w:num w:numId="38">
    <w:abstractNumId w:val="23"/>
  </w:num>
  <w:num w:numId="39">
    <w:abstractNumId w:val="4"/>
  </w:num>
  <w:num w:numId="40">
    <w:abstractNumId w:val="30"/>
  </w:num>
  <w:num w:numId="4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36"/>
  </w:num>
  <w:num w:numId="44">
    <w:abstractNumId w:val="28"/>
  </w:num>
  <w:num w:numId="45">
    <w:abstractNumId w:val="1"/>
  </w:num>
  <w:num w:numId="46">
    <w:abstractNumId w:val="43"/>
  </w:num>
  <w:num w:numId="47">
    <w:abstractNumId w:val="14"/>
  </w:num>
  <w:num w:numId="48">
    <w:abstractNumId w:val="0"/>
  </w:num>
  <w:num w:numId="4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B48"/>
    <w:rsid w:val="0000354F"/>
    <w:rsid w:val="00021850"/>
    <w:rsid w:val="000239F8"/>
    <w:rsid w:val="00025611"/>
    <w:rsid w:val="00025B7B"/>
    <w:rsid w:val="00025FC9"/>
    <w:rsid w:val="00045FE0"/>
    <w:rsid w:val="00054B8E"/>
    <w:rsid w:val="00084082"/>
    <w:rsid w:val="000A0C21"/>
    <w:rsid w:val="000A36F6"/>
    <w:rsid w:val="000B220B"/>
    <w:rsid w:val="000C1B3E"/>
    <w:rsid w:val="000D15FB"/>
    <w:rsid w:val="000F544B"/>
    <w:rsid w:val="00100768"/>
    <w:rsid w:val="0010554E"/>
    <w:rsid w:val="00111909"/>
    <w:rsid w:val="00112254"/>
    <w:rsid w:val="00112837"/>
    <w:rsid w:val="00125C24"/>
    <w:rsid w:val="0014002C"/>
    <w:rsid w:val="0014255F"/>
    <w:rsid w:val="00144A54"/>
    <w:rsid w:val="00144DB0"/>
    <w:rsid w:val="0015098B"/>
    <w:rsid w:val="0016751F"/>
    <w:rsid w:val="0017443A"/>
    <w:rsid w:val="00174505"/>
    <w:rsid w:val="00176315"/>
    <w:rsid w:val="00187306"/>
    <w:rsid w:val="00187D90"/>
    <w:rsid w:val="00193B07"/>
    <w:rsid w:val="001B3FED"/>
    <w:rsid w:val="001C20F4"/>
    <w:rsid w:val="001C3D70"/>
    <w:rsid w:val="001D08E6"/>
    <w:rsid w:val="001D0EC7"/>
    <w:rsid w:val="001D6B90"/>
    <w:rsid w:val="001F7DD4"/>
    <w:rsid w:val="002117E6"/>
    <w:rsid w:val="00230787"/>
    <w:rsid w:val="0023612B"/>
    <w:rsid w:val="002405ED"/>
    <w:rsid w:val="002468BD"/>
    <w:rsid w:val="00253518"/>
    <w:rsid w:val="00256FEF"/>
    <w:rsid w:val="0026167C"/>
    <w:rsid w:val="002644C0"/>
    <w:rsid w:val="0026744D"/>
    <w:rsid w:val="00267FA7"/>
    <w:rsid w:val="002A5DB8"/>
    <w:rsid w:val="002B0CEA"/>
    <w:rsid w:val="002C50FF"/>
    <w:rsid w:val="002C5816"/>
    <w:rsid w:val="002E3322"/>
    <w:rsid w:val="002F1DC4"/>
    <w:rsid w:val="002F353D"/>
    <w:rsid w:val="002F706E"/>
    <w:rsid w:val="003071D3"/>
    <w:rsid w:val="00307606"/>
    <w:rsid w:val="00316E7D"/>
    <w:rsid w:val="00342110"/>
    <w:rsid w:val="00354541"/>
    <w:rsid w:val="00373310"/>
    <w:rsid w:val="003776D9"/>
    <w:rsid w:val="00380CEA"/>
    <w:rsid w:val="00380DE9"/>
    <w:rsid w:val="00386C0D"/>
    <w:rsid w:val="003A3262"/>
    <w:rsid w:val="003E6B33"/>
    <w:rsid w:val="004065FB"/>
    <w:rsid w:val="004110C9"/>
    <w:rsid w:val="004137EB"/>
    <w:rsid w:val="00421D02"/>
    <w:rsid w:val="00430240"/>
    <w:rsid w:val="00430CE5"/>
    <w:rsid w:val="0043375F"/>
    <w:rsid w:val="00437634"/>
    <w:rsid w:val="00441C69"/>
    <w:rsid w:val="0044758A"/>
    <w:rsid w:val="0045441F"/>
    <w:rsid w:val="00456AEC"/>
    <w:rsid w:val="00457461"/>
    <w:rsid w:val="00460D28"/>
    <w:rsid w:val="00482A09"/>
    <w:rsid w:val="00490554"/>
    <w:rsid w:val="00491919"/>
    <w:rsid w:val="00492889"/>
    <w:rsid w:val="0049361C"/>
    <w:rsid w:val="004951CA"/>
    <w:rsid w:val="00497F4C"/>
    <w:rsid w:val="004A1D7A"/>
    <w:rsid w:val="004B39FF"/>
    <w:rsid w:val="004C5F08"/>
    <w:rsid w:val="004D3488"/>
    <w:rsid w:val="004E3ECF"/>
    <w:rsid w:val="004F61B0"/>
    <w:rsid w:val="004F63D2"/>
    <w:rsid w:val="0053611E"/>
    <w:rsid w:val="00540316"/>
    <w:rsid w:val="00547175"/>
    <w:rsid w:val="005520F1"/>
    <w:rsid w:val="005541BC"/>
    <w:rsid w:val="005633D9"/>
    <w:rsid w:val="00566F35"/>
    <w:rsid w:val="00582041"/>
    <w:rsid w:val="00582902"/>
    <w:rsid w:val="0058752E"/>
    <w:rsid w:val="00594AC8"/>
    <w:rsid w:val="00595F25"/>
    <w:rsid w:val="005A14CA"/>
    <w:rsid w:val="005B3DB0"/>
    <w:rsid w:val="005B7004"/>
    <w:rsid w:val="005D169F"/>
    <w:rsid w:val="005D1AED"/>
    <w:rsid w:val="005D1BB0"/>
    <w:rsid w:val="005D5EB5"/>
    <w:rsid w:val="00603AAE"/>
    <w:rsid w:val="0060764F"/>
    <w:rsid w:val="00611447"/>
    <w:rsid w:val="00627ED6"/>
    <w:rsid w:val="00630230"/>
    <w:rsid w:val="00633CA8"/>
    <w:rsid w:val="00635BB8"/>
    <w:rsid w:val="00636B6F"/>
    <w:rsid w:val="0063726E"/>
    <w:rsid w:val="006451C4"/>
    <w:rsid w:val="00654709"/>
    <w:rsid w:val="00661BD7"/>
    <w:rsid w:val="00684EB9"/>
    <w:rsid w:val="00686925"/>
    <w:rsid w:val="006A11F0"/>
    <w:rsid w:val="006C0B36"/>
    <w:rsid w:val="006C7132"/>
    <w:rsid w:val="006D1706"/>
    <w:rsid w:val="006D7248"/>
    <w:rsid w:val="006F0A78"/>
    <w:rsid w:val="00705657"/>
    <w:rsid w:val="0071078A"/>
    <w:rsid w:val="00710BE0"/>
    <w:rsid w:val="00710D6E"/>
    <w:rsid w:val="00725583"/>
    <w:rsid w:val="00726546"/>
    <w:rsid w:val="00730649"/>
    <w:rsid w:val="00750F86"/>
    <w:rsid w:val="0075244E"/>
    <w:rsid w:val="00753BD6"/>
    <w:rsid w:val="00753D64"/>
    <w:rsid w:val="00753FF6"/>
    <w:rsid w:val="00760271"/>
    <w:rsid w:val="00776F4A"/>
    <w:rsid w:val="00785C0B"/>
    <w:rsid w:val="00786796"/>
    <w:rsid w:val="00790C66"/>
    <w:rsid w:val="007B485A"/>
    <w:rsid w:val="007B5E20"/>
    <w:rsid w:val="007C46D5"/>
    <w:rsid w:val="007D427B"/>
    <w:rsid w:val="007E0222"/>
    <w:rsid w:val="007E7030"/>
    <w:rsid w:val="007F07F5"/>
    <w:rsid w:val="007F48C9"/>
    <w:rsid w:val="007F6622"/>
    <w:rsid w:val="007F7608"/>
    <w:rsid w:val="00800628"/>
    <w:rsid w:val="0080124D"/>
    <w:rsid w:val="00801673"/>
    <w:rsid w:val="00801A26"/>
    <w:rsid w:val="008026DA"/>
    <w:rsid w:val="00803799"/>
    <w:rsid w:val="00812D60"/>
    <w:rsid w:val="008176CB"/>
    <w:rsid w:val="008328F2"/>
    <w:rsid w:val="00846C3F"/>
    <w:rsid w:val="00852C70"/>
    <w:rsid w:val="00854228"/>
    <w:rsid w:val="00860E80"/>
    <w:rsid w:val="00862B48"/>
    <w:rsid w:val="00867A90"/>
    <w:rsid w:val="00884AB6"/>
    <w:rsid w:val="008855D6"/>
    <w:rsid w:val="008A2C25"/>
    <w:rsid w:val="008A5AF2"/>
    <w:rsid w:val="008B42F6"/>
    <w:rsid w:val="008C53AA"/>
    <w:rsid w:val="008C76B9"/>
    <w:rsid w:val="008E4667"/>
    <w:rsid w:val="008F29B5"/>
    <w:rsid w:val="00915EBE"/>
    <w:rsid w:val="00926A07"/>
    <w:rsid w:val="00930AA1"/>
    <w:rsid w:val="00945FE5"/>
    <w:rsid w:val="009530BE"/>
    <w:rsid w:val="00953F78"/>
    <w:rsid w:val="00963642"/>
    <w:rsid w:val="00963CF1"/>
    <w:rsid w:val="00994500"/>
    <w:rsid w:val="009C2DEF"/>
    <w:rsid w:val="009C444C"/>
    <w:rsid w:val="009D32B6"/>
    <w:rsid w:val="009D44D4"/>
    <w:rsid w:val="009D5DCE"/>
    <w:rsid w:val="009E6DAC"/>
    <w:rsid w:val="009E7115"/>
    <w:rsid w:val="009F7E92"/>
    <w:rsid w:val="00A21DEB"/>
    <w:rsid w:val="00A334B8"/>
    <w:rsid w:val="00A3779B"/>
    <w:rsid w:val="00A42D5C"/>
    <w:rsid w:val="00A619A7"/>
    <w:rsid w:val="00A66F62"/>
    <w:rsid w:val="00A77A49"/>
    <w:rsid w:val="00A81283"/>
    <w:rsid w:val="00A9006D"/>
    <w:rsid w:val="00A952CE"/>
    <w:rsid w:val="00AA571A"/>
    <w:rsid w:val="00AC4135"/>
    <w:rsid w:val="00AD5360"/>
    <w:rsid w:val="00AD682A"/>
    <w:rsid w:val="00AE0869"/>
    <w:rsid w:val="00AF3997"/>
    <w:rsid w:val="00B06DC2"/>
    <w:rsid w:val="00B10555"/>
    <w:rsid w:val="00B23FD2"/>
    <w:rsid w:val="00B3683B"/>
    <w:rsid w:val="00B40500"/>
    <w:rsid w:val="00B711DB"/>
    <w:rsid w:val="00B7286E"/>
    <w:rsid w:val="00B850B7"/>
    <w:rsid w:val="00BA5D00"/>
    <w:rsid w:val="00BB1724"/>
    <w:rsid w:val="00BB192E"/>
    <w:rsid w:val="00BC2056"/>
    <w:rsid w:val="00BC61C8"/>
    <w:rsid w:val="00BD5AEA"/>
    <w:rsid w:val="00BE360D"/>
    <w:rsid w:val="00BE516A"/>
    <w:rsid w:val="00BF34E3"/>
    <w:rsid w:val="00C045A4"/>
    <w:rsid w:val="00C178EA"/>
    <w:rsid w:val="00C31094"/>
    <w:rsid w:val="00C3156E"/>
    <w:rsid w:val="00C3373F"/>
    <w:rsid w:val="00C352AC"/>
    <w:rsid w:val="00C4517D"/>
    <w:rsid w:val="00C46D66"/>
    <w:rsid w:val="00C60611"/>
    <w:rsid w:val="00C60B5B"/>
    <w:rsid w:val="00C639C9"/>
    <w:rsid w:val="00C65B3A"/>
    <w:rsid w:val="00C75EFE"/>
    <w:rsid w:val="00CD0720"/>
    <w:rsid w:val="00CD473E"/>
    <w:rsid w:val="00CD6D26"/>
    <w:rsid w:val="00D069CB"/>
    <w:rsid w:val="00D0777F"/>
    <w:rsid w:val="00D12017"/>
    <w:rsid w:val="00D14131"/>
    <w:rsid w:val="00D25F14"/>
    <w:rsid w:val="00D3799F"/>
    <w:rsid w:val="00D53284"/>
    <w:rsid w:val="00D54E29"/>
    <w:rsid w:val="00D557BF"/>
    <w:rsid w:val="00D65C05"/>
    <w:rsid w:val="00D72F45"/>
    <w:rsid w:val="00D73245"/>
    <w:rsid w:val="00D77A88"/>
    <w:rsid w:val="00D81B1C"/>
    <w:rsid w:val="00D842DF"/>
    <w:rsid w:val="00D92C9F"/>
    <w:rsid w:val="00DA16E1"/>
    <w:rsid w:val="00DB0B10"/>
    <w:rsid w:val="00DB0F40"/>
    <w:rsid w:val="00DB3EC5"/>
    <w:rsid w:val="00DC4ACE"/>
    <w:rsid w:val="00DD63F4"/>
    <w:rsid w:val="00DD7E4F"/>
    <w:rsid w:val="00DE0217"/>
    <w:rsid w:val="00DE4C01"/>
    <w:rsid w:val="00DF274F"/>
    <w:rsid w:val="00E0236B"/>
    <w:rsid w:val="00E05CAC"/>
    <w:rsid w:val="00E07F28"/>
    <w:rsid w:val="00E111AB"/>
    <w:rsid w:val="00E2452A"/>
    <w:rsid w:val="00E47664"/>
    <w:rsid w:val="00E55F9E"/>
    <w:rsid w:val="00E6255E"/>
    <w:rsid w:val="00E65E81"/>
    <w:rsid w:val="00E729F0"/>
    <w:rsid w:val="00E73ED2"/>
    <w:rsid w:val="00E7446D"/>
    <w:rsid w:val="00E753BF"/>
    <w:rsid w:val="00E8319C"/>
    <w:rsid w:val="00E92A56"/>
    <w:rsid w:val="00E96524"/>
    <w:rsid w:val="00EC7F6B"/>
    <w:rsid w:val="00ED7CF7"/>
    <w:rsid w:val="00EF011E"/>
    <w:rsid w:val="00EF256D"/>
    <w:rsid w:val="00EF4D38"/>
    <w:rsid w:val="00EF7E81"/>
    <w:rsid w:val="00F110AA"/>
    <w:rsid w:val="00F173BA"/>
    <w:rsid w:val="00F17483"/>
    <w:rsid w:val="00F21095"/>
    <w:rsid w:val="00F30053"/>
    <w:rsid w:val="00F37D09"/>
    <w:rsid w:val="00F52E0A"/>
    <w:rsid w:val="00F5479C"/>
    <w:rsid w:val="00F563A5"/>
    <w:rsid w:val="00F70BE1"/>
    <w:rsid w:val="00F91FC3"/>
    <w:rsid w:val="00F94C01"/>
    <w:rsid w:val="00FB4E9F"/>
    <w:rsid w:val="00FC00CD"/>
    <w:rsid w:val="00FC5242"/>
    <w:rsid w:val="00FC76AD"/>
    <w:rsid w:val="00FD3A3D"/>
    <w:rsid w:val="00FF7FA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7E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3,List1,ПАРАГРАФ,List Paragraph4"/>
    <w:basedOn w:val="a"/>
    <w:qFormat/>
    <w:rsid w:val="004137EB"/>
    <w:pPr>
      <w:ind w:left="720"/>
      <w:contextualSpacing/>
    </w:pPr>
  </w:style>
  <w:style w:type="paragraph" w:styleId="a4">
    <w:name w:val="Balloon Text"/>
    <w:basedOn w:val="a"/>
    <w:link w:val="a5"/>
    <w:uiPriority w:val="99"/>
    <w:semiHidden/>
    <w:unhideWhenUsed/>
    <w:rsid w:val="00915EB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915EBE"/>
    <w:rPr>
      <w:rFonts w:ascii="Tahoma" w:hAnsi="Tahoma" w:cs="Tahoma"/>
      <w:sz w:val="16"/>
      <w:szCs w:val="16"/>
    </w:rPr>
  </w:style>
  <w:style w:type="paragraph" w:styleId="a6">
    <w:name w:val="Body Text"/>
    <w:basedOn w:val="a"/>
    <w:link w:val="a7"/>
    <w:uiPriority w:val="99"/>
    <w:semiHidden/>
    <w:unhideWhenUsed/>
    <w:rsid w:val="00915EBE"/>
    <w:pPr>
      <w:spacing w:after="120"/>
    </w:pPr>
  </w:style>
  <w:style w:type="character" w:customStyle="1" w:styleId="a7">
    <w:name w:val="Основен текст Знак"/>
    <w:basedOn w:val="a0"/>
    <w:link w:val="a6"/>
    <w:uiPriority w:val="99"/>
    <w:semiHidden/>
    <w:rsid w:val="00915EBE"/>
  </w:style>
  <w:style w:type="character" w:styleId="a8">
    <w:name w:val="Hyperlink"/>
    <w:basedOn w:val="a0"/>
    <w:uiPriority w:val="99"/>
    <w:unhideWhenUsed/>
    <w:rsid w:val="00B7286E"/>
    <w:rPr>
      <w:color w:val="0000FF" w:themeColor="hyperlink"/>
      <w:u w:val="single"/>
    </w:rPr>
  </w:style>
  <w:style w:type="paragraph" w:styleId="a9">
    <w:name w:val="Body Text Indent"/>
    <w:basedOn w:val="a"/>
    <w:link w:val="aa"/>
    <w:uiPriority w:val="99"/>
    <w:semiHidden/>
    <w:unhideWhenUsed/>
    <w:rsid w:val="00AE0869"/>
    <w:pPr>
      <w:spacing w:after="120"/>
      <w:ind w:left="283"/>
    </w:pPr>
  </w:style>
  <w:style w:type="character" w:customStyle="1" w:styleId="aa">
    <w:name w:val="Основен текст с отстъп Знак"/>
    <w:basedOn w:val="a0"/>
    <w:link w:val="a9"/>
    <w:uiPriority w:val="99"/>
    <w:semiHidden/>
    <w:rsid w:val="00AE0869"/>
  </w:style>
  <w:style w:type="paragraph" w:styleId="2">
    <w:name w:val="Body Text First Indent 2"/>
    <w:basedOn w:val="a9"/>
    <w:link w:val="20"/>
    <w:uiPriority w:val="99"/>
    <w:semiHidden/>
    <w:unhideWhenUsed/>
    <w:rsid w:val="00AE0869"/>
    <w:pPr>
      <w:spacing w:after="200"/>
      <w:ind w:left="360" w:firstLine="360"/>
    </w:pPr>
  </w:style>
  <w:style w:type="character" w:customStyle="1" w:styleId="20">
    <w:name w:val="Основен текст отстъп първи ред 2 Знак"/>
    <w:basedOn w:val="aa"/>
    <w:link w:val="2"/>
    <w:uiPriority w:val="99"/>
    <w:semiHidden/>
    <w:rsid w:val="00AE0869"/>
  </w:style>
  <w:style w:type="character" w:customStyle="1" w:styleId="21">
    <w:name w:val="Заглавие #2_"/>
    <w:basedOn w:val="a0"/>
    <w:rsid w:val="00E2452A"/>
    <w:rPr>
      <w:rFonts w:ascii="Times New Roman" w:eastAsia="Times New Roman" w:hAnsi="Times New Roman" w:cs="Times New Roman"/>
      <w:b w:val="0"/>
      <w:bCs w:val="0"/>
      <w:i w:val="0"/>
      <w:iCs w:val="0"/>
      <w:smallCaps w:val="0"/>
      <w:strike w:val="0"/>
      <w:spacing w:val="0"/>
      <w:sz w:val="21"/>
      <w:szCs w:val="21"/>
    </w:rPr>
  </w:style>
  <w:style w:type="character" w:customStyle="1" w:styleId="ab">
    <w:name w:val="Основен текст_"/>
    <w:basedOn w:val="a0"/>
    <w:link w:val="29"/>
    <w:rsid w:val="00E2452A"/>
    <w:rPr>
      <w:rFonts w:ascii="Times New Roman" w:eastAsia="Times New Roman" w:hAnsi="Times New Roman" w:cs="Times New Roman"/>
      <w:sz w:val="21"/>
      <w:szCs w:val="21"/>
      <w:shd w:val="clear" w:color="auto" w:fill="FFFFFF"/>
    </w:rPr>
  </w:style>
  <w:style w:type="character" w:customStyle="1" w:styleId="13">
    <w:name w:val="Основен текст13"/>
    <w:basedOn w:val="ab"/>
    <w:rsid w:val="00E2452A"/>
    <w:rPr>
      <w:rFonts w:ascii="Times New Roman" w:eastAsia="Times New Roman" w:hAnsi="Times New Roman" w:cs="Times New Roman"/>
      <w:sz w:val="21"/>
      <w:szCs w:val="21"/>
      <w:shd w:val="clear" w:color="auto" w:fill="FFFFFF"/>
    </w:rPr>
  </w:style>
  <w:style w:type="character" w:customStyle="1" w:styleId="14">
    <w:name w:val="Основен текст14"/>
    <w:basedOn w:val="ab"/>
    <w:rsid w:val="00E2452A"/>
    <w:rPr>
      <w:rFonts w:ascii="Times New Roman" w:eastAsia="Times New Roman" w:hAnsi="Times New Roman" w:cs="Times New Roman"/>
      <w:sz w:val="21"/>
      <w:szCs w:val="21"/>
      <w:shd w:val="clear" w:color="auto" w:fill="FFFFFF"/>
    </w:rPr>
  </w:style>
  <w:style w:type="character" w:customStyle="1" w:styleId="22">
    <w:name w:val="Заглавие #2"/>
    <w:basedOn w:val="21"/>
    <w:rsid w:val="00E2452A"/>
    <w:rPr>
      <w:rFonts w:ascii="Times New Roman" w:eastAsia="Times New Roman" w:hAnsi="Times New Roman" w:cs="Times New Roman"/>
      <w:b w:val="0"/>
      <w:bCs w:val="0"/>
      <w:i w:val="0"/>
      <w:iCs w:val="0"/>
      <w:smallCaps w:val="0"/>
      <w:strike w:val="0"/>
      <w:spacing w:val="0"/>
      <w:sz w:val="21"/>
      <w:szCs w:val="21"/>
    </w:rPr>
  </w:style>
  <w:style w:type="character" w:customStyle="1" w:styleId="15">
    <w:name w:val="Основен текст15"/>
    <w:basedOn w:val="ab"/>
    <w:rsid w:val="00E2452A"/>
    <w:rPr>
      <w:rFonts w:ascii="Times New Roman" w:eastAsia="Times New Roman" w:hAnsi="Times New Roman" w:cs="Times New Roman"/>
      <w:sz w:val="21"/>
      <w:szCs w:val="21"/>
      <w:shd w:val="clear" w:color="auto" w:fill="FFFFFF"/>
    </w:rPr>
  </w:style>
  <w:style w:type="paragraph" w:customStyle="1" w:styleId="29">
    <w:name w:val="Основен текст29"/>
    <w:basedOn w:val="a"/>
    <w:link w:val="ab"/>
    <w:rsid w:val="00E2452A"/>
    <w:pPr>
      <w:shd w:val="clear" w:color="auto" w:fill="FFFFFF"/>
      <w:spacing w:before="60" w:after="0" w:line="0" w:lineRule="atLeast"/>
      <w:ind w:hanging="440"/>
      <w:jc w:val="right"/>
    </w:pPr>
    <w:rPr>
      <w:rFonts w:ascii="Times New Roman" w:eastAsia="Times New Roman" w:hAnsi="Times New Roman" w:cs="Times New Roman"/>
      <w:sz w:val="21"/>
      <w:szCs w:val="21"/>
    </w:rPr>
  </w:style>
  <w:style w:type="paragraph" w:styleId="ac">
    <w:name w:val="Body Text First Indent"/>
    <w:basedOn w:val="a6"/>
    <w:link w:val="ad"/>
    <w:rsid w:val="008B42F6"/>
    <w:pPr>
      <w:spacing w:line="240" w:lineRule="auto"/>
      <w:ind w:firstLine="210"/>
    </w:pPr>
    <w:rPr>
      <w:rFonts w:ascii="Times New Roman" w:eastAsia="Times New Roman" w:hAnsi="Times New Roman" w:cs="Times New Roman"/>
      <w:sz w:val="24"/>
      <w:szCs w:val="24"/>
      <w:lang w:val="x-none"/>
    </w:rPr>
  </w:style>
  <w:style w:type="character" w:customStyle="1" w:styleId="ad">
    <w:name w:val="Основен текст отстъп първи ред Знак"/>
    <w:basedOn w:val="a7"/>
    <w:link w:val="ac"/>
    <w:rsid w:val="008B42F6"/>
    <w:rPr>
      <w:rFonts w:ascii="Times New Roman" w:eastAsia="Times New Roman" w:hAnsi="Times New Roman" w:cs="Times New Roman"/>
      <w:sz w:val="24"/>
      <w:szCs w:val="24"/>
      <w:lang w:val="x-none"/>
    </w:rPr>
  </w:style>
  <w:style w:type="paragraph" w:styleId="ae">
    <w:name w:val="header"/>
    <w:basedOn w:val="a"/>
    <w:link w:val="af"/>
    <w:uiPriority w:val="99"/>
    <w:unhideWhenUsed/>
    <w:rsid w:val="00540316"/>
    <w:pPr>
      <w:tabs>
        <w:tab w:val="center" w:pos="4536"/>
        <w:tab w:val="right" w:pos="9072"/>
      </w:tabs>
      <w:spacing w:after="0" w:line="240" w:lineRule="auto"/>
    </w:pPr>
  </w:style>
  <w:style w:type="character" w:customStyle="1" w:styleId="af">
    <w:name w:val="Горен колонтитул Знак"/>
    <w:basedOn w:val="a0"/>
    <w:link w:val="ae"/>
    <w:uiPriority w:val="99"/>
    <w:rsid w:val="00540316"/>
  </w:style>
  <w:style w:type="paragraph" w:styleId="af0">
    <w:name w:val="footer"/>
    <w:basedOn w:val="a"/>
    <w:link w:val="af1"/>
    <w:uiPriority w:val="99"/>
    <w:unhideWhenUsed/>
    <w:rsid w:val="00540316"/>
    <w:pPr>
      <w:tabs>
        <w:tab w:val="center" w:pos="4536"/>
        <w:tab w:val="right" w:pos="9072"/>
      </w:tabs>
      <w:spacing w:after="0" w:line="240" w:lineRule="auto"/>
    </w:pPr>
  </w:style>
  <w:style w:type="character" w:customStyle="1" w:styleId="af1">
    <w:name w:val="Долен колонтитул Знак"/>
    <w:basedOn w:val="a0"/>
    <w:link w:val="af0"/>
    <w:uiPriority w:val="99"/>
    <w:rsid w:val="00540316"/>
  </w:style>
  <w:style w:type="paragraph" w:styleId="af2">
    <w:name w:val="footnote text"/>
    <w:basedOn w:val="a"/>
    <w:link w:val="af3"/>
    <w:uiPriority w:val="99"/>
    <w:semiHidden/>
    <w:unhideWhenUsed/>
    <w:rsid w:val="00D77A88"/>
    <w:pPr>
      <w:spacing w:after="0" w:line="240" w:lineRule="auto"/>
    </w:pPr>
    <w:rPr>
      <w:sz w:val="20"/>
      <w:szCs w:val="20"/>
    </w:rPr>
  </w:style>
  <w:style w:type="character" w:customStyle="1" w:styleId="af3">
    <w:name w:val="Текст под линия Знак"/>
    <w:basedOn w:val="a0"/>
    <w:link w:val="af2"/>
    <w:uiPriority w:val="99"/>
    <w:semiHidden/>
    <w:rsid w:val="00D77A88"/>
    <w:rPr>
      <w:sz w:val="20"/>
      <w:szCs w:val="20"/>
    </w:rPr>
  </w:style>
  <w:style w:type="character" w:styleId="af4">
    <w:name w:val="footnote reference"/>
    <w:aliases w:val="Footnote symbol"/>
    <w:rsid w:val="00D77A88"/>
    <w:rPr>
      <w:vertAlign w:val="superscript"/>
    </w:rPr>
  </w:style>
  <w:style w:type="paragraph" w:styleId="23">
    <w:name w:val="Body Text 2"/>
    <w:basedOn w:val="a"/>
    <w:link w:val="24"/>
    <w:uiPriority w:val="99"/>
    <w:semiHidden/>
    <w:unhideWhenUsed/>
    <w:rsid w:val="00E111AB"/>
    <w:pPr>
      <w:spacing w:after="120" w:line="480" w:lineRule="auto"/>
    </w:pPr>
  </w:style>
  <w:style w:type="character" w:customStyle="1" w:styleId="24">
    <w:name w:val="Основен текст 2 Знак"/>
    <w:basedOn w:val="a0"/>
    <w:link w:val="23"/>
    <w:uiPriority w:val="99"/>
    <w:semiHidden/>
    <w:rsid w:val="00E111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7E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3,List1,ПАРАГРАФ,List Paragraph4"/>
    <w:basedOn w:val="a"/>
    <w:qFormat/>
    <w:rsid w:val="004137EB"/>
    <w:pPr>
      <w:ind w:left="720"/>
      <w:contextualSpacing/>
    </w:pPr>
  </w:style>
  <w:style w:type="paragraph" w:styleId="a4">
    <w:name w:val="Balloon Text"/>
    <w:basedOn w:val="a"/>
    <w:link w:val="a5"/>
    <w:uiPriority w:val="99"/>
    <w:semiHidden/>
    <w:unhideWhenUsed/>
    <w:rsid w:val="00915EB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915EBE"/>
    <w:rPr>
      <w:rFonts w:ascii="Tahoma" w:hAnsi="Tahoma" w:cs="Tahoma"/>
      <w:sz w:val="16"/>
      <w:szCs w:val="16"/>
    </w:rPr>
  </w:style>
  <w:style w:type="paragraph" w:styleId="a6">
    <w:name w:val="Body Text"/>
    <w:basedOn w:val="a"/>
    <w:link w:val="a7"/>
    <w:uiPriority w:val="99"/>
    <w:semiHidden/>
    <w:unhideWhenUsed/>
    <w:rsid w:val="00915EBE"/>
    <w:pPr>
      <w:spacing w:after="120"/>
    </w:pPr>
  </w:style>
  <w:style w:type="character" w:customStyle="1" w:styleId="a7">
    <w:name w:val="Основен текст Знак"/>
    <w:basedOn w:val="a0"/>
    <w:link w:val="a6"/>
    <w:uiPriority w:val="99"/>
    <w:semiHidden/>
    <w:rsid w:val="00915EBE"/>
  </w:style>
  <w:style w:type="character" w:styleId="a8">
    <w:name w:val="Hyperlink"/>
    <w:basedOn w:val="a0"/>
    <w:uiPriority w:val="99"/>
    <w:unhideWhenUsed/>
    <w:rsid w:val="00B7286E"/>
    <w:rPr>
      <w:color w:val="0000FF" w:themeColor="hyperlink"/>
      <w:u w:val="single"/>
    </w:rPr>
  </w:style>
  <w:style w:type="paragraph" w:styleId="a9">
    <w:name w:val="Body Text Indent"/>
    <w:basedOn w:val="a"/>
    <w:link w:val="aa"/>
    <w:uiPriority w:val="99"/>
    <w:semiHidden/>
    <w:unhideWhenUsed/>
    <w:rsid w:val="00AE0869"/>
    <w:pPr>
      <w:spacing w:after="120"/>
      <w:ind w:left="283"/>
    </w:pPr>
  </w:style>
  <w:style w:type="character" w:customStyle="1" w:styleId="aa">
    <w:name w:val="Основен текст с отстъп Знак"/>
    <w:basedOn w:val="a0"/>
    <w:link w:val="a9"/>
    <w:uiPriority w:val="99"/>
    <w:semiHidden/>
    <w:rsid w:val="00AE0869"/>
  </w:style>
  <w:style w:type="paragraph" w:styleId="2">
    <w:name w:val="Body Text First Indent 2"/>
    <w:basedOn w:val="a9"/>
    <w:link w:val="20"/>
    <w:uiPriority w:val="99"/>
    <w:semiHidden/>
    <w:unhideWhenUsed/>
    <w:rsid w:val="00AE0869"/>
    <w:pPr>
      <w:spacing w:after="200"/>
      <w:ind w:left="360" w:firstLine="360"/>
    </w:pPr>
  </w:style>
  <w:style w:type="character" w:customStyle="1" w:styleId="20">
    <w:name w:val="Основен текст отстъп първи ред 2 Знак"/>
    <w:basedOn w:val="aa"/>
    <w:link w:val="2"/>
    <w:uiPriority w:val="99"/>
    <w:semiHidden/>
    <w:rsid w:val="00AE0869"/>
  </w:style>
  <w:style w:type="character" w:customStyle="1" w:styleId="21">
    <w:name w:val="Заглавие #2_"/>
    <w:basedOn w:val="a0"/>
    <w:rsid w:val="00E2452A"/>
    <w:rPr>
      <w:rFonts w:ascii="Times New Roman" w:eastAsia="Times New Roman" w:hAnsi="Times New Roman" w:cs="Times New Roman"/>
      <w:b w:val="0"/>
      <w:bCs w:val="0"/>
      <w:i w:val="0"/>
      <w:iCs w:val="0"/>
      <w:smallCaps w:val="0"/>
      <w:strike w:val="0"/>
      <w:spacing w:val="0"/>
      <w:sz w:val="21"/>
      <w:szCs w:val="21"/>
    </w:rPr>
  </w:style>
  <w:style w:type="character" w:customStyle="1" w:styleId="ab">
    <w:name w:val="Основен текст_"/>
    <w:basedOn w:val="a0"/>
    <w:link w:val="29"/>
    <w:rsid w:val="00E2452A"/>
    <w:rPr>
      <w:rFonts w:ascii="Times New Roman" w:eastAsia="Times New Roman" w:hAnsi="Times New Roman" w:cs="Times New Roman"/>
      <w:sz w:val="21"/>
      <w:szCs w:val="21"/>
      <w:shd w:val="clear" w:color="auto" w:fill="FFFFFF"/>
    </w:rPr>
  </w:style>
  <w:style w:type="character" w:customStyle="1" w:styleId="13">
    <w:name w:val="Основен текст13"/>
    <w:basedOn w:val="ab"/>
    <w:rsid w:val="00E2452A"/>
    <w:rPr>
      <w:rFonts w:ascii="Times New Roman" w:eastAsia="Times New Roman" w:hAnsi="Times New Roman" w:cs="Times New Roman"/>
      <w:sz w:val="21"/>
      <w:szCs w:val="21"/>
      <w:shd w:val="clear" w:color="auto" w:fill="FFFFFF"/>
    </w:rPr>
  </w:style>
  <w:style w:type="character" w:customStyle="1" w:styleId="14">
    <w:name w:val="Основен текст14"/>
    <w:basedOn w:val="ab"/>
    <w:rsid w:val="00E2452A"/>
    <w:rPr>
      <w:rFonts w:ascii="Times New Roman" w:eastAsia="Times New Roman" w:hAnsi="Times New Roman" w:cs="Times New Roman"/>
      <w:sz w:val="21"/>
      <w:szCs w:val="21"/>
      <w:shd w:val="clear" w:color="auto" w:fill="FFFFFF"/>
    </w:rPr>
  </w:style>
  <w:style w:type="character" w:customStyle="1" w:styleId="22">
    <w:name w:val="Заглавие #2"/>
    <w:basedOn w:val="21"/>
    <w:rsid w:val="00E2452A"/>
    <w:rPr>
      <w:rFonts w:ascii="Times New Roman" w:eastAsia="Times New Roman" w:hAnsi="Times New Roman" w:cs="Times New Roman"/>
      <w:b w:val="0"/>
      <w:bCs w:val="0"/>
      <w:i w:val="0"/>
      <w:iCs w:val="0"/>
      <w:smallCaps w:val="0"/>
      <w:strike w:val="0"/>
      <w:spacing w:val="0"/>
      <w:sz w:val="21"/>
      <w:szCs w:val="21"/>
    </w:rPr>
  </w:style>
  <w:style w:type="character" w:customStyle="1" w:styleId="15">
    <w:name w:val="Основен текст15"/>
    <w:basedOn w:val="ab"/>
    <w:rsid w:val="00E2452A"/>
    <w:rPr>
      <w:rFonts w:ascii="Times New Roman" w:eastAsia="Times New Roman" w:hAnsi="Times New Roman" w:cs="Times New Roman"/>
      <w:sz w:val="21"/>
      <w:szCs w:val="21"/>
      <w:shd w:val="clear" w:color="auto" w:fill="FFFFFF"/>
    </w:rPr>
  </w:style>
  <w:style w:type="paragraph" w:customStyle="1" w:styleId="29">
    <w:name w:val="Основен текст29"/>
    <w:basedOn w:val="a"/>
    <w:link w:val="ab"/>
    <w:rsid w:val="00E2452A"/>
    <w:pPr>
      <w:shd w:val="clear" w:color="auto" w:fill="FFFFFF"/>
      <w:spacing w:before="60" w:after="0" w:line="0" w:lineRule="atLeast"/>
      <w:ind w:hanging="440"/>
      <w:jc w:val="right"/>
    </w:pPr>
    <w:rPr>
      <w:rFonts w:ascii="Times New Roman" w:eastAsia="Times New Roman" w:hAnsi="Times New Roman" w:cs="Times New Roman"/>
      <w:sz w:val="21"/>
      <w:szCs w:val="21"/>
    </w:rPr>
  </w:style>
  <w:style w:type="paragraph" w:styleId="ac">
    <w:name w:val="Body Text First Indent"/>
    <w:basedOn w:val="a6"/>
    <w:link w:val="ad"/>
    <w:rsid w:val="008B42F6"/>
    <w:pPr>
      <w:spacing w:line="240" w:lineRule="auto"/>
      <w:ind w:firstLine="210"/>
    </w:pPr>
    <w:rPr>
      <w:rFonts w:ascii="Times New Roman" w:eastAsia="Times New Roman" w:hAnsi="Times New Roman" w:cs="Times New Roman"/>
      <w:sz w:val="24"/>
      <w:szCs w:val="24"/>
      <w:lang w:val="x-none"/>
    </w:rPr>
  </w:style>
  <w:style w:type="character" w:customStyle="1" w:styleId="ad">
    <w:name w:val="Основен текст отстъп първи ред Знак"/>
    <w:basedOn w:val="a7"/>
    <w:link w:val="ac"/>
    <w:rsid w:val="008B42F6"/>
    <w:rPr>
      <w:rFonts w:ascii="Times New Roman" w:eastAsia="Times New Roman" w:hAnsi="Times New Roman" w:cs="Times New Roman"/>
      <w:sz w:val="24"/>
      <w:szCs w:val="24"/>
      <w:lang w:val="x-none"/>
    </w:rPr>
  </w:style>
  <w:style w:type="paragraph" w:styleId="ae">
    <w:name w:val="header"/>
    <w:basedOn w:val="a"/>
    <w:link w:val="af"/>
    <w:uiPriority w:val="99"/>
    <w:unhideWhenUsed/>
    <w:rsid w:val="00540316"/>
    <w:pPr>
      <w:tabs>
        <w:tab w:val="center" w:pos="4536"/>
        <w:tab w:val="right" w:pos="9072"/>
      </w:tabs>
      <w:spacing w:after="0" w:line="240" w:lineRule="auto"/>
    </w:pPr>
  </w:style>
  <w:style w:type="character" w:customStyle="1" w:styleId="af">
    <w:name w:val="Горен колонтитул Знак"/>
    <w:basedOn w:val="a0"/>
    <w:link w:val="ae"/>
    <w:uiPriority w:val="99"/>
    <w:rsid w:val="00540316"/>
  </w:style>
  <w:style w:type="paragraph" w:styleId="af0">
    <w:name w:val="footer"/>
    <w:basedOn w:val="a"/>
    <w:link w:val="af1"/>
    <w:uiPriority w:val="99"/>
    <w:unhideWhenUsed/>
    <w:rsid w:val="00540316"/>
    <w:pPr>
      <w:tabs>
        <w:tab w:val="center" w:pos="4536"/>
        <w:tab w:val="right" w:pos="9072"/>
      </w:tabs>
      <w:spacing w:after="0" w:line="240" w:lineRule="auto"/>
    </w:pPr>
  </w:style>
  <w:style w:type="character" w:customStyle="1" w:styleId="af1">
    <w:name w:val="Долен колонтитул Знак"/>
    <w:basedOn w:val="a0"/>
    <w:link w:val="af0"/>
    <w:uiPriority w:val="99"/>
    <w:rsid w:val="00540316"/>
  </w:style>
  <w:style w:type="paragraph" w:styleId="af2">
    <w:name w:val="footnote text"/>
    <w:basedOn w:val="a"/>
    <w:link w:val="af3"/>
    <w:uiPriority w:val="99"/>
    <w:semiHidden/>
    <w:unhideWhenUsed/>
    <w:rsid w:val="00D77A88"/>
    <w:pPr>
      <w:spacing w:after="0" w:line="240" w:lineRule="auto"/>
    </w:pPr>
    <w:rPr>
      <w:sz w:val="20"/>
      <w:szCs w:val="20"/>
    </w:rPr>
  </w:style>
  <w:style w:type="character" w:customStyle="1" w:styleId="af3">
    <w:name w:val="Текст под линия Знак"/>
    <w:basedOn w:val="a0"/>
    <w:link w:val="af2"/>
    <w:uiPriority w:val="99"/>
    <w:semiHidden/>
    <w:rsid w:val="00D77A88"/>
    <w:rPr>
      <w:sz w:val="20"/>
      <w:szCs w:val="20"/>
    </w:rPr>
  </w:style>
  <w:style w:type="character" w:styleId="af4">
    <w:name w:val="footnote reference"/>
    <w:aliases w:val="Footnote symbol"/>
    <w:rsid w:val="00D77A88"/>
    <w:rPr>
      <w:vertAlign w:val="superscript"/>
    </w:rPr>
  </w:style>
  <w:style w:type="paragraph" w:styleId="23">
    <w:name w:val="Body Text 2"/>
    <w:basedOn w:val="a"/>
    <w:link w:val="24"/>
    <w:uiPriority w:val="99"/>
    <w:semiHidden/>
    <w:unhideWhenUsed/>
    <w:rsid w:val="00E111AB"/>
    <w:pPr>
      <w:spacing w:after="120" w:line="480" w:lineRule="auto"/>
    </w:pPr>
  </w:style>
  <w:style w:type="character" w:customStyle="1" w:styleId="24">
    <w:name w:val="Основен текст 2 Знак"/>
    <w:basedOn w:val="a0"/>
    <w:link w:val="23"/>
    <w:uiPriority w:val="99"/>
    <w:semiHidden/>
    <w:rsid w:val="00E11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251467">
      <w:bodyDiv w:val="1"/>
      <w:marLeft w:val="0"/>
      <w:marRight w:val="0"/>
      <w:marTop w:val="0"/>
      <w:marBottom w:val="0"/>
      <w:divBdr>
        <w:top w:val="none" w:sz="0" w:space="0" w:color="auto"/>
        <w:left w:val="none" w:sz="0" w:space="0" w:color="auto"/>
        <w:bottom w:val="none" w:sz="0" w:space="0" w:color="auto"/>
        <w:right w:val="none" w:sz="0" w:space="0" w:color="auto"/>
      </w:divBdr>
    </w:div>
    <w:div w:id="629366021">
      <w:bodyDiv w:val="1"/>
      <w:marLeft w:val="0"/>
      <w:marRight w:val="0"/>
      <w:marTop w:val="0"/>
      <w:marBottom w:val="0"/>
      <w:divBdr>
        <w:top w:val="none" w:sz="0" w:space="0" w:color="auto"/>
        <w:left w:val="none" w:sz="0" w:space="0" w:color="auto"/>
        <w:bottom w:val="none" w:sz="0" w:space="0" w:color="auto"/>
        <w:right w:val="none" w:sz="0" w:space="0" w:color="auto"/>
      </w:divBdr>
    </w:div>
    <w:div w:id="734010470">
      <w:bodyDiv w:val="1"/>
      <w:marLeft w:val="0"/>
      <w:marRight w:val="0"/>
      <w:marTop w:val="0"/>
      <w:marBottom w:val="0"/>
      <w:divBdr>
        <w:top w:val="none" w:sz="0" w:space="0" w:color="auto"/>
        <w:left w:val="none" w:sz="0" w:space="0" w:color="auto"/>
        <w:bottom w:val="none" w:sz="0" w:space="0" w:color="auto"/>
        <w:right w:val="none" w:sz="0" w:space="0" w:color="auto"/>
      </w:divBdr>
    </w:div>
    <w:div w:id="741833258">
      <w:bodyDiv w:val="1"/>
      <w:marLeft w:val="0"/>
      <w:marRight w:val="0"/>
      <w:marTop w:val="0"/>
      <w:marBottom w:val="0"/>
      <w:divBdr>
        <w:top w:val="none" w:sz="0" w:space="0" w:color="auto"/>
        <w:left w:val="none" w:sz="0" w:space="0" w:color="auto"/>
        <w:bottom w:val="none" w:sz="0" w:space="0" w:color="auto"/>
        <w:right w:val="none" w:sz="0" w:space="0" w:color="auto"/>
      </w:divBdr>
    </w:div>
    <w:div w:id="947859435">
      <w:bodyDiv w:val="1"/>
      <w:marLeft w:val="0"/>
      <w:marRight w:val="0"/>
      <w:marTop w:val="0"/>
      <w:marBottom w:val="0"/>
      <w:divBdr>
        <w:top w:val="none" w:sz="0" w:space="0" w:color="auto"/>
        <w:left w:val="none" w:sz="0" w:space="0" w:color="auto"/>
        <w:bottom w:val="none" w:sz="0" w:space="0" w:color="auto"/>
        <w:right w:val="none" w:sz="0" w:space="0" w:color="auto"/>
      </w:divBdr>
    </w:div>
    <w:div w:id="951322104">
      <w:bodyDiv w:val="1"/>
      <w:marLeft w:val="0"/>
      <w:marRight w:val="0"/>
      <w:marTop w:val="0"/>
      <w:marBottom w:val="0"/>
      <w:divBdr>
        <w:top w:val="none" w:sz="0" w:space="0" w:color="auto"/>
        <w:left w:val="none" w:sz="0" w:space="0" w:color="auto"/>
        <w:bottom w:val="none" w:sz="0" w:space="0" w:color="auto"/>
        <w:right w:val="none" w:sz="0" w:space="0" w:color="auto"/>
      </w:divBdr>
    </w:div>
    <w:div w:id="967975591">
      <w:bodyDiv w:val="1"/>
      <w:marLeft w:val="0"/>
      <w:marRight w:val="0"/>
      <w:marTop w:val="0"/>
      <w:marBottom w:val="0"/>
      <w:divBdr>
        <w:top w:val="none" w:sz="0" w:space="0" w:color="auto"/>
        <w:left w:val="none" w:sz="0" w:space="0" w:color="auto"/>
        <w:bottom w:val="none" w:sz="0" w:space="0" w:color="auto"/>
        <w:right w:val="none" w:sz="0" w:space="0" w:color="auto"/>
      </w:divBdr>
    </w:div>
    <w:div w:id="972322006">
      <w:bodyDiv w:val="1"/>
      <w:marLeft w:val="0"/>
      <w:marRight w:val="0"/>
      <w:marTop w:val="0"/>
      <w:marBottom w:val="0"/>
      <w:divBdr>
        <w:top w:val="none" w:sz="0" w:space="0" w:color="auto"/>
        <w:left w:val="none" w:sz="0" w:space="0" w:color="auto"/>
        <w:bottom w:val="none" w:sz="0" w:space="0" w:color="auto"/>
        <w:right w:val="none" w:sz="0" w:space="0" w:color="auto"/>
      </w:divBdr>
    </w:div>
    <w:div w:id="1008171099">
      <w:bodyDiv w:val="1"/>
      <w:marLeft w:val="0"/>
      <w:marRight w:val="0"/>
      <w:marTop w:val="0"/>
      <w:marBottom w:val="0"/>
      <w:divBdr>
        <w:top w:val="none" w:sz="0" w:space="0" w:color="auto"/>
        <w:left w:val="none" w:sz="0" w:space="0" w:color="auto"/>
        <w:bottom w:val="none" w:sz="0" w:space="0" w:color="auto"/>
        <w:right w:val="none" w:sz="0" w:space="0" w:color="auto"/>
      </w:divBdr>
    </w:div>
    <w:div w:id="1057633032">
      <w:bodyDiv w:val="1"/>
      <w:marLeft w:val="0"/>
      <w:marRight w:val="0"/>
      <w:marTop w:val="0"/>
      <w:marBottom w:val="0"/>
      <w:divBdr>
        <w:top w:val="none" w:sz="0" w:space="0" w:color="auto"/>
        <w:left w:val="none" w:sz="0" w:space="0" w:color="auto"/>
        <w:bottom w:val="none" w:sz="0" w:space="0" w:color="auto"/>
        <w:right w:val="none" w:sz="0" w:space="0" w:color="auto"/>
      </w:divBdr>
    </w:div>
    <w:div w:id="1088042518">
      <w:bodyDiv w:val="1"/>
      <w:marLeft w:val="0"/>
      <w:marRight w:val="0"/>
      <w:marTop w:val="0"/>
      <w:marBottom w:val="0"/>
      <w:divBdr>
        <w:top w:val="none" w:sz="0" w:space="0" w:color="auto"/>
        <w:left w:val="none" w:sz="0" w:space="0" w:color="auto"/>
        <w:bottom w:val="none" w:sz="0" w:space="0" w:color="auto"/>
        <w:right w:val="none" w:sz="0" w:space="0" w:color="auto"/>
      </w:divBdr>
    </w:div>
    <w:div w:id="1404177598">
      <w:bodyDiv w:val="1"/>
      <w:marLeft w:val="0"/>
      <w:marRight w:val="0"/>
      <w:marTop w:val="0"/>
      <w:marBottom w:val="0"/>
      <w:divBdr>
        <w:top w:val="none" w:sz="0" w:space="0" w:color="auto"/>
        <w:left w:val="none" w:sz="0" w:space="0" w:color="auto"/>
        <w:bottom w:val="none" w:sz="0" w:space="0" w:color="auto"/>
        <w:right w:val="none" w:sz="0" w:space="0" w:color="auto"/>
      </w:divBdr>
    </w:div>
    <w:div w:id="1478492399">
      <w:bodyDiv w:val="1"/>
      <w:marLeft w:val="0"/>
      <w:marRight w:val="0"/>
      <w:marTop w:val="0"/>
      <w:marBottom w:val="0"/>
      <w:divBdr>
        <w:top w:val="none" w:sz="0" w:space="0" w:color="auto"/>
        <w:left w:val="none" w:sz="0" w:space="0" w:color="auto"/>
        <w:bottom w:val="none" w:sz="0" w:space="0" w:color="auto"/>
        <w:right w:val="none" w:sz="0" w:space="0" w:color="auto"/>
      </w:divBdr>
    </w:div>
    <w:div w:id="19533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ervel.bg" TargetMode="External"/><Relationship Id="rId5" Type="http://schemas.openxmlformats.org/officeDocument/2006/relationships/settings" Target="settings.xml"/><Relationship Id="rId10" Type="http://schemas.openxmlformats.org/officeDocument/2006/relationships/hyperlink" Target="http://www.nap.bg" TargetMode="External"/><Relationship Id="rId4" Type="http://schemas.microsoft.com/office/2007/relationships/stylesWithEffects" Target="stylesWithEffects.xml"/><Relationship Id="rId9" Type="http://schemas.openxmlformats.org/officeDocument/2006/relationships/hyperlink" Target="http://eur-lex.europa.eu/legal-content/BG/TXT/?uri=CELEX%3A32016R0007"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6DF7D-F9B3-4945-B5D1-7C1B8FB75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2607</TotalTime>
  <Pages>1</Pages>
  <Words>13433</Words>
  <Characters>76572</Characters>
  <Application>Microsoft Office Word</Application>
  <DocSecurity>0</DocSecurity>
  <Lines>638</Lines>
  <Paragraphs>179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Дияна Илиева</cp:lastModifiedBy>
  <cp:revision>156</cp:revision>
  <dcterms:created xsi:type="dcterms:W3CDTF">2017-04-10T07:12:00Z</dcterms:created>
  <dcterms:modified xsi:type="dcterms:W3CDTF">2023-01-10T14:46:00Z</dcterms:modified>
</cp:coreProperties>
</file>