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6F977" w14:textId="77777777" w:rsidR="001B4B67" w:rsidRPr="00067E39" w:rsidRDefault="001B4B67" w:rsidP="00815DCB">
      <w:pPr>
        <w:tabs>
          <w:tab w:val="left" w:pos="851"/>
        </w:tabs>
        <w:ind w:firstLine="567"/>
        <w:jc w:val="center"/>
        <w:rPr>
          <w:b/>
          <w:bCs/>
          <w:color w:val="0070C0"/>
        </w:rPr>
      </w:pPr>
    </w:p>
    <w:p w14:paraId="76421795" w14:textId="274F7186" w:rsidR="00067E39" w:rsidRPr="00067E39" w:rsidRDefault="00067E39" w:rsidP="00815DCB">
      <w:pPr>
        <w:tabs>
          <w:tab w:val="left" w:pos="993"/>
        </w:tabs>
        <w:spacing w:before="120" w:after="120" w:line="276" w:lineRule="auto"/>
        <w:ind w:firstLine="567"/>
        <w:jc w:val="both"/>
        <w:rPr>
          <w:b/>
          <w:lang w:eastAsia="x-none"/>
        </w:rPr>
      </w:pPr>
      <w:r w:rsidRPr="00067E39">
        <w:rPr>
          <w:b/>
          <w:lang w:eastAsia="x-none"/>
        </w:rPr>
        <w:t xml:space="preserve">УТВЪРДИЛ: </w:t>
      </w:r>
    </w:p>
    <w:p w14:paraId="608FA3F1" w14:textId="632A68A9" w:rsidR="00067E39" w:rsidRPr="00067E39" w:rsidRDefault="00067E39" w:rsidP="00815DCB">
      <w:pPr>
        <w:tabs>
          <w:tab w:val="left" w:pos="993"/>
        </w:tabs>
        <w:spacing w:line="276" w:lineRule="auto"/>
        <w:ind w:firstLine="567"/>
        <w:jc w:val="both"/>
        <w:rPr>
          <w:b/>
          <w:lang w:eastAsia="x-none"/>
        </w:rPr>
      </w:pPr>
      <w:r w:rsidRPr="00067E39">
        <w:rPr>
          <w:b/>
          <w:lang w:eastAsia="x-none"/>
        </w:rPr>
        <w:t>МАРИЯН ЖЕЧЕВ</w:t>
      </w:r>
    </w:p>
    <w:p w14:paraId="6EFB7F00" w14:textId="77777777" w:rsidR="00067E39" w:rsidRPr="00067E39" w:rsidRDefault="00067E39" w:rsidP="00815DCB">
      <w:pPr>
        <w:spacing w:line="276" w:lineRule="auto"/>
        <w:ind w:firstLine="567"/>
        <w:jc w:val="both"/>
        <w:rPr>
          <w:b/>
          <w:lang w:eastAsia="en-US"/>
        </w:rPr>
      </w:pPr>
      <w:r w:rsidRPr="00067E39">
        <w:rPr>
          <w:b/>
          <w:lang w:eastAsia="en-US"/>
        </w:rPr>
        <w:t xml:space="preserve">КМЕТ </w:t>
      </w:r>
      <w:r w:rsidRPr="00067E39">
        <w:rPr>
          <w:rFonts w:eastAsia="Candara"/>
          <w:b/>
          <w:lang w:eastAsia="en-US"/>
        </w:rPr>
        <w:t>НА ОБЩИНА ШАБЛА</w:t>
      </w:r>
    </w:p>
    <w:p w14:paraId="661A21AB" w14:textId="77777777" w:rsidR="00067E39" w:rsidRPr="00067E39" w:rsidRDefault="00067E39" w:rsidP="00815DCB">
      <w:pPr>
        <w:spacing w:line="276" w:lineRule="auto"/>
        <w:ind w:firstLine="567"/>
        <w:jc w:val="center"/>
        <w:rPr>
          <w:b/>
          <w:iCs/>
          <w:color w:val="0070C0"/>
        </w:rPr>
      </w:pPr>
    </w:p>
    <w:p w14:paraId="138A9C94" w14:textId="77777777" w:rsidR="00067E39" w:rsidRPr="00067E39" w:rsidRDefault="00067E39" w:rsidP="00815DCB">
      <w:pPr>
        <w:spacing w:line="276" w:lineRule="auto"/>
        <w:ind w:firstLine="567"/>
        <w:jc w:val="center"/>
        <w:rPr>
          <w:b/>
          <w:iCs/>
          <w:color w:val="0070C0"/>
        </w:rPr>
      </w:pPr>
    </w:p>
    <w:p w14:paraId="47A58C1E" w14:textId="77777777" w:rsidR="00067E39" w:rsidRPr="00067E39" w:rsidRDefault="00067E39" w:rsidP="00815DCB">
      <w:pPr>
        <w:spacing w:line="276" w:lineRule="auto"/>
        <w:ind w:firstLine="567"/>
        <w:jc w:val="center"/>
        <w:rPr>
          <w:b/>
          <w:iCs/>
          <w:sz w:val="28"/>
          <w:szCs w:val="28"/>
        </w:rPr>
      </w:pPr>
      <w:r w:rsidRPr="00067E39">
        <w:rPr>
          <w:b/>
          <w:iCs/>
          <w:sz w:val="28"/>
          <w:szCs w:val="28"/>
        </w:rPr>
        <w:t>УКАЗАНИЯ КЪМ УЧАСТНИЦИТЕ</w:t>
      </w:r>
    </w:p>
    <w:p w14:paraId="34FD3723" w14:textId="77777777" w:rsidR="00067E39" w:rsidRPr="00067E39" w:rsidRDefault="00067E39" w:rsidP="00815DCB">
      <w:pPr>
        <w:spacing w:line="276" w:lineRule="auto"/>
        <w:ind w:firstLine="567"/>
        <w:jc w:val="center"/>
        <w:rPr>
          <w:b/>
          <w:iCs/>
          <w:color w:val="0070C0"/>
        </w:rPr>
      </w:pPr>
    </w:p>
    <w:p w14:paraId="71390431" w14:textId="77777777" w:rsidR="00067E39" w:rsidRPr="00067E39" w:rsidRDefault="00067E39" w:rsidP="00815DCB">
      <w:pPr>
        <w:spacing w:line="276" w:lineRule="auto"/>
        <w:ind w:firstLine="567"/>
        <w:jc w:val="center"/>
        <w:rPr>
          <w:b/>
          <w:iCs/>
          <w:color w:val="0070C0"/>
        </w:rPr>
      </w:pPr>
    </w:p>
    <w:p w14:paraId="3362BAC5" w14:textId="77777777" w:rsidR="00067E39" w:rsidRPr="00067E39" w:rsidRDefault="00067E39" w:rsidP="001E748D">
      <w:pPr>
        <w:numPr>
          <w:ilvl w:val="0"/>
          <w:numId w:val="6"/>
        </w:numPr>
        <w:tabs>
          <w:tab w:val="left" w:pos="993"/>
        </w:tabs>
        <w:spacing w:line="276" w:lineRule="auto"/>
        <w:ind w:left="0" w:firstLine="567"/>
        <w:contextualSpacing/>
        <w:jc w:val="both"/>
        <w:rPr>
          <w:b/>
          <w:bCs/>
          <w:iCs/>
        </w:rPr>
      </w:pPr>
      <w:r w:rsidRPr="00067E39">
        <w:rPr>
          <w:b/>
          <w:bCs/>
          <w:iCs/>
        </w:rPr>
        <w:t xml:space="preserve">Описание на обществената поръчка. </w:t>
      </w:r>
    </w:p>
    <w:p w14:paraId="6DA3F1DA" w14:textId="77777777" w:rsidR="00067E39" w:rsidRPr="00067E39" w:rsidRDefault="00067E39" w:rsidP="00815DCB">
      <w:pPr>
        <w:spacing w:line="276" w:lineRule="auto"/>
        <w:ind w:firstLine="567"/>
        <w:jc w:val="both"/>
      </w:pPr>
      <w:r w:rsidRPr="00067E39">
        <w:t xml:space="preserve">Възложителят обявява настоящата процедура за възлагане на обществена поръчка на основание чл. 20, ал. 2, т. 1 във връзка с чл. 18, ал. 1 т. 12 от Закона за обществените поръчки (ЗОП). </w:t>
      </w:r>
    </w:p>
    <w:p w14:paraId="458233AD" w14:textId="77777777" w:rsidR="00067E39" w:rsidRPr="00067E39" w:rsidRDefault="00067E39" w:rsidP="00815DCB">
      <w:pPr>
        <w:spacing w:line="276" w:lineRule="auto"/>
        <w:ind w:firstLine="567"/>
        <w:jc w:val="both"/>
      </w:pPr>
      <w:r w:rsidRPr="00067E39">
        <w:t>Тези указания определят общите правила за подготовката на офертата и изискванията към участниците в процедурата за възлагане на обществената поръчка.</w:t>
      </w:r>
    </w:p>
    <w:p w14:paraId="2F055AE0" w14:textId="77777777" w:rsidR="00067E39" w:rsidRPr="00067E39" w:rsidRDefault="00067E39" w:rsidP="00815DCB">
      <w:pPr>
        <w:spacing w:line="276" w:lineRule="auto"/>
        <w:ind w:firstLine="567"/>
        <w:jc w:val="both"/>
      </w:pPr>
      <w:r w:rsidRPr="00067E39">
        <w:t>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14:paraId="7B7C13D8" w14:textId="77777777" w:rsidR="00067E39" w:rsidRPr="00067E39" w:rsidRDefault="00067E39" w:rsidP="00815DCB">
      <w:pPr>
        <w:spacing w:line="276" w:lineRule="auto"/>
        <w:ind w:firstLine="567"/>
        <w:jc w:val="both"/>
      </w:pPr>
      <w:r w:rsidRPr="00067E39">
        <w:rPr>
          <w:u w:val="single"/>
        </w:rPr>
        <w:t>Обект на поръчката е</w:t>
      </w:r>
      <w:r w:rsidRPr="00067E39">
        <w:t xml:space="preserve"> „строителство” по смисъла на чл. 3, ал. 1, т. 1 от ЗОП.</w:t>
      </w:r>
    </w:p>
    <w:p w14:paraId="621248D1" w14:textId="77777777" w:rsidR="00067E39" w:rsidRPr="00067E39" w:rsidRDefault="00067E39" w:rsidP="00815DCB">
      <w:pPr>
        <w:spacing w:line="276" w:lineRule="auto"/>
        <w:ind w:firstLine="567"/>
        <w:jc w:val="both"/>
      </w:pPr>
      <w:r w:rsidRPr="00067E39">
        <w:rPr>
          <w:u w:val="single"/>
        </w:rPr>
        <w:t>1. Правно основание за откриване на процедурата</w:t>
      </w:r>
      <w:r w:rsidRPr="00067E39">
        <w:t xml:space="preserve"> – Възложителят взема решение за откриване на процедура за възлагане на обществена поръчка, с което одобрява обявлението за поръчка и документацията за обществена поръчка. Процедурата се открива на основание чл. 18, ал. 1, т. 12, при условията на Глава 25 от ЗОП. За нерегламентираните в настоящите указания и документацията за обществена поръчка въпроси, се прилагат разпоредбите на Закона за обществените поръчки и ППЗОП, както и приложимите национални и международни нормативни актове, съобразно с предмета на поръчката.</w:t>
      </w:r>
    </w:p>
    <w:p w14:paraId="728063CC" w14:textId="77777777" w:rsidR="00067E39" w:rsidRPr="00067E39" w:rsidRDefault="00067E39" w:rsidP="00815DCB">
      <w:pPr>
        <w:spacing w:line="276" w:lineRule="auto"/>
        <w:ind w:firstLine="567"/>
        <w:jc w:val="both"/>
        <w:rPr>
          <w:color w:val="0070C0"/>
          <w:u w:val="single"/>
        </w:rPr>
      </w:pPr>
    </w:p>
    <w:p w14:paraId="42817C33" w14:textId="77777777" w:rsidR="00067E39" w:rsidRPr="00067E39" w:rsidRDefault="00067E39" w:rsidP="00815DCB">
      <w:pPr>
        <w:spacing w:line="276" w:lineRule="auto"/>
        <w:ind w:firstLine="567"/>
        <w:jc w:val="both"/>
      </w:pPr>
      <w:r w:rsidRPr="00067E39">
        <w:rPr>
          <w:u w:val="single"/>
        </w:rPr>
        <w:t>2. Мотиви за избор на процедура по възлагане на поръчката</w:t>
      </w:r>
      <w:r w:rsidRPr="00067E39">
        <w:t xml:space="preserve"> - Съгласно разпоредбата на чл. 20, ал. 2, т. 1 от ЗОП, предвид прогнозната стойност на обществената поръчка и обстоятелството, че не са налице условията за провеждане на пряко договаряне, безспорно е налице възможност и условия обществената поръчка да бъде възложена по предвидения в ЗОП ред за провеждане на публично състезание. Избраната процедура има за цел да осигури максимална прозрачност и публичност при избора на изпълнител. </w:t>
      </w:r>
    </w:p>
    <w:p w14:paraId="7C868A5D" w14:textId="77777777" w:rsidR="00067E39" w:rsidRPr="00067E39" w:rsidRDefault="00067E39" w:rsidP="00815DCB">
      <w:pPr>
        <w:spacing w:line="276" w:lineRule="auto"/>
        <w:ind w:firstLine="567"/>
        <w:jc w:val="both"/>
        <w:rPr>
          <w:color w:val="0070C0"/>
          <w:u w:val="single"/>
        </w:rPr>
      </w:pPr>
    </w:p>
    <w:p w14:paraId="5217D072" w14:textId="77777777" w:rsidR="00AA78BF" w:rsidRPr="00266639" w:rsidRDefault="00067E39" w:rsidP="00AA78BF">
      <w:pPr>
        <w:spacing w:line="276" w:lineRule="auto"/>
        <w:ind w:firstLine="567"/>
        <w:jc w:val="both"/>
        <w:rPr>
          <w:bCs/>
        </w:rPr>
      </w:pPr>
      <w:r w:rsidRPr="00805E9F">
        <w:rPr>
          <w:u w:val="single"/>
        </w:rPr>
        <w:t>3. Предмет на поръчката:</w:t>
      </w:r>
      <w:r w:rsidRPr="00805E9F">
        <w:t xml:space="preserve"> </w:t>
      </w:r>
      <w:bookmarkStart w:id="1" w:name="_Hlk121741650"/>
      <w:bookmarkStart w:id="2" w:name="_Hlk119778379"/>
      <w:bookmarkStart w:id="3" w:name="_Hlk119784679"/>
      <w:r w:rsidRPr="00266639">
        <w:rPr>
          <w:bCs/>
        </w:rPr>
        <w:t xml:space="preserve">„Реконструкция на водопровод и рехабилитация на ул. Добруджа, гр. Шабла, община Шабла“ </w:t>
      </w:r>
      <w:r w:rsidR="00AA78BF" w:rsidRPr="00266639">
        <w:rPr>
          <w:bCs/>
        </w:rPr>
        <w:t>разпределена по обособени позиции, както следва</w:t>
      </w:r>
      <w:r w:rsidRPr="00266639">
        <w:rPr>
          <w:bCs/>
        </w:rPr>
        <w:t xml:space="preserve">: </w:t>
      </w:r>
    </w:p>
    <w:p w14:paraId="12763221" w14:textId="76A47C7A" w:rsidR="00AA78BF" w:rsidRPr="00266639" w:rsidRDefault="00AA78BF" w:rsidP="00AA78BF">
      <w:pPr>
        <w:spacing w:line="276" w:lineRule="auto"/>
        <w:ind w:firstLine="567"/>
        <w:jc w:val="both"/>
        <w:rPr>
          <w:bCs/>
        </w:rPr>
      </w:pPr>
      <w:r w:rsidRPr="00266639">
        <w:rPr>
          <w:bCs/>
        </w:rPr>
        <w:t>Обособена позиция № 1</w:t>
      </w:r>
      <w:r w:rsidR="00067E39" w:rsidRPr="00266639">
        <w:rPr>
          <w:bCs/>
        </w:rPr>
        <w:t xml:space="preserve">: „Реконструкция на водопровод по ул. „Добруджа“ от кръстовището на ул. „Възраждане /о.т. 125/ до края /о.т.330/“; </w:t>
      </w:r>
      <w:bookmarkEnd w:id="1"/>
      <w:bookmarkEnd w:id="2"/>
      <w:bookmarkEnd w:id="3"/>
    </w:p>
    <w:p w14:paraId="05E292CE" w14:textId="61013A07" w:rsidR="00805E9F" w:rsidRPr="00266639" w:rsidRDefault="00AA78BF" w:rsidP="00AA78BF">
      <w:pPr>
        <w:spacing w:line="276" w:lineRule="auto"/>
        <w:ind w:firstLine="567"/>
        <w:jc w:val="both"/>
        <w:rPr>
          <w:bCs/>
        </w:rPr>
      </w:pPr>
      <w:r w:rsidRPr="00266639">
        <w:rPr>
          <w:bCs/>
        </w:rPr>
        <w:t xml:space="preserve">Обособена позиция </w:t>
      </w:r>
      <w:r w:rsidR="00805E9F" w:rsidRPr="00266639">
        <w:rPr>
          <w:bCs/>
        </w:rPr>
        <w:t>2: „Рехабилитация на улична мрежа в община Шабла, Етап IX: град Шабла-ул. „Добруджа“ /от км 0+000 до км 1+100“</w:t>
      </w:r>
    </w:p>
    <w:p w14:paraId="01C096D5" w14:textId="6026AD8B" w:rsidR="00067E39" w:rsidRPr="00067E39" w:rsidRDefault="00067E39" w:rsidP="00E8559F">
      <w:pPr>
        <w:spacing w:line="276" w:lineRule="auto"/>
        <w:ind w:firstLine="567"/>
        <w:jc w:val="both"/>
      </w:pPr>
      <w:r w:rsidRPr="00067E39">
        <w:lastRenderedPageBreak/>
        <w:t>Пълният обем и изчерпателното изброяване на дейностите, дължими от Изпълнителя, са посочени в техническата спецификация, приложена към документацията за обществена поръчка.</w:t>
      </w:r>
    </w:p>
    <w:p w14:paraId="54671F2D" w14:textId="77777777" w:rsidR="00067E39" w:rsidRPr="00067E39" w:rsidRDefault="00067E39" w:rsidP="00815DCB">
      <w:pPr>
        <w:spacing w:line="276" w:lineRule="auto"/>
        <w:ind w:firstLine="567"/>
        <w:jc w:val="both"/>
        <w:rPr>
          <w:color w:val="0070C0"/>
        </w:rPr>
      </w:pPr>
    </w:p>
    <w:p w14:paraId="1323EB3A" w14:textId="00FFD204" w:rsidR="00067E39" w:rsidRPr="00C70F50" w:rsidRDefault="00067E39" w:rsidP="00815DCB">
      <w:pPr>
        <w:spacing w:line="276" w:lineRule="auto"/>
        <w:ind w:firstLine="567"/>
        <w:jc w:val="both"/>
      </w:pPr>
      <w:r w:rsidRPr="00C70F50">
        <w:rPr>
          <w:u w:val="single"/>
        </w:rPr>
        <w:t>4. Прогнозна стойност на обществената поръчка:</w:t>
      </w:r>
      <w:r w:rsidRPr="00C70F50">
        <w:t xml:space="preserve"> </w:t>
      </w:r>
      <w:r w:rsidR="00933FCA" w:rsidRPr="00C70F50">
        <w:rPr>
          <w:b/>
          <w:sz w:val="22"/>
          <w:szCs w:val="22"/>
        </w:rPr>
        <w:t>1 817 </w:t>
      </w:r>
      <w:r w:rsidR="00C70F50" w:rsidRPr="00C70F50">
        <w:rPr>
          <w:b/>
          <w:sz w:val="22"/>
          <w:szCs w:val="22"/>
        </w:rPr>
        <w:t>130</w:t>
      </w:r>
      <w:r w:rsidR="00E8559F" w:rsidRPr="00C70F50">
        <w:rPr>
          <w:b/>
          <w:sz w:val="22"/>
          <w:szCs w:val="22"/>
        </w:rPr>
        <w:t xml:space="preserve"> </w:t>
      </w:r>
      <w:r w:rsidRPr="00C70F50">
        <w:rPr>
          <w:b/>
          <w:sz w:val="22"/>
          <w:szCs w:val="22"/>
        </w:rPr>
        <w:t>лв.</w:t>
      </w:r>
      <w:r w:rsidRPr="00C70F50">
        <w:t xml:space="preserve"> (</w:t>
      </w:r>
      <w:r w:rsidR="00933FCA" w:rsidRPr="00C70F50">
        <w:t xml:space="preserve">един милион осемстотин и седемнадесет хиляди сто </w:t>
      </w:r>
      <w:r w:rsidR="00C70F50" w:rsidRPr="00C70F50">
        <w:t>и тридесет лева</w:t>
      </w:r>
      <w:r w:rsidRPr="00C70F50">
        <w:t xml:space="preserve">) без включен ДДС, формирани както следва: </w:t>
      </w:r>
    </w:p>
    <w:p w14:paraId="6403CD6F" w14:textId="77777777" w:rsidR="00067E39" w:rsidRPr="00C70F50" w:rsidRDefault="00067E39" w:rsidP="00815DCB">
      <w:pPr>
        <w:spacing w:line="276" w:lineRule="auto"/>
        <w:ind w:firstLine="567"/>
        <w:jc w:val="both"/>
      </w:pPr>
    </w:p>
    <w:tbl>
      <w:tblPr>
        <w:tblW w:w="9254" w:type="dxa"/>
        <w:jc w:val="center"/>
        <w:tblCellMar>
          <w:left w:w="70" w:type="dxa"/>
          <w:right w:w="70" w:type="dxa"/>
        </w:tblCellMar>
        <w:tblLook w:val="04A0" w:firstRow="1" w:lastRow="0" w:firstColumn="1" w:lastColumn="0" w:noHBand="0" w:noVBand="1"/>
      </w:tblPr>
      <w:tblGrid>
        <w:gridCol w:w="525"/>
        <w:gridCol w:w="5327"/>
        <w:gridCol w:w="3402"/>
      </w:tblGrid>
      <w:tr w:rsidR="00C70F50" w:rsidRPr="00266639" w14:paraId="0D836035" w14:textId="77777777" w:rsidTr="00266639">
        <w:trPr>
          <w:trHeight w:val="300"/>
          <w:jc w:val="center"/>
        </w:trPr>
        <w:tc>
          <w:tcPr>
            <w:tcW w:w="525" w:type="dxa"/>
            <w:tcBorders>
              <w:top w:val="single" w:sz="4" w:space="0" w:color="auto"/>
              <w:left w:val="single" w:sz="4" w:space="0" w:color="auto"/>
              <w:bottom w:val="single" w:sz="4" w:space="0" w:color="auto"/>
              <w:right w:val="single" w:sz="4" w:space="0" w:color="auto"/>
            </w:tcBorders>
            <w:noWrap/>
            <w:vAlign w:val="center"/>
            <w:hideMark/>
          </w:tcPr>
          <w:p w14:paraId="00ED1277" w14:textId="3FB674BC" w:rsidR="00067E39" w:rsidRPr="00266639" w:rsidRDefault="00067E39" w:rsidP="00266639">
            <w:pPr>
              <w:spacing w:after="120"/>
              <w:ind w:left="-830" w:right="-204" w:firstLine="567"/>
              <w:jc w:val="center"/>
              <w:rPr>
                <w:b/>
                <w:sz w:val="22"/>
                <w:szCs w:val="22"/>
              </w:rPr>
            </w:pPr>
            <w:r w:rsidRPr="00266639">
              <w:rPr>
                <w:b/>
                <w:sz w:val="22"/>
                <w:szCs w:val="22"/>
              </w:rPr>
              <w:t>№</w:t>
            </w:r>
          </w:p>
        </w:tc>
        <w:tc>
          <w:tcPr>
            <w:tcW w:w="5327" w:type="dxa"/>
            <w:tcBorders>
              <w:top w:val="single" w:sz="4" w:space="0" w:color="auto"/>
              <w:left w:val="nil"/>
              <w:bottom w:val="single" w:sz="4" w:space="0" w:color="auto"/>
              <w:right w:val="single" w:sz="4" w:space="0" w:color="auto"/>
            </w:tcBorders>
            <w:noWrap/>
            <w:vAlign w:val="center"/>
            <w:hideMark/>
          </w:tcPr>
          <w:p w14:paraId="21EA0B5E" w14:textId="55A91A06" w:rsidR="00067E39" w:rsidRPr="00266639" w:rsidRDefault="00067E39" w:rsidP="00266639">
            <w:pPr>
              <w:spacing w:after="120"/>
              <w:ind w:left="64" w:right="20"/>
              <w:jc w:val="center"/>
              <w:rPr>
                <w:b/>
                <w:sz w:val="22"/>
                <w:szCs w:val="22"/>
              </w:rPr>
            </w:pPr>
            <w:r w:rsidRPr="00266639">
              <w:rPr>
                <w:b/>
                <w:sz w:val="22"/>
                <w:szCs w:val="22"/>
              </w:rPr>
              <w:t>Описание</w:t>
            </w:r>
          </w:p>
        </w:tc>
        <w:tc>
          <w:tcPr>
            <w:tcW w:w="3402" w:type="dxa"/>
            <w:tcBorders>
              <w:top w:val="single" w:sz="4" w:space="0" w:color="auto"/>
              <w:left w:val="nil"/>
              <w:bottom w:val="single" w:sz="4" w:space="0" w:color="auto"/>
              <w:right w:val="single" w:sz="4" w:space="0" w:color="auto"/>
            </w:tcBorders>
            <w:noWrap/>
            <w:vAlign w:val="center"/>
            <w:hideMark/>
          </w:tcPr>
          <w:p w14:paraId="2AC2C81A" w14:textId="6145F53C" w:rsidR="00067E39" w:rsidRPr="00266639" w:rsidRDefault="00266639" w:rsidP="00266639">
            <w:pPr>
              <w:spacing w:after="120"/>
              <w:ind w:left="123"/>
              <w:jc w:val="center"/>
              <w:rPr>
                <w:b/>
                <w:sz w:val="22"/>
                <w:szCs w:val="22"/>
              </w:rPr>
            </w:pPr>
            <w:r w:rsidRPr="00266639">
              <w:rPr>
                <w:b/>
                <w:sz w:val="22"/>
                <w:szCs w:val="22"/>
              </w:rPr>
              <w:t>Прогнозна стойност</w:t>
            </w:r>
          </w:p>
        </w:tc>
      </w:tr>
      <w:tr w:rsidR="00C70F50" w:rsidRPr="00C70F50" w14:paraId="7A6A7FE2" w14:textId="77777777" w:rsidTr="00AA78BF">
        <w:trPr>
          <w:trHeight w:val="300"/>
          <w:jc w:val="center"/>
        </w:trPr>
        <w:tc>
          <w:tcPr>
            <w:tcW w:w="525" w:type="dxa"/>
            <w:tcBorders>
              <w:top w:val="nil"/>
              <w:left w:val="single" w:sz="4" w:space="0" w:color="auto"/>
              <w:bottom w:val="single" w:sz="4" w:space="0" w:color="auto"/>
              <w:right w:val="single" w:sz="4" w:space="0" w:color="auto"/>
            </w:tcBorders>
            <w:noWrap/>
            <w:vAlign w:val="bottom"/>
            <w:hideMark/>
          </w:tcPr>
          <w:p w14:paraId="040E896B" w14:textId="77777777" w:rsidR="00067E39" w:rsidRPr="00C70F50" w:rsidRDefault="00067E39" w:rsidP="00815DCB">
            <w:pPr>
              <w:spacing w:after="120"/>
              <w:ind w:firstLine="567"/>
              <w:rPr>
                <w:sz w:val="22"/>
                <w:szCs w:val="22"/>
              </w:rPr>
            </w:pPr>
            <w:r w:rsidRPr="00C70F50">
              <w:rPr>
                <w:sz w:val="22"/>
                <w:szCs w:val="22"/>
              </w:rPr>
              <w:t> 1.1</w:t>
            </w:r>
          </w:p>
        </w:tc>
        <w:tc>
          <w:tcPr>
            <w:tcW w:w="5327" w:type="dxa"/>
            <w:tcBorders>
              <w:top w:val="nil"/>
              <w:left w:val="nil"/>
              <w:bottom w:val="single" w:sz="4" w:space="0" w:color="auto"/>
              <w:right w:val="single" w:sz="4" w:space="0" w:color="auto"/>
            </w:tcBorders>
            <w:noWrap/>
            <w:vAlign w:val="center"/>
            <w:hideMark/>
          </w:tcPr>
          <w:p w14:paraId="3CBA7386" w14:textId="53584E31" w:rsidR="00067E39" w:rsidRPr="00C70F50" w:rsidRDefault="00AA78BF" w:rsidP="00AA78BF">
            <w:pPr>
              <w:spacing w:after="120"/>
              <w:jc w:val="both"/>
              <w:rPr>
                <w:sz w:val="22"/>
                <w:szCs w:val="22"/>
              </w:rPr>
            </w:pPr>
            <w:r w:rsidRPr="00266639">
              <w:rPr>
                <w:bCs/>
                <w:sz w:val="22"/>
                <w:szCs w:val="22"/>
              </w:rPr>
              <w:t>Обособена позиция</w:t>
            </w:r>
            <w:r w:rsidR="003D312F" w:rsidRPr="00C70F50">
              <w:rPr>
                <w:sz w:val="22"/>
                <w:szCs w:val="22"/>
              </w:rPr>
              <w:t xml:space="preserve"> 1: „Реконструкция на водопровод по ул. „Добруджа“ от кръстовището на ул. „Възраждане /о.т. 125/ до края /о.т.330/“</w:t>
            </w:r>
          </w:p>
        </w:tc>
        <w:tc>
          <w:tcPr>
            <w:tcW w:w="3402" w:type="dxa"/>
            <w:tcBorders>
              <w:top w:val="nil"/>
              <w:left w:val="nil"/>
              <w:bottom w:val="single" w:sz="4" w:space="0" w:color="auto"/>
              <w:right w:val="single" w:sz="4" w:space="0" w:color="auto"/>
            </w:tcBorders>
            <w:noWrap/>
            <w:vAlign w:val="center"/>
          </w:tcPr>
          <w:p w14:paraId="57EEACDD" w14:textId="2AD96B26" w:rsidR="00067E39" w:rsidRPr="00C70F50" w:rsidRDefault="003D312F" w:rsidP="00AA78BF">
            <w:pPr>
              <w:spacing w:after="120"/>
              <w:ind w:firstLine="567"/>
              <w:jc w:val="center"/>
              <w:rPr>
                <w:b/>
                <w:bCs/>
                <w:sz w:val="22"/>
                <w:szCs w:val="22"/>
              </w:rPr>
            </w:pPr>
            <w:r w:rsidRPr="00C70F50">
              <w:rPr>
                <w:b/>
                <w:bCs/>
                <w:sz w:val="22"/>
                <w:szCs w:val="22"/>
              </w:rPr>
              <w:t>908 56</w:t>
            </w:r>
            <w:r w:rsidR="00C70F50" w:rsidRPr="00C70F50">
              <w:rPr>
                <w:b/>
                <w:bCs/>
                <w:sz w:val="22"/>
                <w:szCs w:val="22"/>
              </w:rPr>
              <w:t>5</w:t>
            </w:r>
            <w:r w:rsidRPr="00C70F50">
              <w:rPr>
                <w:b/>
                <w:bCs/>
                <w:sz w:val="22"/>
                <w:szCs w:val="22"/>
              </w:rPr>
              <w:t xml:space="preserve"> лева</w:t>
            </w:r>
            <w:r w:rsidR="00AA78BF">
              <w:rPr>
                <w:b/>
                <w:bCs/>
                <w:sz w:val="22"/>
                <w:szCs w:val="22"/>
              </w:rPr>
              <w:t xml:space="preserve"> без ДДС</w:t>
            </w:r>
          </w:p>
        </w:tc>
      </w:tr>
      <w:tr w:rsidR="00C70F50" w:rsidRPr="00C70F50" w14:paraId="50932007" w14:textId="77777777" w:rsidTr="00AA78BF">
        <w:trPr>
          <w:trHeight w:val="300"/>
          <w:jc w:val="center"/>
        </w:trPr>
        <w:tc>
          <w:tcPr>
            <w:tcW w:w="525" w:type="dxa"/>
            <w:tcBorders>
              <w:top w:val="nil"/>
              <w:left w:val="single" w:sz="4" w:space="0" w:color="auto"/>
              <w:bottom w:val="single" w:sz="4" w:space="0" w:color="auto"/>
              <w:right w:val="single" w:sz="4" w:space="0" w:color="auto"/>
            </w:tcBorders>
            <w:noWrap/>
            <w:vAlign w:val="center"/>
            <w:hideMark/>
          </w:tcPr>
          <w:p w14:paraId="3EAD4215" w14:textId="1DAF2BD7" w:rsidR="00067E39" w:rsidRPr="00805E9F" w:rsidRDefault="00067E39" w:rsidP="00815DCB">
            <w:pPr>
              <w:spacing w:after="120"/>
              <w:ind w:firstLine="567"/>
              <w:rPr>
                <w:sz w:val="22"/>
                <w:szCs w:val="22"/>
              </w:rPr>
            </w:pPr>
            <w:r w:rsidRPr="00805E9F">
              <w:rPr>
                <w:sz w:val="22"/>
                <w:szCs w:val="22"/>
              </w:rPr>
              <w:t>1</w:t>
            </w:r>
            <w:r w:rsidR="003D312F" w:rsidRPr="00805E9F">
              <w:rPr>
                <w:sz w:val="22"/>
                <w:szCs w:val="22"/>
              </w:rPr>
              <w:t>1.2</w:t>
            </w:r>
          </w:p>
        </w:tc>
        <w:tc>
          <w:tcPr>
            <w:tcW w:w="5327" w:type="dxa"/>
            <w:tcBorders>
              <w:top w:val="nil"/>
              <w:left w:val="nil"/>
              <w:bottom w:val="single" w:sz="4" w:space="0" w:color="auto"/>
              <w:right w:val="single" w:sz="4" w:space="0" w:color="auto"/>
            </w:tcBorders>
            <w:noWrap/>
            <w:vAlign w:val="center"/>
            <w:hideMark/>
          </w:tcPr>
          <w:p w14:paraId="17CCF6C6" w14:textId="63881CBC" w:rsidR="00067E39" w:rsidRPr="00805E9F" w:rsidRDefault="00AA78BF" w:rsidP="00AA78BF">
            <w:pPr>
              <w:spacing w:after="120"/>
              <w:jc w:val="both"/>
              <w:rPr>
                <w:sz w:val="22"/>
                <w:szCs w:val="22"/>
              </w:rPr>
            </w:pPr>
            <w:r w:rsidRPr="00266639">
              <w:rPr>
                <w:bCs/>
                <w:sz w:val="22"/>
                <w:szCs w:val="22"/>
              </w:rPr>
              <w:t>Обособена позиция</w:t>
            </w:r>
            <w:r w:rsidR="00805E9F" w:rsidRPr="00805E9F">
              <w:rPr>
                <w:sz w:val="22"/>
                <w:szCs w:val="22"/>
              </w:rPr>
              <w:t xml:space="preserve"> 2: „Рехабилитация на улична мрежа в община Шабла, Етап IX: град Шабла-ул. „Добруджа“ /от км 0+000 до км 1+100“</w:t>
            </w:r>
          </w:p>
        </w:tc>
        <w:tc>
          <w:tcPr>
            <w:tcW w:w="3402" w:type="dxa"/>
            <w:tcBorders>
              <w:top w:val="nil"/>
              <w:left w:val="nil"/>
              <w:bottom w:val="single" w:sz="4" w:space="0" w:color="auto"/>
              <w:right w:val="single" w:sz="4" w:space="0" w:color="auto"/>
            </w:tcBorders>
            <w:noWrap/>
            <w:vAlign w:val="center"/>
            <w:hideMark/>
          </w:tcPr>
          <w:p w14:paraId="2D23C6EC" w14:textId="71F0609A" w:rsidR="00067E39" w:rsidRPr="00C70F50" w:rsidRDefault="00C70F50" w:rsidP="00AA78BF">
            <w:pPr>
              <w:spacing w:after="120"/>
              <w:ind w:firstLine="567"/>
              <w:jc w:val="center"/>
              <w:rPr>
                <w:b/>
                <w:bCs/>
                <w:sz w:val="22"/>
                <w:szCs w:val="22"/>
              </w:rPr>
            </w:pPr>
            <w:r w:rsidRPr="00805E9F">
              <w:rPr>
                <w:b/>
                <w:bCs/>
                <w:sz w:val="22"/>
                <w:szCs w:val="22"/>
              </w:rPr>
              <w:t>908 565 лева</w:t>
            </w:r>
            <w:r w:rsidR="00AA78BF">
              <w:rPr>
                <w:b/>
                <w:bCs/>
                <w:sz w:val="22"/>
                <w:szCs w:val="22"/>
              </w:rPr>
              <w:t xml:space="preserve"> без ДДС</w:t>
            </w:r>
          </w:p>
        </w:tc>
      </w:tr>
      <w:tr w:rsidR="00C70F50" w:rsidRPr="00C70F50" w14:paraId="56570FBB" w14:textId="77777777" w:rsidTr="00AA78BF">
        <w:trPr>
          <w:trHeight w:val="300"/>
          <w:jc w:val="center"/>
        </w:trPr>
        <w:tc>
          <w:tcPr>
            <w:tcW w:w="525" w:type="dxa"/>
            <w:tcBorders>
              <w:top w:val="single" w:sz="4" w:space="0" w:color="auto"/>
              <w:left w:val="single" w:sz="4" w:space="0" w:color="auto"/>
              <w:bottom w:val="single" w:sz="4" w:space="0" w:color="auto"/>
              <w:right w:val="single" w:sz="4" w:space="0" w:color="auto"/>
            </w:tcBorders>
            <w:noWrap/>
            <w:vAlign w:val="bottom"/>
          </w:tcPr>
          <w:p w14:paraId="7B954429" w14:textId="77777777" w:rsidR="00067E39" w:rsidRPr="00C70F50" w:rsidRDefault="00067E39" w:rsidP="00815DCB">
            <w:pPr>
              <w:spacing w:after="120"/>
              <w:ind w:firstLine="567"/>
              <w:rPr>
                <w:sz w:val="22"/>
                <w:szCs w:val="22"/>
              </w:rPr>
            </w:pPr>
          </w:p>
        </w:tc>
        <w:tc>
          <w:tcPr>
            <w:tcW w:w="5327" w:type="dxa"/>
            <w:tcBorders>
              <w:top w:val="single" w:sz="4" w:space="0" w:color="auto"/>
              <w:left w:val="nil"/>
              <w:bottom w:val="single" w:sz="4" w:space="0" w:color="auto"/>
              <w:right w:val="single" w:sz="4" w:space="0" w:color="auto"/>
            </w:tcBorders>
            <w:noWrap/>
            <w:vAlign w:val="center"/>
            <w:hideMark/>
          </w:tcPr>
          <w:p w14:paraId="2864DE62" w14:textId="77777777" w:rsidR="00067E39" w:rsidRPr="00C70F50" w:rsidRDefault="00067E39" w:rsidP="00AA78BF">
            <w:pPr>
              <w:spacing w:after="120"/>
              <w:jc w:val="both"/>
              <w:rPr>
                <w:b/>
                <w:sz w:val="22"/>
                <w:szCs w:val="22"/>
              </w:rPr>
            </w:pPr>
            <w:r w:rsidRPr="00C70F50">
              <w:rPr>
                <w:b/>
                <w:sz w:val="22"/>
                <w:szCs w:val="22"/>
              </w:rPr>
              <w:t>Обща стойност на обществената поръчка:</w:t>
            </w:r>
          </w:p>
        </w:tc>
        <w:tc>
          <w:tcPr>
            <w:tcW w:w="3402" w:type="dxa"/>
            <w:tcBorders>
              <w:top w:val="single" w:sz="4" w:space="0" w:color="auto"/>
              <w:left w:val="nil"/>
              <w:bottom w:val="single" w:sz="4" w:space="0" w:color="auto"/>
              <w:right w:val="single" w:sz="4" w:space="0" w:color="auto"/>
            </w:tcBorders>
            <w:noWrap/>
            <w:vAlign w:val="center"/>
            <w:hideMark/>
          </w:tcPr>
          <w:p w14:paraId="40B40CAD" w14:textId="2DB6DEF2" w:rsidR="00067E39" w:rsidRPr="00C70F50" w:rsidRDefault="003D312F" w:rsidP="00AA78BF">
            <w:pPr>
              <w:spacing w:after="120"/>
              <w:ind w:firstLine="567"/>
              <w:jc w:val="center"/>
              <w:rPr>
                <w:b/>
                <w:sz w:val="22"/>
                <w:szCs w:val="22"/>
              </w:rPr>
            </w:pPr>
            <w:r w:rsidRPr="00C70F50">
              <w:rPr>
                <w:b/>
                <w:sz w:val="22"/>
                <w:szCs w:val="22"/>
              </w:rPr>
              <w:t>1 817 </w:t>
            </w:r>
            <w:r w:rsidR="00C70F50" w:rsidRPr="00C70F50">
              <w:rPr>
                <w:b/>
                <w:sz w:val="22"/>
                <w:szCs w:val="22"/>
              </w:rPr>
              <w:t>130</w:t>
            </w:r>
            <w:r w:rsidRPr="00C70F50">
              <w:rPr>
                <w:b/>
                <w:sz w:val="22"/>
                <w:szCs w:val="22"/>
              </w:rPr>
              <w:t xml:space="preserve"> лева</w:t>
            </w:r>
            <w:r w:rsidR="00AA78BF">
              <w:rPr>
                <w:b/>
                <w:sz w:val="22"/>
                <w:szCs w:val="22"/>
              </w:rPr>
              <w:t xml:space="preserve"> без ДДС</w:t>
            </w:r>
          </w:p>
        </w:tc>
      </w:tr>
    </w:tbl>
    <w:p w14:paraId="65034C54" w14:textId="77777777" w:rsidR="00067E39" w:rsidRPr="00067E39" w:rsidRDefault="00067E39" w:rsidP="00815DCB">
      <w:pPr>
        <w:spacing w:line="276" w:lineRule="auto"/>
        <w:ind w:firstLine="567"/>
        <w:jc w:val="both"/>
        <w:rPr>
          <w:color w:val="FF0000"/>
        </w:rPr>
      </w:pPr>
    </w:p>
    <w:p w14:paraId="5D7550CF" w14:textId="2C2EEA04" w:rsidR="003D312F" w:rsidRPr="003D312F" w:rsidRDefault="003D312F" w:rsidP="003D312F">
      <w:pPr>
        <w:spacing w:line="276" w:lineRule="auto"/>
        <w:ind w:firstLine="567"/>
        <w:jc w:val="both"/>
      </w:pPr>
      <w:r w:rsidRPr="003D312F">
        <w:t>Посочената прогнозна стойност – общо и поотделно за вс</w:t>
      </w:r>
      <w:r w:rsidR="00266639">
        <w:t>я</w:t>
      </w:r>
      <w:r w:rsidRPr="003D312F">
        <w:t>к</w:t>
      </w:r>
      <w:r w:rsidR="00AA78BF">
        <w:t>а</w:t>
      </w:r>
      <w:r w:rsidRPr="003D312F">
        <w:t xml:space="preserve"> </w:t>
      </w:r>
      <w:r w:rsidR="00AA78BF">
        <w:t>обособена позиция</w:t>
      </w:r>
      <w:r w:rsidRPr="003D312F">
        <w:t xml:space="preserve">, описани в горната таблица, са максималният финансов ресурс за изпълнение на настоящата обществена поръчка.  </w:t>
      </w:r>
    </w:p>
    <w:p w14:paraId="78A9FB53" w14:textId="1ED45A65" w:rsidR="003D312F" w:rsidRDefault="003D312F" w:rsidP="003D312F">
      <w:pPr>
        <w:spacing w:line="276" w:lineRule="auto"/>
        <w:ind w:firstLine="567"/>
        <w:jc w:val="both"/>
        <w:rPr>
          <w:bCs/>
        </w:rPr>
      </w:pPr>
      <w:r w:rsidRPr="003D312F">
        <w:rPr>
          <w:bCs/>
        </w:rPr>
        <w:t>Оферти, надхвърлящи някоя от оповестените пределни стойности</w:t>
      </w:r>
      <w:r w:rsidR="00266639">
        <w:rPr>
          <w:bCs/>
        </w:rPr>
        <w:t xml:space="preserve"> за обособените позиции</w:t>
      </w:r>
      <w:r w:rsidRPr="003D312F">
        <w:rPr>
          <w:bCs/>
        </w:rPr>
        <w:t xml:space="preserve"> или пределната стойност на обществената поръчка в нейната цялост, ще бъдат предложени за отстраняване.</w:t>
      </w:r>
    </w:p>
    <w:p w14:paraId="67763977" w14:textId="77777777" w:rsidR="00784CAE" w:rsidRPr="00784CAE" w:rsidRDefault="00784CAE" w:rsidP="00784CAE">
      <w:pPr>
        <w:tabs>
          <w:tab w:val="left" w:pos="851"/>
        </w:tabs>
        <w:spacing w:line="276" w:lineRule="auto"/>
        <w:ind w:firstLine="567"/>
        <w:jc w:val="both"/>
        <w:rPr>
          <w:rFonts w:eastAsia="Calibri"/>
          <w:lang w:eastAsia="en-US"/>
        </w:rPr>
      </w:pPr>
      <w:r w:rsidRPr="00784CAE">
        <w:rPr>
          <w:bCs/>
          <w:u w:val="single"/>
        </w:rPr>
        <w:t>5. Обособени позиции:</w:t>
      </w:r>
      <w:r>
        <w:rPr>
          <w:bCs/>
        </w:rPr>
        <w:t xml:space="preserve"> </w:t>
      </w:r>
      <w:r w:rsidRPr="00784CAE">
        <w:rPr>
          <w:rFonts w:eastAsia="Calibri"/>
          <w:b/>
          <w:bCs/>
          <w:lang w:eastAsia="en-US"/>
        </w:rPr>
        <w:t xml:space="preserve">По обществената поръчка се предвиждат обособени позиции: </w:t>
      </w:r>
    </w:p>
    <w:p w14:paraId="3D877ED2" w14:textId="32251499" w:rsidR="00784CAE" w:rsidRPr="00784CAE" w:rsidRDefault="00784CAE" w:rsidP="001E748D">
      <w:pPr>
        <w:numPr>
          <w:ilvl w:val="0"/>
          <w:numId w:val="11"/>
        </w:numPr>
        <w:tabs>
          <w:tab w:val="left" w:pos="851"/>
        </w:tabs>
        <w:spacing w:line="276" w:lineRule="auto"/>
        <w:ind w:left="0" w:firstLine="567"/>
        <w:jc w:val="both"/>
        <w:rPr>
          <w:rFonts w:eastAsia="Calibri"/>
          <w:bCs/>
          <w:lang w:eastAsia="en-US"/>
        </w:rPr>
      </w:pPr>
      <w:r w:rsidRPr="00784CAE">
        <w:rPr>
          <w:rFonts w:eastAsia="Calibri"/>
          <w:bCs/>
          <w:lang w:eastAsia="en-US"/>
        </w:rPr>
        <w:t>Обособена позиция 1: „Реконструкция на водопровод по ул. „Добруджа“ от кръстовището на ул. „Възраждане /о.т. 125/ до края /о.т.330/“</w:t>
      </w:r>
      <w:r>
        <w:rPr>
          <w:rFonts w:eastAsia="Calibri"/>
          <w:bCs/>
          <w:lang w:eastAsia="en-US"/>
        </w:rPr>
        <w:t>;</w:t>
      </w:r>
    </w:p>
    <w:p w14:paraId="5DCE7960" w14:textId="4C5C961F" w:rsidR="00B2106D" w:rsidRPr="00784CAE" w:rsidRDefault="00784CAE" w:rsidP="001E748D">
      <w:pPr>
        <w:numPr>
          <w:ilvl w:val="0"/>
          <w:numId w:val="11"/>
        </w:numPr>
        <w:tabs>
          <w:tab w:val="left" w:pos="851"/>
        </w:tabs>
        <w:spacing w:line="276" w:lineRule="auto"/>
        <w:ind w:left="0" w:firstLine="567"/>
        <w:jc w:val="both"/>
        <w:rPr>
          <w:rFonts w:eastAsia="Calibri"/>
          <w:lang w:eastAsia="en-US"/>
        </w:rPr>
      </w:pPr>
      <w:r w:rsidRPr="00784CAE">
        <w:rPr>
          <w:rFonts w:eastAsia="Calibri"/>
          <w:bCs/>
          <w:lang w:eastAsia="en-US"/>
        </w:rPr>
        <w:t>Обособена позиция 2:  „Рехабилитация на улична мрежа в община Шабла, Етап IX: град Шабла-ул. „Добруджа“ /от км 0+000 до км 1+100“</w:t>
      </w:r>
    </w:p>
    <w:p w14:paraId="68242EAA" w14:textId="77777777" w:rsidR="00953A14" w:rsidRDefault="00953A14" w:rsidP="00815DCB">
      <w:pPr>
        <w:spacing w:line="276" w:lineRule="auto"/>
        <w:ind w:firstLine="567"/>
        <w:jc w:val="both"/>
        <w:rPr>
          <w:rFonts w:eastAsia="Calibri"/>
          <w:b/>
          <w:lang w:eastAsia="en-US"/>
        </w:rPr>
      </w:pPr>
      <w:r w:rsidRPr="00953A14">
        <w:rPr>
          <w:rFonts w:eastAsia="Calibri"/>
          <w:b/>
          <w:lang w:eastAsia="en-US"/>
        </w:rPr>
        <w:t>Един участник следва да подаде оферта и за двете обособени позиции.</w:t>
      </w:r>
    </w:p>
    <w:p w14:paraId="0B7D07EC" w14:textId="4F1F1EE0" w:rsidR="00067E39" w:rsidRPr="00537BBA" w:rsidRDefault="00784CAE" w:rsidP="00815DCB">
      <w:pPr>
        <w:spacing w:line="276" w:lineRule="auto"/>
        <w:ind w:firstLine="567"/>
        <w:jc w:val="both"/>
        <w:rPr>
          <w:rFonts w:eastAsia="Calibri"/>
          <w:u w:val="single"/>
          <w:lang w:eastAsia="en-US"/>
        </w:rPr>
      </w:pPr>
      <w:r>
        <w:rPr>
          <w:u w:val="single"/>
        </w:rPr>
        <w:t>6</w:t>
      </w:r>
      <w:r w:rsidR="00067E39" w:rsidRPr="00537BBA">
        <w:rPr>
          <w:u w:val="single"/>
        </w:rPr>
        <w:t xml:space="preserve">. Финансиране и начин на плащане. </w:t>
      </w:r>
    </w:p>
    <w:p w14:paraId="6BCB4F2F" w14:textId="6C782D2C" w:rsidR="00BC7110" w:rsidRPr="00537BBA" w:rsidRDefault="00BC7110" w:rsidP="00C41475">
      <w:pPr>
        <w:tabs>
          <w:tab w:val="left" w:pos="9000"/>
        </w:tabs>
        <w:spacing w:line="276" w:lineRule="auto"/>
        <w:ind w:right="-18" w:firstLine="567"/>
        <w:jc w:val="both"/>
        <w:rPr>
          <w:rFonts w:eastAsia="Calibri"/>
          <w:bCs/>
          <w:lang w:eastAsia="en-US"/>
        </w:rPr>
      </w:pPr>
      <w:r w:rsidRPr="00537BBA">
        <w:rPr>
          <w:bCs/>
        </w:rPr>
        <w:t xml:space="preserve">Към датата на публикуване на решението за откриване на процедурата е осигурено </w:t>
      </w:r>
      <w:r w:rsidRPr="00266639">
        <w:rPr>
          <w:bCs/>
        </w:rPr>
        <w:t>финансиране</w:t>
      </w:r>
      <w:r w:rsidRPr="00537BBA">
        <w:rPr>
          <w:bCs/>
        </w:rPr>
        <w:t xml:space="preserve"> за изпълнение на дейностите, включени в обхвата на </w:t>
      </w:r>
      <w:r w:rsidR="00AA78BF" w:rsidRPr="00AA78BF">
        <w:rPr>
          <w:bCs/>
        </w:rPr>
        <w:t>Обособена позиция №</w:t>
      </w:r>
      <w:r w:rsidR="00C41475" w:rsidRPr="00AA78BF">
        <w:rPr>
          <w:bCs/>
        </w:rPr>
        <w:t xml:space="preserve"> </w:t>
      </w:r>
      <w:r w:rsidR="00C41475" w:rsidRPr="00537BBA">
        <w:rPr>
          <w:bCs/>
        </w:rPr>
        <w:t xml:space="preserve">1. </w:t>
      </w:r>
      <w:r w:rsidRPr="00537BBA">
        <w:rPr>
          <w:bCs/>
          <w:lang w:eastAsia="en-US"/>
        </w:rPr>
        <w:t xml:space="preserve">Осигуреното финансиране </w:t>
      </w:r>
      <w:r w:rsidRPr="00537BBA">
        <w:rPr>
          <w:bCs/>
          <w:lang w:val="en-US" w:eastAsia="en-US"/>
        </w:rPr>
        <w:t>e</w:t>
      </w:r>
      <w:r w:rsidRPr="00537BBA">
        <w:rPr>
          <w:bCs/>
          <w:lang w:eastAsia="en-US"/>
        </w:rPr>
        <w:t xml:space="preserve"> от Министерството на регионалното развитие и благоустройството (МРРБ)</w:t>
      </w:r>
      <w:bookmarkStart w:id="4" w:name="_GoBack"/>
      <w:bookmarkEnd w:id="4"/>
      <w:r w:rsidRPr="00537BBA">
        <w:rPr>
          <w:bCs/>
          <w:lang w:eastAsia="en-US"/>
        </w:rPr>
        <w:t>.</w:t>
      </w:r>
    </w:p>
    <w:p w14:paraId="5F52DEE4" w14:textId="78A65111" w:rsidR="00BC7110" w:rsidRDefault="00AA78BF" w:rsidP="00C41475">
      <w:pPr>
        <w:tabs>
          <w:tab w:val="left" w:pos="851"/>
        </w:tabs>
        <w:spacing w:line="276" w:lineRule="auto"/>
        <w:ind w:firstLine="567"/>
        <w:jc w:val="both"/>
      </w:pPr>
      <w:bookmarkStart w:id="5" w:name="_Hlk118892320"/>
      <w:r w:rsidRPr="00AA78BF">
        <w:rPr>
          <w:bCs/>
        </w:rPr>
        <w:t>Обособена позиция №</w:t>
      </w:r>
      <w:r w:rsidR="00C41475">
        <w:t xml:space="preserve"> 2</w:t>
      </w:r>
      <w:r w:rsidR="00BC7110" w:rsidRPr="00BC7110">
        <w:t xml:space="preserve"> </w:t>
      </w:r>
      <w:bookmarkEnd w:id="5"/>
      <w:r w:rsidR="00BC7110" w:rsidRPr="00BC7110">
        <w:t xml:space="preserve">се поставя под условие за „отложено изпълнение”, съгласно предвидената в чл. 114 от ЗОП възможност, поради липса на финансов ресурс към датата на публикуване на решението за откриване на процедурата. Съгласно изискванията на чл. 114 от ЗОП, договорът за обществена поръчка ще бъде сключен с </w:t>
      </w:r>
      <w:proofErr w:type="spellStart"/>
      <w:r w:rsidR="00BC7110" w:rsidRPr="00BC7110">
        <w:t>модалитет</w:t>
      </w:r>
      <w:proofErr w:type="spellEnd"/>
      <w:r w:rsidR="00BC7110" w:rsidRPr="00BC7110">
        <w:t xml:space="preserve"> – под условие с клауза за отложено изпълнение на </w:t>
      </w:r>
      <w:r w:rsidR="00E27A17" w:rsidRPr="00E27A17">
        <w:rPr>
          <w:bCs/>
        </w:rPr>
        <w:t>Обособена позиция №</w:t>
      </w:r>
      <w:r w:rsidR="00E27A17" w:rsidRPr="00E27A17">
        <w:t xml:space="preserve"> </w:t>
      </w:r>
      <w:r w:rsidR="00C41475" w:rsidRPr="00E27A17">
        <w:t>2</w:t>
      </w:r>
      <w:r w:rsidR="00BC7110" w:rsidRPr="00E27A17">
        <w:t>,</w:t>
      </w:r>
      <w:r w:rsidR="00BC7110" w:rsidRPr="00BC7110">
        <w:t xml:space="preserve"> до момента на осигуряване на финансиране.</w:t>
      </w:r>
      <w:r w:rsidR="00C41475">
        <w:t xml:space="preserve"> </w:t>
      </w:r>
      <w:r w:rsidR="00BC7110" w:rsidRPr="00BC7110">
        <w:t xml:space="preserve">В случай, че не бъде осигурено финансиране за изпълнение на </w:t>
      </w:r>
      <w:r w:rsidRPr="00AA78BF">
        <w:rPr>
          <w:bCs/>
        </w:rPr>
        <w:t>Обособена позиция №</w:t>
      </w:r>
      <w:r w:rsidR="00266639">
        <w:rPr>
          <w:bCs/>
        </w:rPr>
        <w:t xml:space="preserve"> 2</w:t>
      </w:r>
      <w:r w:rsidR="00BC7110" w:rsidRPr="00BC7110">
        <w:t xml:space="preserve">, изпълнението му няма да бъде възложено. </w:t>
      </w:r>
    </w:p>
    <w:p w14:paraId="395989A2" w14:textId="3799D565" w:rsidR="00067E39" w:rsidRPr="00CF0D60" w:rsidRDefault="00C41475" w:rsidP="00815DCB">
      <w:pPr>
        <w:spacing w:line="276" w:lineRule="auto"/>
        <w:ind w:firstLine="567"/>
        <w:jc w:val="both"/>
        <w:rPr>
          <w:rFonts w:eastAsia="Calibri"/>
          <w:u w:val="single"/>
          <w:lang w:eastAsia="en-US"/>
        </w:rPr>
      </w:pPr>
      <w:r w:rsidRPr="00CF0D60">
        <w:t>Начинът на плащане, е подробно описан в проекта на договор.</w:t>
      </w:r>
    </w:p>
    <w:p w14:paraId="3B01D954" w14:textId="63F80F65" w:rsidR="00067E39" w:rsidRPr="00067E39" w:rsidRDefault="00784CAE" w:rsidP="0071067F">
      <w:pPr>
        <w:spacing w:before="120" w:line="276" w:lineRule="auto"/>
        <w:ind w:firstLine="567"/>
        <w:jc w:val="both"/>
        <w:rPr>
          <w:u w:val="single"/>
        </w:rPr>
      </w:pPr>
      <w:r>
        <w:rPr>
          <w:u w:val="single"/>
        </w:rPr>
        <w:t>7</w:t>
      </w:r>
      <w:r w:rsidR="00067E39" w:rsidRPr="00067E39">
        <w:rPr>
          <w:u w:val="single"/>
        </w:rPr>
        <w:t>. Срок за изпълнение на поръчката.</w:t>
      </w:r>
    </w:p>
    <w:p w14:paraId="02C987B5" w14:textId="77777777" w:rsidR="00AA78BF" w:rsidRDefault="00067E39" w:rsidP="00815DCB">
      <w:pPr>
        <w:spacing w:line="276" w:lineRule="auto"/>
        <w:ind w:firstLine="567"/>
        <w:jc w:val="both"/>
      </w:pPr>
      <w:r w:rsidRPr="0096002A">
        <w:t xml:space="preserve">Срокът за изпълнение на </w:t>
      </w:r>
      <w:r w:rsidR="002342D2">
        <w:t>строително-монтажните работи</w:t>
      </w:r>
      <w:r w:rsidRPr="0096002A">
        <w:t xml:space="preserve"> се определя в календарни дни и започва да тече от датата на подписване на </w:t>
      </w:r>
      <w:bookmarkStart w:id="6" w:name="_Hlk121665764"/>
      <w:r w:rsidRPr="0096002A">
        <w:t xml:space="preserve">Протокол за откриване на строителна площадка и определяне на строителна линия и ниво за строежа (Приложение № 2 към чл. 7, ал. 3, т. 2 от Наредба № 3 от 31 юли 2003 г. за съставяне на актове и протоколи по време на строителството) и приключва със съставянето на Констативен акт за установяване годността за приемане на </w:t>
      </w:r>
      <w:r w:rsidRPr="0096002A">
        <w:lastRenderedPageBreak/>
        <w:t>строежа (Приложение № 15 към чл. 7, ал. 3, т. 15 от Наредба № 3 от 31 юли 2003 г. за съставяне на актове и протоколи по време на строителството)</w:t>
      </w:r>
      <w:bookmarkEnd w:id="6"/>
      <w:r w:rsidRPr="0096002A">
        <w:t>.</w:t>
      </w:r>
      <w:r w:rsidR="0071067F" w:rsidRPr="0096002A">
        <w:t xml:space="preserve"> </w:t>
      </w:r>
      <w:bookmarkStart w:id="7" w:name="_Hlk121732811"/>
    </w:p>
    <w:p w14:paraId="50FB3E50" w14:textId="107048DA" w:rsidR="00067E39" w:rsidRPr="00067E39" w:rsidRDefault="0071067F" w:rsidP="00815DCB">
      <w:pPr>
        <w:spacing w:line="276" w:lineRule="auto"/>
        <w:ind w:firstLine="567"/>
        <w:jc w:val="both"/>
      </w:pPr>
      <w:r w:rsidRPr="0096002A">
        <w:t>Вс</w:t>
      </w:r>
      <w:r w:rsidR="00AA78BF">
        <w:t>я</w:t>
      </w:r>
      <w:r w:rsidRPr="0096002A">
        <w:t>к</w:t>
      </w:r>
      <w:r w:rsidR="00AA78BF">
        <w:t>а</w:t>
      </w:r>
      <w:r w:rsidRPr="0096002A">
        <w:t xml:space="preserve"> </w:t>
      </w:r>
      <w:r w:rsidR="00AA78BF" w:rsidRPr="00AA78BF">
        <w:rPr>
          <w:bCs/>
        </w:rPr>
        <w:t xml:space="preserve">Обособена позиция </w:t>
      </w:r>
      <w:r w:rsidRPr="0096002A">
        <w:t>ще се възлага с отделно разрешение за строеж и съответно за вс</w:t>
      </w:r>
      <w:r w:rsidR="00AA78BF">
        <w:t>я</w:t>
      </w:r>
      <w:r w:rsidRPr="0096002A">
        <w:t>к</w:t>
      </w:r>
      <w:r w:rsidR="00AA78BF">
        <w:t>а</w:t>
      </w:r>
      <w:r w:rsidRPr="0096002A">
        <w:t xml:space="preserve"> от тях ще се съставя Протокол за откриване на строителна площадка и определяне на строителна линия и ниво за строежа (Приложение № 2 към чл. 7, ал. 3, т. 2 от Наредба № 3 от 31 юли 2003 г. за съставяне на актове и протоколи по време на строителството) и Констативен акт за установяване годността за приемане на строежа (Приложение № 15 към чл. 7, ал. 3, т. 15 от Наредба № 3 от 31 юли 2003 г. за съставяне на актове и протоколи по време на строителството).</w:t>
      </w:r>
      <w:r w:rsidR="0096002A">
        <w:t xml:space="preserve"> </w:t>
      </w:r>
    </w:p>
    <w:bookmarkEnd w:id="7"/>
    <w:p w14:paraId="519251E3" w14:textId="3BCD4BFB" w:rsidR="00067E39" w:rsidRPr="00067E39" w:rsidRDefault="00067E39" w:rsidP="00815DCB">
      <w:pPr>
        <w:spacing w:line="276" w:lineRule="auto"/>
        <w:ind w:firstLine="567"/>
        <w:jc w:val="both"/>
      </w:pPr>
      <w:r w:rsidRPr="00067E39">
        <w:t>При предлагане срок за изпълнение на</w:t>
      </w:r>
      <w:r w:rsidR="00266639">
        <w:t xml:space="preserve"> всяка обо</w:t>
      </w:r>
      <w:r w:rsidR="004F642A">
        <w:t>собена позиция от</w:t>
      </w:r>
      <w:r w:rsidRPr="00067E39">
        <w:t xml:space="preserve"> поръчката, участникът следва да се съобрази с т. III. ОБЩИ ИЗИСКВАНИЯ КЪМ СТРОИТЕЛСТВОТО, т. 1. „Времетраене на строителството“ от Техническа спецификация.</w:t>
      </w:r>
    </w:p>
    <w:p w14:paraId="755C4E99" w14:textId="5194CD98" w:rsidR="00067E39" w:rsidRDefault="00067E39" w:rsidP="00815DCB">
      <w:pPr>
        <w:spacing w:line="276" w:lineRule="auto"/>
        <w:ind w:firstLine="567"/>
        <w:jc w:val="both"/>
      </w:pPr>
      <w:r w:rsidRPr="00067E39">
        <w:t xml:space="preserve">Възложителят е определил минимален и максимален срок за изпълнение </w:t>
      </w:r>
      <w:r w:rsidR="0096002A">
        <w:t>за вс</w:t>
      </w:r>
      <w:r w:rsidR="00781EAE">
        <w:t>я</w:t>
      </w:r>
      <w:r w:rsidR="0096002A">
        <w:t>к</w:t>
      </w:r>
      <w:r w:rsidR="00AA78BF">
        <w:t>а</w:t>
      </w:r>
      <w:r w:rsidR="0096002A">
        <w:t xml:space="preserve"> </w:t>
      </w:r>
      <w:r w:rsidR="00AA78BF" w:rsidRPr="00AA78BF">
        <w:rPr>
          <w:bCs/>
        </w:rPr>
        <w:t xml:space="preserve">Обособена позиция </w:t>
      </w:r>
      <w:r w:rsidR="0096002A">
        <w:t xml:space="preserve"> </w:t>
      </w:r>
      <w:r w:rsidR="004F642A">
        <w:t xml:space="preserve">от </w:t>
      </w:r>
      <w:r w:rsidR="004F642A" w:rsidRPr="004F642A">
        <w:t>поръчката</w:t>
      </w:r>
      <w:r w:rsidRPr="00067E39">
        <w:t>, като тези срокове се явяват минимален и максимален срок за офериране на участниците при подаване на оферта за участие в обществената поръчка. Участниците, които предложат срок за изпълнение на поръчката по-кратък или по-дълъг от поставените минимален и максимален срок, ще бъдат отстранявани от по-нататъшно участие в обществената поръчка.</w:t>
      </w:r>
    </w:p>
    <w:p w14:paraId="2CFCECB7" w14:textId="1D370192" w:rsidR="00784CAE" w:rsidRPr="00784CAE" w:rsidRDefault="00784CAE" w:rsidP="00784CAE">
      <w:pPr>
        <w:spacing w:line="276" w:lineRule="auto"/>
        <w:ind w:firstLine="567"/>
        <w:jc w:val="both"/>
      </w:pPr>
      <w:r w:rsidRPr="00784CAE">
        <w:t xml:space="preserve">Времетраенето на строителството се определя на основание обема на строително- монтажните работи, предвидената механизация и работната ръка от всеки участник, </w:t>
      </w:r>
      <w:bookmarkStart w:id="8" w:name="_Hlk121732642"/>
      <w:r w:rsidRPr="00784CAE">
        <w:t>като срокът за изпълнение на вс</w:t>
      </w:r>
      <w:r>
        <w:t>я</w:t>
      </w:r>
      <w:r w:rsidRPr="00784CAE">
        <w:t>к</w:t>
      </w:r>
      <w:r>
        <w:t>а</w:t>
      </w:r>
      <w:r w:rsidRPr="00784CAE">
        <w:t xml:space="preserve"> </w:t>
      </w:r>
      <w:r w:rsidRPr="00784CAE">
        <w:rPr>
          <w:bCs/>
        </w:rPr>
        <w:t>Обособена позиция</w:t>
      </w:r>
      <w:r w:rsidR="004F642A">
        <w:rPr>
          <w:bCs/>
        </w:rPr>
        <w:t xml:space="preserve"> и</w:t>
      </w:r>
      <w:r w:rsidRPr="00784CAE">
        <w:rPr>
          <w:bCs/>
        </w:rPr>
        <w:t xml:space="preserve"> </w:t>
      </w:r>
      <w:r w:rsidRPr="00784CAE">
        <w:t xml:space="preserve"> е както следва: </w:t>
      </w:r>
    </w:p>
    <w:p w14:paraId="7E11FF8B" w14:textId="0C8C125B" w:rsidR="00784CAE" w:rsidRPr="00784CAE" w:rsidRDefault="00784CAE" w:rsidP="001E748D">
      <w:pPr>
        <w:numPr>
          <w:ilvl w:val="0"/>
          <w:numId w:val="10"/>
        </w:numPr>
        <w:spacing w:line="276" w:lineRule="auto"/>
        <w:ind w:left="0" w:firstLine="567"/>
        <w:jc w:val="both"/>
        <w:rPr>
          <w:b/>
        </w:rPr>
      </w:pPr>
      <w:r w:rsidRPr="00784CAE">
        <w:t xml:space="preserve">За </w:t>
      </w:r>
      <w:r w:rsidRPr="00784CAE">
        <w:rPr>
          <w:bCs/>
        </w:rPr>
        <w:t xml:space="preserve">Обособена позиция </w:t>
      </w:r>
      <w:r w:rsidRPr="00784CAE">
        <w:t xml:space="preserve"> </w:t>
      </w:r>
      <w:r>
        <w:t xml:space="preserve">№ </w:t>
      </w:r>
      <w:r w:rsidRPr="00784CAE">
        <w:t xml:space="preserve">1: </w:t>
      </w:r>
      <w:r>
        <w:t xml:space="preserve">не </w:t>
      </w:r>
      <w:r w:rsidRPr="00784CAE">
        <w:t>по</w:t>
      </w:r>
      <w:r>
        <w:t>-</w:t>
      </w:r>
      <w:r w:rsidRPr="00784CAE">
        <w:t xml:space="preserve">кратък </w:t>
      </w:r>
      <w:r w:rsidRPr="00784CAE">
        <w:rPr>
          <w:lang w:val="en-US"/>
        </w:rPr>
        <w:t>1</w:t>
      </w:r>
      <w:r w:rsidRPr="00784CAE">
        <w:t>1</w:t>
      </w:r>
      <w:r w:rsidRPr="00784CAE">
        <w:rPr>
          <w:lang w:val="en-US"/>
        </w:rPr>
        <w:t>0</w:t>
      </w:r>
      <w:r w:rsidRPr="00784CAE">
        <w:t xml:space="preserve"> (сто и десет) дни и </w:t>
      </w:r>
      <w:r>
        <w:t xml:space="preserve">не </w:t>
      </w:r>
      <w:r w:rsidRPr="00784CAE">
        <w:t>по</w:t>
      </w:r>
      <w:r>
        <w:t>-</w:t>
      </w:r>
      <w:r w:rsidRPr="00784CAE">
        <w:t>дълъг от 150 (сто и петдесет) дни</w:t>
      </w:r>
    </w:p>
    <w:p w14:paraId="13857A40" w14:textId="0B0AC7E1" w:rsidR="00784CAE" w:rsidRPr="00784CAE" w:rsidRDefault="00784CAE" w:rsidP="001E748D">
      <w:pPr>
        <w:numPr>
          <w:ilvl w:val="0"/>
          <w:numId w:val="10"/>
        </w:numPr>
        <w:spacing w:line="276" w:lineRule="auto"/>
        <w:ind w:left="0" w:firstLine="567"/>
        <w:jc w:val="both"/>
        <w:rPr>
          <w:b/>
        </w:rPr>
      </w:pPr>
      <w:r w:rsidRPr="00784CAE">
        <w:t xml:space="preserve">За </w:t>
      </w:r>
      <w:r w:rsidRPr="00784CAE">
        <w:rPr>
          <w:bCs/>
        </w:rPr>
        <w:t xml:space="preserve">Обособена позиция </w:t>
      </w:r>
      <w:r w:rsidRPr="00784CAE">
        <w:t xml:space="preserve"> № 2: по </w:t>
      </w:r>
      <w:r>
        <w:t>–</w:t>
      </w:r>
      <w:r w:rsidRPr="00784CAE">
        <w:t xml:space="preserve"> </w:t>
      </w:r>
      <w:r>
        <w:t>не по-</w:t>
      </w:r>
      <w:r w:rsidRPr="00784CAE">
        <w:t xml:space="preserve">кратък 40 (четиридесет) дни и </w:t>
      </w:r>
      <w:r>
        <w:t xml:space="preserve">не </w:t>
      </w:r>
      <w:r w:rsidRPr="00784CAE">
        <w:t>по</w:t>
      </w:r>
      <w:r>
        <w:t>-</w:t>
      </w:r>
      <w:r w:rsidRPr="00784CAE">
        <w:t>дълъг от 60 (шестдесет) дни</w:t>
      </w:r>
      <w:bookmarkEnd w:id="8"/>
      <w:r w:rsidRPr="00784CAE">
        <w:t>.</w:t>
      </w:r>
    </w:p>
    <w:p w14:paraId="73B664A8" w14:textId="37A2BFE1" w:rsidR="00784CAE" w:rsidRPr="00067E39" w:rsidRDefault="00784CAE" w:rsidP="00784CAE">
      <w:pPr>
        <w:spacing w:line="276" w:lineRule="auto"/>
        <w:ind w:firstLine="567"/>
        <w:jc w:val="both"/>
      </w:pPr>
      <w:r w:rsidRPr="00784CAE">
        <w:t>Изпълнението на строително – монтажните работи (СМР) ще се извършва на основание разработените и одобрени технически инвестиционни проекти, при спазване на изискванията на всички действащи към настоящия момент в Република България закони, правилници и нормативи, касаещи изпълнението на обекти и работи от такъв характер.</w:t>
      </w:r>
    </w:p>
    <w:p w14:paraId="71403B51" w14:textId="77777777" w:rsidR="00067E39" w:rsidRPr="00067E39" w:rsidRDefault="00067E39" w:rsidP="00815DCB">
      <w:pPr>
        <w:spacing w:line="276" w:lineRule="auto"/>
        <w:ind w:firstLine="567"/>
        <w:jc w:val="both"/>
        <w:rPr>
          <w:color w:val="0070C0"/>
        </w:rPr>
      </w:pPr>
    </w:p>
    <w:p w14:paraId="48307674" w14:textId="70C940B3" w:rsidR="00067E39" w:rsidRPr="00067E39" w:rsidRDefault="00784CAE" w:rsidP="00815DCB">
      <w:pPr>
        <w:spacing w:line="276" w:lineRule="auto"/>
        <w:ind w:firstLine="567"/>
        <w:jc w:val="both"/>
        <w:rPr>
          <w:rFonts w:eastAsia="Calibri"/>
          <w:u w:val="single"/>
          <w:lang w:eastAsia="en-US"/>
        </w:rPr>
      </w:pPr>
      <w:r>
        <w:rPr>
          <w:u w:val="single"/>
        </w:rPr>
        <w:t>8</w:t>
      </w:r>
      <w:r w:rsidR="00067E39" w:rsidRPr="00067E39">
        <w:rPr>
          <w:u w:val="single"/>
        </w:rPr>
        <w:t xml:space="preserve">. Достъп до документацията за участие в процедурата. </w:t>
      </w:r>
    </w:p>
    <w:p w14:paraId="063D2CDE" w14:textId="77777777" w:rsidR="00067E39" w:rsidRPr="00067E39" w:rsidRDefault="00067E39" w:rsidP="00815DCB">
      <w:pPr>
        <w:spacing w:line="276" w:lineRule="auto"/>
        <w:ind w:firstLine="567"/>
        <w:jc w:val="both"/>
      </w:pPr>
      <w:r w:rsidRPr="00067E39">
        <w:t xml:space="preserve">На основание чл. 32, ал. 1, т. 2 от ЗОП Възложителят предоставя неограничен, пълен, безплатен и пряк достъп до документацията за обществена поръчка чрез използване на централизирана електронна платформа.  </w:t>
      </w:r>
    </w:p>
    <w:p w14:paraId="73EEE343" w14:textId="77777777" w:rsidR="00067E39" w:rsidRPr="00067E39" w:rsidRDefault="00067E39" w:rsidP="00815DCB">
      <w:pPr>
        <w:spacing w:line="276" w:lineRule="auto"/>
        <w:ind w:firstLine="567"/>
        <w:jc w:val="both"/>
      </w:pPr>
      <w:r w:rsidRPr="00067E39">
        <w:t xml:space="preserve">Централизираната автоматизирана електронна платформа за обществени поръчки (ЦАИС ЕОП), наричана за краткост „платформата“, е достъпна на следния интернет адрес: </w:t>
      </w:r>
      <w:hyperlink r:id="rId9" w:history="1">
        <w:r w:rsidRPr="00067E39">
          <w:rPr>
            <w:u w:val="single"/>
          </w:rPr>
          <w:t>https://app.eop.bg/today</w:t>
        </w:r>
      </w:hyperlink>
      <w:r w:rsidRPr="00067E39">
        <w:t>.</w:t>
      </w:r>
    </w:p>
    <w:p w14:paraId="2E917E66" w14:textId="20C2F9A6" w:rsidR="00067E39" w:rsidRPr="00067E39" w:rsidRDefault="00067E39" w:rsidP="00815DCB">
      <w:pPr>
        <w:spacing w:line="276" w:lineRule="auto"/>
        <w:ind w:firstLine="567"/>
        <w:jc w:val="both"/>
      </w:pPr>
      <w:r w:rsidRPr="00067E39">
        <w:t>Възложителят поддържа Профил на купувача на платформата на следния интернет адрес:</w:t>
      </w:r>
      <w:r w:rsidR="00331937" w:rsidRPr="00331937">
        <w:t xml:space="preserve"> https://app.eop.bg/buyer/1242</w:t>
      </w:r>
      <w:r w:rsidRPr="00067E39">
        <w:t>.</w:t>
      </w:r>
    </w:p>
    <w:p w14:paraId="1EAAC8AD" w14:textId="77777777" w:rsidR="00067E39" w:rsidRPr="00067E39" w:rsidRDefault="00067E39" w:rsidP="00815DCB">
      <w:pPr>
        <w:spacing w:line="276" w:lineRule="auto"/>
        <w:ind w:firstLine="567"/>
        <w:jc w:val="both"/>
        <w:rPr>
          <w:color w:val="0070C0"/>
        </w:rPr>
      </w:pPr>
    </w:p>
    <w:p w14:paraId="18E1627A" w14:textId="43CF3401" w:rsidR="00067E39" w:rsidRPr="00067E39" w:rsidRDefault="00784CAE" w:rsidP="00815DCB">
      <w:pPr>
        <w:spacing w:line="276" w:lineRule="auto"/>
        <w:ind w:firstLine="567"/>
        <w:jc w:val="both"/>
        <w:rPr>
          <w:u w:val="single"/>
        </w:rPr>
      </w:pPr>
      <w:r>
        <w:rPr>
          <w:u w:val="single"/>
        </w:rPr>
        <w:t>9</w:t>
      </w:r>
      <w:r w:rsidR="00067E39" w:rsidRPr="00067E39">
        <w:rPr>
          <w:u w:val="single"/>
        </w:rPr>
        <w:t>. Разяснения по условията на процедурата.</w:t>
      </w:r>
    </w:p>
    <w:p w14:paraId="198B9CB1" w14:textId="77777777" w:rsidR="00067E39" w:rsidRPr="00067E39" w:rsidRDefault="00067E39" w:rsidP="00815DCB">
      <w:pPr>
        <w:spacing w:line="276" w:lineRule="auto"/>
        <w:ind w:firstLine="567"/>
        <w:jc w:val="both"/>
      </w:pPr>
      <w:r w:rsidRPr="00067E39">
        <w:t>При писмено искане за разяснения по условията на обществената поръчка, направено до 5 дни - преди изтичането на срока за получаване на оферти, Възложителят публикува в профила на купувача писмени разяснения.</w:t>
      </w:r>
    </w:p>
    <w:p w14:paraId="1C06F8E3" w14:textId="77777777" w:rsidR="00067E39" w:rsidRPr="00067E39" w:rsidRDefault="00067E39" w:rsidP="00815DCB">
      <w:pPr>
        <w:spacing w:line="276" w:lineRule="auto"/>
        <w:ind w:firstLine="567"/>
        <w:jc w:val="both"/>
      </w:pPr>
      <w:r w:rsidRPr="00067E39">
        <w:t>Разясненията се публикуват на профила на купувача в срок до три дни от получаване на искането и в тях не се посочва лицето, направило запитването.</w:t>
      </w:r>
    </w:p>
    <w:p w14:paraId="5286D3FC" w14:textId="77777777" w:rsidR="00067E39" w:rsidRPr="00067E39" w:rsidRDefault="00067E39" w:rsidP="00815DCB">
      <w:pPr>
        <w:spacing w:line="276" w:lineRule="auto"/>
        <w:ind w:firstLine="567"/>
        <w:jc w:val="both"/>
        <w:rPr>
          <w:rFonts w:eastAsia="Calibri"/>
          <w:lang w:eastAsia="en-US"/>
        </w:rPr>
      </w:pPr>
      <w:r w:rsidRPr="00067E39">
        <w:t>На основание чл. 33, ал. 3 ЗОП, във връзка с чл. 177 от ЗОП, Възложителят не предоставя разяснения, ако искането е постъпило след изтичане на посочения в чл. 180, ал. 1 ЗОП срок.</w:t>
      </w:r>
    </w:p>
    <w:p w14:paraId="197F5B3E" w14:textId="77777777" w:rsidR="00067E39" w:rsidRPr="00067E39" w:rsidRDefault="00067E39" w:rsidP="00815DCB">
      <w:pPr>
        <w:spacing w:line="276" w:lineRule="auto"/>
        <w:ind w:firstLine="567"/>
        <w:jc w:val="both"/>
      </w:pPr>
    </w:p>
    <w:p w14:paraId="45DC1431" w14:textId="7EC51C91" w:rsidR="00067E39" w:rsidRPr="00067E39" w:rsidRDefault="00784CAE" w:rsidP="00815DCB">
      <w:pPr>
        <w:spacing w:line="276" w:lineRule="auto"/>
        <w:ind w:firstLine="567"/>
        <w:jc w:val="both"/>
        <w:rPr>
          <w:u w:val="single"/>
        </w:rPr>
      </w:pPr>
      <w:r>
        <w:rPr>
          <w:u w:val="single"/>
        </w:rPr>
        <w:t>10</w:t>
      </w:r>
      <w:r w:rsidR="00067E39" w:rsidRPr="00067E39">
        <w:rPr>
          <w:u w:val="single"/>
        </w:rPr>
        <w:t>. Критерий за възлагане.</w:t>
      </w:r>
    </w:p>
    <w:p w14:paraId="26FF7E42" w14:textId="740A35E5" w:rsidR="00067E39" w:rsidRPr="00067E39" w:rsidRDefault="00067E39" w:rsidP="00815DCB">
      <w:pPr>
        <w:spacing w:line="276" w:lineRule="auto"/>
        <w:ind w:firstLine="567"/>
        <w:jc w:val="both"/>
      </w:pPr>
      <w:r w:rsidRPr="00067E39">
        <w:t xml:space="preserve">Обществената поръчка се възлага въз основа на икономически най-изгодната оферта, определена по критерий за възлагане </w:t>
      </w:r>
      <w:r w:rsidR="00331937" w:rsidRPr="00331937">
        <w:t>– „най-ниска цена“</w:t>
      </w:r>
      <w:r w:rsidRPr="00067E39">
        <w:t>.</w:t>
      </w:r>
    </w:p>
    <w:p w14:paraId="329B7761" w14:textId="77777777" w:rsidR="00067E39" w:rsidRPr="00067E39" w:rsidRDefault="00067E39" w:rsidP="00815DCB">
      <w:pPr>
        <w:spacing w:line="276" w:lineRule="auto"/>
        <w:ind w:firstLine="567"/>
        <w:jc w:val="both"/>
        <w:rPr>
          <w:color w:val="0070C0"/>
        </w:rPr>
      </w:pPr>
    </w:p>
    <w:p w14:paraId="113F9012" w14:textId="77777777" w:rsidR="00067E39" w:rsidRPr="00067E39" w:rsidRDefault="00067E39" w:rsidP="001E748D">
      <w:pPr>
        <w:numPr>
          <w:ilvl w:val="0"/>
          <w:numId w:val="6"/>
        </w:numPr>
        <w:tabs>
          <w:tab w:val="left" w:pos="993"/>
        </w:tabs>
        <w:spacing w:line="276" w:lineRule="auto"/>
        <w:ind w:left="0" w:firstLine="567"/>
        <w:contextualSpacing/>
        <w:jc w:val="both"/>
        <w:rPr>
          <w:b/>
          <w:bCs/>
          <w:iCs/>
        </w:rPr>
      </w:pPr>
      <w:r w:rsidRPr="00067E39">
        <w:rPr>
          <w:b/>
          <w:bCs/>
          <w:iCs/>
        </w:rPr>
        <w:t xml:space="preserve">Общи изисквания към участниците. </w:t>
      </w:r>
    </w:p>
    <w:p w14:paraId="4E86AF1F" w14:textId="77777777" w:rsidR="00067E39" w:rsidRPr="00067E39" w:rsidRDefault="00067E39" w:rsidP="00815DCB">
      <w:pPr>
        <w:tabs>
          <w:tab w:val="left" w:pos="851"/>
        </w:tabs>
        <w:spacing w:line="276" w:lineRule="auto"/>
        <w:ind w:firstLine="567"/>
        <w:jc w:val="both"/>
        <w:rPr>
          <w:iCs/>
          <w:u w:val="single"/>
        </w:rPr>
      </w:pPr>
      <w:r w:rsidRPr="00067E39">
        <w:rPr>
          <w:iCs/>
          <w:u w:val="single"/>
        </w:rPr>
        <w:t>1. Общи изисквания.</w:t>
      </w:r>
    </w:p>
    <w:p w14:paraId="1FF91506" w14:textId="77777777" w:rsidR="00067E39" w:rsidRPr="00067E39" w:rsidRDefault="00067E39" w:rsidP="00815DCB">
      <w:pPr>
        <w:tabs>
          <w:tab w:val="left" w:pos="851"/>
        </w:tabs>
        <w:spacing w:line="276" w:lineRule="auto"/>
        <w:ind w:firstLine="567"/>
        <w:jc w:val="both"/>
        <w:rPr>
          <w:iCs/>
        </w:rPr>
      </w:pPr>
      <w:r w:rsidRPr="00067E39">
        <w:rPr>
          <w:iCs/>
        </w:rPr>
        <w:t>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дейностите, включени в обхвата на обществената поръчка, съгласно законодателството на държавата, в която то е установено.</w:t>
      </w:r>
    </w:p>
    <w:p w14:paraId="31A85C13" w14:textId="77777777" w:rsidR="00067E39" w:rsidRPr="00067E39" w:rsidRDefault="00067E39" w:rsidP="00815DCB">
      <w:pPr>
        <w:tabs>
          <w:tab w:val="left" w:pos="851"/>
        </w:tabs>
        <w:spacing w:line="276" w:lineRule="auto"/>
        <w:ind w:firstLine="567"/>
        <w:jc w:val="both"/>
        <w:rPr>
          <w:iCs/>
        </w:rPr>
      </w:pPr>
      <w:r w:rsidRPr="00067E39">
        <w:rPr>
          <w:iCs/>
        </w:rPr>
        <w:t>Възложителят не изисква обединенията да имат определена правна форма, за да участват при възлагането на поръчката. На основание чл. 10, ал. 2 от ЗОП възложителят не поставя условие за създаване на юридическо лице, когато участникът, определен за изпълнител, е обединение на физически и/или юридически лица.</w:t>
      </w:r>
    </w:p>
    <w:p w14:paraId="22E11707" w14:textId="77777777" w:rsidR="00067E39" w:rsidRPr="00067E39" w:rsidRDefault="00067E39" w:rsidP="00815DCB">
      <w:pPr>
        <w:tabs>
          <w:tab w:val="left" w:pos="851"/>
        </w:tabs>
        <w:spacing w:line="276" w:lineRule="auto"/>
        <w:ind w:firstLine="567"/>
        <w:jc w:val="both"/>
        <w:rPr>
          <w:iCs/>
        </w:rPr>
      </w:pPr>
      <w:r w:rsidRPr="00067E39">
        <w:rPr>
          <w:iCs/>
        </w:rPr>
        <w:t>Когато участник в обществената поръчка е обединение, което не е юридическо лице, възложителят изисква същото да представи към офертата си копие от документ за създаване на обединението, както и следната информация във връзка с конкретната обществена поръчка:</w:t>
      </w:r>
    </w:p>
    <w:p w14:paraId="303D1E04" w14:textId="77777777" w:rsidR="00067E39" w:rsidRPr="00067E39" w:rsidRDefault="00067E39" w:rsidP="00815DCB">
      <w:pPr>
        <w:tabs>
          <w:tab w:val="left" w:pos="851"/>
        </w:tabs>
        <w:spacing w:line="276" w:lineRule="auto"/>
        <w:ind w:firstLine="567"/>
        <w:jc w:val="both"/>
        <w:rPr>
          <w:iCs/>
        </w:rPr>
      </w:pPr>
      <w:r w:rsidRPr="00067E39">
        <w:rPr>
          <w:iCs/>
        </w:rPr>
        <w:t>а/ правата и задълженията на участниците в обединението;</w:t>
      </w:r>
    </w:p>
    <w:p w14:paraId="33B55B51" w14:textId="77777777" w:rsidR="00067E39" w:rsidRPr="00067E39" w:rsidRDefault="00067E39" w:rsidP="00815DCB">
      <w:pPr>
        <w:tabs>
          <w:tab w:val="left" w:pos="851"/>
        </w:tabs>
        <w:spacing w:line="276" w:lineRule="auto"/>
        <w:ind w:firstLine="567"/>
        <w:jc w:val="both"/>
        <w:rPr>
          <w:iCs/>
        </w:rPr>
      </w:pPr>
      <w:r w:rsidRPr="00067E39">
        <w:rPr>
          <w:iCs/>
        </w:rPr>
        <w:t>б/ разпределението на отговорността между членовете на обединението;</w:t>
      </w:r>
    </w:p>
    <w:p w14:paraId="4F7D006D" w14:textId="77777777" w:rsidR="00067E39" w:rsidRPr="00067E39" w:rsidRDefault="00067E39" w:rsidP="00815DCB">
      <w:pPr>
        <w:tabs>
          <w:tab w:val="left" w:pos="851"/>
        </w:tabs>
        <w:spacing w:line="276" w:lineRule="auto"/>
        <w:ind w:firstLine="567"/>
        <w:jc w:val="both"/>
        <w:rPr>
          <w:iCs/>
        </w:rPr>
      </w:pPr>
      <w:r w:rsidRPr="00067E39">
        <w:rPr>
          <w:iCs/>
        </w:rPr>
        <w:t>в/ дейностите, които ще изпълнява всеки член на обединението.</w:t>
      </w:r>
    </w:p>
    <w:p w14:paraId="098632D0" w14:textId="77777777" w:rsidR="00067E39" w:rsidRPr="00067E39" w:rsidRDefault="00067E39" w:rsidP="00815DCB">
      <w:pPr>
        <w:tabs>
          <w:tab w:val="left" w:pos="851"/>
        </w:tabs>
        <w:spacing w:line="276" w:lineRule="auto"/>
        <w:ind w:firstLine="567"/>
        <w:jc w:val="both"/>
        <w:rPr>
          <w:iCs/>
        </w:rPr>
      </w:pPr>
      <w:r w:rsidRPr="00067E39">
        <w:rPr>
          <w:iCs/>
        </w:rPr>
        <w:t>Всеки участник в обществената поръчка има право да представи само една оферта.</w:t>
      </w:r>
    </w:p>
    <w:p w14:paraId="7C580789" w14:textId="77777777" w:rsidR="00067E39" w:rsidRPr="00067E39" w:rsidRDefault="00067E39" w:rsidP="00815DCB">
      <w:pPr>
        <w:tabs>
          <w:tab w:val="left" w:pos="851"/>
        </w:tabs>
        <w:spacing w:line="276" w:lineRule="auto"/>
        <w:ind w:firstLine="567"/>
        <w:jc w:val="both"/>
        <w:rPr>
          <w:iCs/>
        </w:rPr>
      </w:pPr>
      <w:r w:rsidRPr="00067E39">
        <w:rPr>
          <w:iCs/>
        </w:rPr>
        <w:t>Специфичните национални основания 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 са:</w:t>
      </w:r>
    </w:p>
    <w:p w14:paraId="582618E4" w14:textId="77777777" w:rsidR="00067E39" w:rsidRPr="00067E39" w:rsidRDefault="00067E39" w:rsidP="001E748D">
      <w:pPr>
        <w:numPr>
          <w:ilvl w:val="0"/>
          <w:numId w:val="3"/>
        </w:numPr>
        <w:tabs>
          <w:tab w:val="left" w:pos="993"/>
        </w:tabs>
        <w:spacing w:line="276" w:lineRule="auto"/>
        <w:ind w:left="0" w:firstLine="567"/>
        <w:contextualSpacing/>
        <w:jc w:val="both"/>
        <w:rPr>
          <w:iCs/>
        </w:rPr>
      </w:pPr>
      <w:r w:rsidRPr="00067E39">
        <w:rPr>
          <w:iCs/>
        </w:rPr>
        <w:t xml:space="preserve">Лице, което участва в обединение или е дало съгласие да бъде подизпълнител на друг участник, не може да подава самостоятелно оферта; </w:t>
      </w:r>
    </w:p>
    <w:p w14:paraId="4895C210" w14:textId="77777777" w:rsidR="00067E39" w:rsidRPr="00067E39" w:rsidRDefault="00067E39" w:rsidP="001E748D">
      <w:pPr>
        <w:numPr>
          <w:ilvl w:val="0"/>
          <w:numId w:val="3"/>
        </w:numPr>
        <w:tabs>
          <w:tab w:val="left" w:pos="993"/>
        </w:tabs>
        <w:spacing w:line="276" w:lineRule="auto"/>
        <w:ind w:left="0" w:firstLine="567"/>
        <w:contextualSpacing/>
        <w:jc w:val="both"/>
        <w:rPr>
          <w:iCs/>
        </w:rPr>
      </w:pPr>
      <w:r w:rsidRPr="00067E39">
        <w:rPr>
          <w:iCs/>
        </w:rPr>
        <w:t xml:space="preserve">Във възлагането на обществена поръчка едно физическо или юридическо лице може да участва само в едно обединение; </w:t>
      </w:r>
    </w:p>
    <w:p w14:paraId="3442B47C" w14:textId="77777777" w:rsidR="00067E39" w:rsidRPr="00067E39" w:rsidRDefault="00067E39" w:rsidP="001E748D">
      <w:pPr>
        <w:numPr>
          <w:ilvl w:val="0"/>
          <w:numId w:val="3"/>
        </w:numPr>
        <w:tabs>
          <w:tab w:val="left" w:pos="993"/>
        </w:tabs>
        <w:spacing w:line="276" w:lineRule="auto"/>
        <w:ind w:left="0" w:firstLine="567"/>
        <w:contextualSpacing/>
        <w:jc w:val="both"/>
        <w:rPr>
          <w:iCs/>
        </w:rPr>
      </w:pPr>
      <w:r w:rsidRPr="00067E39">
        <w:rPr>
          <w:iCs/>
        </w:rPr>
        <w:t>Свързани лица не могат да бъдат самостоятелни участници в една и съща обществена поръчка;</w:t>
      </w:r>
    </w:p>
    <w:p w14:paraId="7E12B643" w14:textId="77777777" w:rsidR="00067E39" w:rsidRPr="00067E39" w:rsidRDefault="00067E39" w:rsidP="001E748D">
      <w:pPr>
        <w:numPr>
          <w:ilvl w:val="0"/>
          <w:numId w:val="3"/>
        </w:numPr>
        <w:tabs>
          <w:tab w:val="left" w:pos="993"/>
        </w:tabs>
        <w:spacing w:line="276" w:lineRule="auto"/>
        <w:ind w:left="0" w:firstLine="567"/>
        <w:contextualSpacing/>
        <w:jc w:val="both"/>
        <w:rPr>
          <w:iCs/>
        </w:rPr>
      </w:pPr>
      <w:r w:rsidRPr="00067E39">
        <w:rPr>
          <w:iCs/>
        </w:rPr>
        <w:t xml:space="preserve">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„На дружествата, регистрирани в юрисдикции с преференциален данъчен режим, и на контролираните от тях лица се забранява пряко и/или косвено участие в процедура по обществени поръчки по Закона за обществените поръчки и нормативните актове по прилагането му, независимо от характера и стойността на обществената поръчка, включително и чрез гражданско дружество/консорциум, в което участва дружество, регистрирано в юрисдикция с преференциален данъчен режим; </w:t>
      </w:r>
    </w:p>
    <w:p w14:paraId="2EE7118A" w14:textId="77777777" w:rsidR="00067E39" w:rsidRPr="00067E39" w:rsidRDefault="00067E39" w:rsidP="001E748D">
      <w:pPr>
        <w:numPr>
          <w:ilvl w:val="0"/>
          <w:numId w:val="3"/>
        </w:numPr>
        <w:tabs>
          <w:tab w:val="left" w:pos="993"/>
        </w:tabs>
        <w:spacing w:line="276" w:lineRule="auto"/>
        <w:ind w:left="0" w:firstLine="567"/>
        <w:contextualSpacing/>
        <w:jc w:val="both"/>
        <w:rPr>
          <w:iCs/>
        </w:rPr>
      </w:pPr>
      <w:r w:rsidRPr="00067E39">
        <w:rPr>
          <w:iCs/>
        </w:rPr>
        <w:t xml:space="preserve">Съгласно чл. 69, ал. 1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w:t>
      </w:r>
      <w:r w:rsidRPr="00067E39">
        <w:rPr>
          <w:iCs/>
        </w:rPr>
        <w:lastRenderedPageBreak/>
        <w:t>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чл. 69, ал. 1 от ЗПКОНПИ е станало съдружник, притежава дялове или е управител или член на орган на управление или контрол след освобождаването му от длъжност;</w:t>
      </w:r>
    </w:p>
    <w:p w14:paraId="7198B5DE" w14:textId="77777777" w:rsidR="00067E39" w:rsidRPr="00067E39" w:rsidRDefault="00067E39" w:rsidP="001E748D">
      <w:pPr>
        <w:numPr>
          <w:ilvl w:val="0"/>
          <w:numId w:val="3"/>
        </w:numPr>
        <w:tabs>
          <w:tab w:val="left" w:pos="993"/>
        </w:tabs>
        <w:spacing w:line="276" w:lineRule="auto"/>
        <w:ind w:left="0" w:firstLine="567"/>
        <w:contextualSpacing/>
        <w:jc w:val="both"/>
        <w:rPr>
          <w:iCs/>
        </w:rPr>
      </w:pPr>
      <w:r w:rsidRPr="00067E39">
        <w:rPr>
          <w:iCs/>
        </w:rPr>
        <w:t xml:space="preserve">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 — 208 /престъпления против собствеността/, чл. 21За-217 /изнудване, вещно укривателство, злоупотреба на доверие/, чл. 219-252 /престъпления против стопанството/ и чл. 254а - 260 НК /престъпления против данъчната, финансовата и осигурителна система/. Посочва се информация и за престъпления, аналогични на описаните, когато лицата са осъдени в друга държава членка или трета страна; </w:t>
      </w:r>
    </w:p>
    <w:p w14:paraId="0A860495" w14:textId="77777777" w:rsidR="00067E39" w:rsidRPr="00067E39" w:rsidRDefault="00067E39" w:rsidP="001E748D">
      <w:pPr>
        <w:numPr>
          <w:ilvl w:val="0"/>
          <w:numId w:val="3"/>
        </w:numPr>
        <w:tabs>
          <w:tab w:val="left" w:pos="993"/>
        </w:tabs>
        <w:spacing w:line="276" w:lineRule="auto"/>
        <w:ind w:left="0" w:firstLine="567"/>
        <w:contextualSpacing/>
        <w:jc w:val="both"/>
        <w:rPr>
          <w:iCs/>
        </w:rPr>
      </w:pPr>
      <w:r w:rsidRPr="00067E39">
        <w:rPr>
          <w:iCs/>
        </w:rPr>
        <w:t>Извършени нарушения по чл. 61, ал. 1, чл. 62, ал. 1 или 3, чл. 63, ал. 1 или 2, чл. 228, ал. 3 от Кодекса на труда;</w:t>
      </w:r>
    </w:p>
    <w:p w14:paraId="526A7037" w14:textId="77777777" w:rsidR="00067E39" w:rsidRPr="00067E39" w:rsidRDefault="00067E39" w:rsidP="001E748D">
      <w:pPr>
        <w:numPr>
          <w:ilvl w:val="0"/>
          <w:numId w:val="3"/>
        </w:numPr>
        <w:tabs>
          <w:tab w:val="left" w:pos="993"/>
        </w:tabs>
        <w:spacing w:line="276" w:lineRule="auto"/>
        <w:ind w:left="0" w:firstLine="567"/>
        <w:contextualSpacing/>
        <w:jc w:val="both"/>
        <w:rPr>
          <w:iCs/>
        </w:rPr>
      </w:pPr>
      <w:r w:rsidRPr="00067E39">
        <w:rPr>
          <w:iCs/>
        </w:rPr>
        <w:t>Извършени нарушения по чл. 13, ал. 1 от Закона за трудовата миграция и трудовата мобилност;</w:t>
      </w:r>
    </w:p>
    <w:p w14:paraId="585FCEA3" w14:textId="77777777" w:rsidR="00067E39" w:rsidRPr="00067E39" w:rsidRDefault="00067E39" w:rsidP="00815DCB">
      <w:pPr>
        <w:spacing w:line="276" w:lineRule="auto"/>
        <w:ind w:firstLine="567"/>
        <w:jc w:val="both"/>
        <w:rPr>
          <w:iCs/>
        </w:rPr>
      </w:pPr>
      <w:r w:rsidRPr="00067E39">
        <w:rPr>
          <w:iCs/>
        </w:rPr>
        <w:t>Липсата на изброените обстоятелства участникът следва да декларира в ЕЕДОП на Част III „Основания за изключване“, раздел Г – „Специфични национални основания за изключване“.</w:t>
      </w:r>
    </w:p>
    <w:p w14:paraId="6E872931" w14:textId="77777777" w:rsidR="00067E39" w:rsidRPr="00067E39" w:rsidRDefault="00067E39" w:rsidP="00815DCB">
      <w:pPr>
        <w:spacing w:line="276" w:lineRule="auto"/>
        <w:ind w:firstLine="567"/>
        <w:jc w:val="both"/>
        <w:rPr>
          <w:iCs/>
          <w:color w:val="0070C0"/>
        </w:rPr>
      </w:pPr>
    </w:p>
    <w:p w14:paraId="52441ECE" w14:textId="77777777" w:rsidR="00067E39" w:rsidRPr="00067E39" w:rsidRDefault="00067E39" w:rsidP="00815DCB">
      <w:pPr>
        <w:tabs>
          <w:tab w:val="left" w:pos="993"/>
        </w:tabs>
        <w:spacing w:line="276" w:lineRule="auto"/>
        <w:ind w:firstLine="567"/>
        <w:contextualSpacing/>
        <w:jc w:val="both"/>
        <w:rPr>
          <w:u w:val="single"/>
          <w:lang w:eastAsia="ar-SA"/>
        </w:rPr>
      </w:pPr>
      <w:r w:rsidRPr="00067E39">
        <w:rPr>
          <w:u w:val="single"/>
          <w:lang w:eastAsia="ar-SA"/>
        </w:rPr>
        <w:t>2. Използване капацитета на трети лица.</w:t>
      </w:r>
    </w:p>
    <w:p w14:paraId="1A5EB528" w14:textId="77777777" w:rsidR="00067E39" w:rsidRPr="00067E39" w:rsidRDefault="00067E39" w:rsidP="00815DCB">
      <w:pPr>
        <w:spacing w:line="276" w:lineRule="auto"/>
        <w:ind w:firstLine="567"/>
        <w:jc w:val="both"/>
        <w:rPr>
          <w:lang w:eastAsia="en-US"/>
        </w:rPr>
      </w:pPr>
      <w:r w:rsidRPr="00067E39">
        <w:t xml:space="preserve">Участниците могат за конкретната поръчка да използват капацитета на трети лица, независимо от правната връзка между тях, за доказване съответствие с критериите, свързани с икономическото и финансовото състояние, техническите и професионалните способности.  </w:t>
      </w:r>
    </w:p>
    <w:p w14:paraId="3E587DB9" w14:textId="77777777" w:rsidR="00067E39" w:rsidRPr="00067E39" w:rsidRDefault="00067E39" w:rsidP="00815DCB">
      <w:pPr>
        <w:spacing w:line="276" w:lineRule="auto"/>
        <w:ind w:firstLine="567"/>
        <w:jc w:val="both"/>
      </w:pPr>
      <w:r w:rsidRPr="00067E39">
        <w:t xml:space="preserve">По отношение на критериите, свързани с професионална компетентност и опит за изпълнение на поръчката, участниците могат да използват капацитета на трети лица само ако тези лица ще участват в изпълнението на частта от поръчката, за която е необходим този капацитет.  </w:t>
      </w:r>
    </w:p>
    <w:p w14:paraId="63DBF2E7" w14:textId="77777777" w:rsidR="00067E39" w:rsidRPr="00067E39" w:rsidRDefault="00067E39" w:rsidP="00815DCB">
      <w:pPr>
        <w:spacing w:line="276" w:lineRule="auto"/>
        <w:ind w:firstLine="567"/>
        <w:jc w:val="both"/>
      </w:pPr>
      <w:r w:rsidRPr="00067E39">
        <w:t xml:space="preserve">Когато участникът 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14:paraId="080279D0" w14:textId="77777777" w:rsidR="00067E39" w:rsidRPr="00067E39" w:rsidRDefault="00067E39" w:rsidP="00815DCB">
      <w:pPr>
        <w:spacing w:line="276" w:lineRule="auto"/>
        <w:ind w:firstLine="567"/>
        <w:jc w:val="both"/>
      </w:pPr>
      <w:r w:rsidRPr="00067E39">
        <w:t xml:space="preserve">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  </w:t>
      </w:r>
    </w:p>
    <w:p w14:paraId="6207D7A2" w14:textId="77777777" w:rsidR="00067E39" w:rsidRPr="00067E39" w:rsidRDefault="00067E39" w:rsidP="00815DCB">
      <w:pPr>
        <w:spacing w:line="276" w:lineRule="auto"/>
        <w:ind w:firstLine="567"/>
        <w:jc w:val="both"/>
      </w:pPr>
      <w:r w:rsidRPr="00067E39">
        <w:t xml:space="preserve">Възложителят изисква от участника да замени посоченото от него трето лице, ако то не отговаря на някое от условията по чл. 65, ал. 4 от ЗОП, поради промяна в обстоятелства преди сключване на договора за обществена поръчка.  </w:t>
      </w:r>
    </w:p>
    <w:p w14:paraId="61E84F18" w14:textId="77777777" w:rsidR="00067E39" w:rsidRPr="00067E39" w:rsidRDefault="00067E39" w:rsidP="00815DCB">
      <w:pPr>
        <w:spacing w:line="276" w:lineRule="auto"/>
        <w:ind w:firstLine="567"/>
        <w:jc w:val="both"/>
      </w:pPr>
      <w:r w:rsidRPr="00067E39">
        <w:t>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ал. 4 от ЗОП.</w:t>
      </w:r>
    </w:p>
    <w:p w14:paraId="282F457B" w14:textId="77777777" w:rsidR="00067E39" w:rsidRPr="00067E39" w:rsidRDefault="00067E39" w:rsidP="00815DCB">
      <w:pPr>
        <w:tabs>
          <w:tab w:val="left" w:pos="993"/>
          <w:tab w:val="left" w:pos="3144"/>
        </w:tabs>
        <w:spacing w:line="276" w:lineRule="auto"/>
        <w:ind w:firstLine="567"/>
        <w:contextualSpacing/>
        <w:jc w:val="both"/>
        <w:rPr>
          <w:color w:val="0070C0"/>
          <w:u w:val="single"/>
          <w:lang w:eastAsia="ar-SA"/>
        </w:rPr>
      </w:pPr>
    </w:p>
    <w:p w14:paraId="38893987" w14:textId="77777777" w:rsidR="00067E39" w:rsidRPr="00067E39" w:rsidRDefault="00067E39" w:rsidP="00815DCB">
      <w:pPr>
        <w:tabs>
          <w:tab w:val="left" w:pos="993"/>
          <w:tab w:val="left" w:pos="3144"/>
        </w:tabs>
        <w:spacing w:line="276" w:lineRule="auto"/>
        <w:ind w:firstLine="567"/>
        <w:contextualSpacing/>
        <w:jc w:val="both"/>
        <w:rPr>
          <w:u w:val="single"/>
          <w:lang w:eastAsia="ar-SA"/>
        </w:rPr>
      </w:pPr>
      <w:r w:rsidRPr="00067E39">
        <w:rPr>
          <w:u w:val="single"/>
          <w:lang w:eastAsia="ar-SA"/>
        </w:rPr>
        <w:t>3. Подизпълнители.</w:t>
      </w:r>
      <w:r w:rsidRPr="00067E39">
        <w:rPr>
          <w:lang w:eastAsia="ar-SA"/>
        </w:rPr>
        <w:tab/>
      </w:r>
    </w:p>
    <w:p w14:paraId="0370D294" w14:textId="77777777" w:rsidR="00067E39" w:rsidRPr="00067E39" w:rsidRDefault="00067E39" w:rsidP="00815DCB">
      <w:pPr>
        <w:spacing w:line="276" w:lineRule="auto"/>
        <w:ind w:firstLine="567"/>
        <w:jc w:val="both"/>
        <w:rPr>
          <w:lang w:eastAsia="en-US"/>
        </w:rPr>
      </w:pPr>
      <w:bookmarkStart w:id="9" w:name="_Hlk12275098"/>
      <w:r w:rsidRPr="00067E39">
        <w:t xml:space="preserve">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14:paraId="1A4B25C6" w14:textId="77777777" w:rsidR="00067E39" w:rsidRPr="00067E39" w:rsidRDefault="00067E39" w:rsidP="00815DCB">
      <w:pPr>
        <w:spacing w:line="276" w:lineRule="auto"/>
        <w:ind w:firstLine="567"/>
        <w:jc w:val="both"/>
      </w:pPr>
      <w:r w:rsidRPr="00067E39">
        <w:lastRenderedPageBreak/>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14:paraId="4FF4E4A3" w14:textId="77777777" w:rsidR="00067E39" w:rsidRPr="00067E39" w:rsidRDefault="00067E39" w:rsidP="00815DCB">
      <w:pPr>
        <w:spacing w:line="276" w:lineRule="auto"/>
        <w:ind w:firstLine="567"/>
        <w:jc w:val="both"/>
      </w:pPr>
      <w:r w:rsidRPr="00067E39">
        <w:t xml:space="preserve">Изпълнителят сключва договор за подизпълнение с подизпълнителите, посочени в офертата. Възложителят изисква замяна на подизпълнител, който не отговаря на някое от условията по чл. 66, ал. 2 от ЗОП поради промяна в обстоятелствата преди сключване на договора за обществена поръчка.  </w:t>
      </w:r>
    </w:p>
    <w:p w14:paraId="00F4148A" w14:textId="77777777" w:rsidR="00067E39" w:rsidRPr="00067E39" w:rsidRDefault="00067E39" w:rsidP="00815DCB">
      <w:pPr>
        <w:spacing w:line="276" w:lineRule="auto"/>
        <w:ind w:firstLine="567"/>
        <w:jc w:val="both"/>
      </w:pPr>
      <w:r w:rsidRPr="00067E39">
        <w:t xml:space="preserve">Подизпълнителите нямат право да превъзлагат една или повече от дейностите, които са включени в предмета на договора за подизпълнение. Не е нарушение на забраната по чл. 66, ал. 5 от ЗОП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  </w:t>
      </w:r>
    </w:p>
    <w:p w14:paraId="2EC4A503" w14:textId="77777777" w:rsidR="00067E39" w:rsidRPr="00067E39" w:rsidRDefault="00067E39" w:rsidP="00815DCB">
      <w:pPr>
        <w:spacing w:line="276" w:lineRule="auto"/>
        <w:ind w:firstLine="567"/>
        <w:jc w:val="both"/>
      </w:pPr>
      <w:r w:rsidRPr="00067E39">
        <w:t xml:space="preserve">Независимо от възможността за използване на подизпълнители отговорността за изпълнение на договора за обществена поръчка е на изпълнителя.  </w:t>
      </w:r>
    </w:p>
    <w:p w14:paraId="48FB2461" w14:textId="77777777" w:rsidR="00067E39" w:rsidRPr="00067E39" w:rsidRDefault="00067E39" w:rsidP="00815DCB">
      <w:pPr>
        <w:spacing w:line="276" w:lineRule="auto"/>
        <w:ind w:firstLine="567"/>
        <w:jc w:val="both"/>
      </w:pPr>
      <w:r w:rsidRPr="00067E39">
        <w:t xml:space="preserve">В срок до 3 (три) дни от датата на сключване на Договора, но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14:paraId="65AF7CBB" w14:textId="77777777" w:rsidR="00067E39" w:rsidRPr="00067E39" w:rsidRDefault="00067E39" w:rsidP="00815DCB">
      <w:pPr>
        <w:spacing w:line="276" w:lineRule="auto"/>
        <w:ind w:firstLine="567"/>
        <w:jc w:val="both"/>
      </w:pPr>
      <w:r w:rsidRPr="00067E39">
        <w:t xml:space="preserve">1. за новия подизпълнител не са налице основанията за отстраняване от процедурата;  </w:t>
      </w:r>
    </w:p>
    <w:p w14:paraId="18511237" w14:textId="77777777" w:rsidR="00067E39" w:rsidRPr="00067E39" w:rsidRDefault="00067E39" w:rsidP="00815DCB">
      <w:pPr>
        <w:spacing w:line="276" w:lineRule="auto"/>
        <w:ind w:firstLine="567"/>
        <w:jc w:val="both"/>
      </w:pPr>
      <w:r w:rsidRPr="00067E39">
        <w:t xml:space="preserve">2. новият подизпълнител отговаря на критериите за подбор по отношение на дела и вида на дейностите, които ще изпълнява.  </w:t>
      </w:r>
    </w:p>
    <w:p w14:paraId="79347A41" w14:textId="77777777" w:rsidR="00067E39" w:rsidRPr="00067E39" w:rsidRDefault="00067E39" w:rsidP="00815DCB">
      <w:pPr>
        <w:spacing w:line="276" w:lineRule="auto"/>
        <w:ind w:firstLine="567"/>
        <w:jc w:val="both"/>
      </w:pPr>
      <w:r w:rsidRPr="00067E39">
        <w:t>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чл. 66, ал. 14 от ЗОП, в срок до три дни от неговото сключване.</w:t>
      </w:r>
    </w:p>
    <w:bookmarkEnd w:id="9"/>
    <w:p w14:paraId="6D430B3E" w14:textId="77777777" w:rsidR="00067E39" w:rsidRPr="00067E39" w:rsidRDefault="00067E39" w:rsidP="00815DCB">
      <w:pPr>
        <w:spacing w:line="276" w:lineRule="auto"/>
        <w:ind w:firstLine="567"/>
        <w:jc w:val="both"/>
        <w:rPr>
          <w:b/>
          <w:i/>
        </w:rPr>
      </w:pPr>
    </w:p>
    <w:p w14:paraId="40133EA3" w14:textId="77777777" w:rsidR="00067E39" w:rsidRPr="00067E39" w:rsidRDefault="00067E39" w:rsidP="00815DCB">
      <w:pPr>
        <w:spacing w:line="276" w:lineRule="auto"/>
        <w:ind w:firstLine="567"/>
        <w:jc w:val="both"/>
        <w:rPr>
          <w:b/>
          <w:i/>
        </w:rPr>
      </w:pPr>
      <w:r w:rsidRPr="00067E39">
        <w:rPr>
          <w:b/>
          <w:i/>
        </w:rPr>
        <w:t>За неуредените в настоящите указания въпроси, относно участието на обединения, трети лица и подизпълнители, се прилагат правилата на ЗОП и ППЗОП.</w:t>
      </w:r>
    </w:p>
    <w:p w14:paraId="3D56C975" w14:textId="77777777" w:rsidR="00067E39" w:rsidRPr="00067E39" w:rsidRDefault="00067E39" w:rsidP="00815DCB">
      <w:pPr>
        <w:spacing w:line="276" w:lineRule="auto"/>
        <w:ind w:firstLine="567"/>
        <w:jc w:val="both"/>
        <w:rPr>
          <w:color w:val="0070C0"/>
        </w:rPr>
      </w:pPr>
    </w:p>
    <w:p w14:paraId="457B69F7" w14:textId="77777777" w:rsidR="00067E39" w:rsidRPr="00067E39" w:rsidRDefault="00067E39" w:rsidP="001E748D">
      <w:pPr>
        <w:numPr>
          <w:ilvl w:val="0"/>
          <w:numId w:val="6"/>
        </w:numPr>
        <w:tabs>
          <w:tab w:val="left" w:pos="709"/>
        </w:tabs>
        <w:spacing w:line="276" w:lineRule="auto"/>
        <w:ind w:left="0" w:firstLine="567"/>
        <w:contextualSpacing/>
        <w:jc w:val="both"/>
        <w:rPr>
          <w:rFonts w:eastAsia="Calibri"/>
          <w:b/>
          <w:bCs/>
          <w:iCs/>
          <w:lang w:eastAsia="en-US"/>
        </w:rPr>
      </w:pPr>
      <w:r w:rsidRPr="00067E39">
        <w:rPr>
          <w:b/>
          <w:bCs/>
          <w:iCs/>
        </w:rPr>
        <w:t>Лично състояние на участниците. Основания за задължително отстраняване.</w:t>
      </w:r>
    </w:p>
    <w:p w14:paraId="2A9D081E"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На основание чл. 54, ал. 1 от ЗОП възложителят отстранява от участие в процедурата участник, когато:</w:t>
      </w:r>
    </w:p>
    <w:p w14:paraId="654D2324"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1. е осъден с влязла в сила присъда, за престъпление по чл. 108а, чл. 159а - 159г, чл. 172, чл. 192а, чл. 194 - 217, чл. 219 - 252, чл. 253 - 260, чл. 301 - 307, чл. 321, 321а и чл. 352 - 353е от Наказателния кодекс;  </w:t>
      </w:r>
    </w:p>
    <w:p w14:paraId="5B49F76A"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2. е осъден с влязла в сила присъда, за престъпление, аналогично на тези по т. 1, в друга държава членка или трета страна;  </w:t>
      </w:r>
    </w:p>
    <w:p w14:paraId="3FA58775"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p>
    <w:p w14:paraId="4C4A6733"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4. е налице неравнопоставеност в случаите по чл. 44, ал. 5 от ЗОП;  </w:t>
      </w:r>
    </w:p>
    <w:p w14:paraId="5D65E53E"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5. е установено, че:  </w:t>
      </w:r>
    </w:p>
    <w:p w14:paraId="291873EF"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lastRenderedPageBreak/>
        <w:t xml:space="preserve">а) 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  </w:t>
      </w:r>
    </w:p>
    <w:p w14:paraId="2A246DB2"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б) не е предоставил изискваща се информация, свързана с удостоверяване липсата на основания за отстраняване или изпълнението на критериите за подбор;  </w:t>
      </w:r>
    </w:p>
    <w:p w14:paraId="5290FF48"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6.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  </w:t>
      </w:r>
    </w:p>
    <w:p w14:paraId="1F9E6126"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7. е налице конфликт на интереси, който не може да бъде отстранен. </w:t>
      </w:r>
    </w:p>
    <w:p w14:paraId="1A01A92D"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Основанията по т. 1, 2 и 7 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В тези случаи,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 1, 2 и 7 се отнасят и за това физическо лице. </w:t>
      </w:r>
    </w:p>
    <w:p w14:paraId="4CC3E9EE"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Основанието по т. 3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14:paraId="12F22D59"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При подаване на офертата си участникът декларира липса на основанията за отстраняване, посочени по-горе, чрез представяне на ЕЕДОП, попълвайки Част III „Основания за изключване“, Раздели „А“ – „Г“, с изключение на националните основания за отстраняване, при спазване на посоченото по-горе.</w:t>
      </w:r>
    </w:p>
    <w:p w14:paraId="6FC279A9"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Лицата по чл. 54, ал. 2 от ЗОП са, както следва: </w:t>
      </w:r>
    </w:p>
    <w:p w14:paraId="12C2296E"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1. при събирателно дружество - лицата по чл. 84, ал. 1 и чл. 89, ал. 1 от Търговския закон;  </w:t>
      </w:r>
    </w:p>
    <w:p w14:paraId="3DBC1D21"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2. при командитно дружество - неограничено отговорните съдружници по чл. 105 от Търговския закон;  </w:t>
      </w:r>
    </w:p>
    <w:p w14:paraId="74B64F5B"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  </w:t>
      </w:r>
    </w:p>
    <w:p w14:paraId="110F4422"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4. при акционерно дружество - лицата по чл. 241, ал. 1, чл. 242, ал. 1 и чл. 244, ал. 1 от Търговския закон;  </w:t>
      </w:r>
    </w:p>
    <w:p w14:paraId="11B57963"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5. при командитно дружество с акции - лицата по чл. 256 от Търговския закон;  </w:t>
      </w:r>
    </w:p>
    <w:p w14:paraId="79FE84CE"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6. при едноличен търговец - физическото лице - търговец;  </w:t>
      </w:r>
    </w:p>
    <w:p w14:paraId="3439DBBB"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  </w:t>
      </w:r>
    </w:p>
    <w:p w14:paraId="2AAF6961"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8. при кооперациите - лицата по чл. 20, ал. 1 и чл. 27, ал. 1 от Закона за кооперациите;  </w:t>
      </w:r>
    </w:p>
    <w:p w14:paraId="266A7CEA"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вземане на решения, или управителят, в случаите по чл. 30, ал. 3 от Закона за юридическите лица с нестопанска цел;  </w:t>
      </w:r>
    </w:p>
    <w:p w14:paraId="5E46EC35"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10. при фондациите - лицата по чл. 35, ал. 1 от Закона за юридическите лица с нестопанска цел;  </w:t>
      </w:r>
    </w:p>
    <w:p w14:paraId="61E086DE"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lastRenderedPageBreak/>
        <w:t xml:space="preserve">11. в случаите по т. 1 - 7 - и прокуристите, когато има такива;  </w:t>
      </w:r>
    </w:p>
    <w:p w14:paraId="7DA2D5C6"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12. за чуждестранните лица – лицата, които представляват, управляват и контролират участника съгласно законодателството на държавата, в която са установени.  </w:t>
      </w:r>
    </w:p>
    <w:p w14:paraId="6AF0190B"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p>
    <w:p w14:paraId="17FDAE9D"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В ЕЕДОП могат да се съдържат и обстоятелствата по чл. 54, ал. 1, т. 3 – 6 ЗОП, както и тези, свързани с критериите за подбор, ако лицето, което го подписва, може самостоятелно да представлява съответния стопански субект.</w:t>
      </w:r>
    </w:p>
    <w:p w14:paraId="7A207AFF"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  </w:t>
      </w:r>
    </w:p>
    <w:p w14:paraId="4B1B9128"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При необходимост от деклариране на обстоятелствата по чл. 54, ал. 1, т. 3 - 6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  </w:t>
      </w:r>
    </w:p>
    <w:p w14:paraId="7B9C8392"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w:t>
      </w:r>
    </w:p>
    <w:p w14:paraId="3E70624A"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14:paraId="78777A3C"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1. е погасил задълженията си по чл. 54, ал. 1, т. 3 от ЗОП, включително начислените лихви и/или глоби или че те са разсрочени, отсрочени или обезпечени; </w:t>
      </w:r>
    </w:p>
    <w:p w14:paraId="1A994955"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14:paraId="059F0D56"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w:t>
      </w:r>
    </w:p>
    <w:p w14:paraId="41CF4C59"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4. е платил изцяло дължимото вземане по чл. 128, чл. 228, ал. 3 или чл. 245 от Кодекса на труда. </w:t>
      </w:r>
    </w:p>
    <w:p w14:paraId="48B0BD56" w14:textId="77777777" w:rsidR="00067E39" w:rsidRPr="00067E39" w:rsidRDefault="00067E39" w:rsidP="00815DCB">
      <w:pPr>
        <w:spacing w:line="276" w:lineRule="auto"/>
        <w:ind w:firstLine="567"/>
        <w:jc w:val="both"/>
        <w:rPr>
          <w:rFonts w:eastAsia="Calibri"/>
          <w:iCs/>
          <w:noProof/>
        </w:rPr>
      </w:pPr>
      <w:r w:rsidRPr="00067E39">
        <w:t>Възложителят разглежда предприетите от участника мерки и ги преценява, като отчита тежестта и конкретните обстоятелства, свързани с престъплението или нарушението.</w:t>
      </w:r>
    </w:p>
    <w:p w14:paraId="3F5C5F43"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 </w:t>
      </w:r>
    </w:p>
    <w:p w14:paraId="55BF7112"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p>
    <w:p w14:paraId="2C619050"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Възложителят отстранява от участие участник, за когото са налице основанията по чл. 54, ал. 1 от ЗОП, възникнали преди или по време на процедурата и когато в случаите по чл. 56, ал. 2 от ЗОП е преценил, че предприетите мерки не са достатъчни, за да се гарантира надежността на участника. Това се прилага и когато участник в процедурата е обединение от физически и/или юридически лица и за член на обединението е налице някое от основанията за отстраняване. </w:t>
      </w:r>
    </w:p>
    <w:p w14:paraId="35EA1F8F"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lastRenderedPageBreak/>
        <w:t xml:space="preserve">Основанията за отстраняване се прилагат до изтичане на следните срокове: </w:t>
      </w:r>
    </w:p>
    <w:p w14:paraId="71C98A43"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1. пет години от влизането в сила на присъдата - по отношение на обстоятелства по чл. 54, ал. 1, т. 1 и 2 от ЗОП, освен ако в присъдата е посочен друг срок на наказанието; </w:t>
      </w:r>
    </w:p>
    <w:p w14:paraId="5BCA19F5"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2. три години от датата на: </w:t>
      </w:r>
    </w:p>
    <w:p w14:paraId="7352C250"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а) влизането в сила на решението на възложителя, с което участникът е отстранен за наличие на обстоятелствата по чл. 54, ал. 1, т. 5, буква „а“ от ЗОП; </w:t>
      </w:r>
    </w:p>
    <w:p w14:paraId="48F56FFF"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б) влизането в сила на акт на компетентен орган, с който е установено наличието на обстоятелствата по чл. 54, ал. 1, т. 6 от ЗОП, освен ако в акта е посочен друг срок. </w:t>
      </w:r>
    </w:p>
    <w:p w14:paraId="0AD66A13"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Стопанските субекти, които са отстранени от процедура за възлагане на обществена поръчка поради наличие на обстоятелства по чл. 54, ал. 1, т. 5, буква „а“ от ЗОП, се включват в списък, който има информативен характер. </w:t>
      </w:r>
    </w:p>
    <w:p w14:paraId="5EB0059C"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В случай на отстраняване по чл. 54 от ЗОП възложителят трябва да осигури доказателства за наличие на основания за отстраняване.</w:t>
      </w:r>
    </w:p>
    <w:p w14:paraId="3CA85785" w14:textId="7325CA6C" w:rsidR="002B084B" w:rsidRPr="007C18DB" w:rsidRDefault="002B084B" w:rsidP="002B084B">
      <w:pPr>
        <w:spacing w:line="276" w:lineRule="auto"/>
        <w:ind w:firstLine="567"/>
        <w:jc w:val="both"/>
        <w:rPr>
          <w:b/>
          <w:iCs/>
        </w:rPr>
      </w:pPr>
      <w:r w:rsidRPr="007C18DB">
        <w:rPr>
          <w:b/>
          <w:iCs/>
        </w:rPr>
        <w:t>На основание чл. 55, ал. 1 от ЗОП възложителят отстранява от участие в процедурата участник, когато:</w:t>
      </w:r>
    </w:p>
    <w:p w14:paraId="60B60D84" w14:textId="66B0D1E7" w:rsidR="002B084B" w:rsidRPr="002B084B" w:rsidRDefault="002B084B" w:rsidP="002B084B">
      <w:pPr>
        <w:spacing w:line="276" w:lineRule="auto"/>
        <w:ind w:firstLine="567"/>
        <w:jc w:val="both"/>
      </w:pPr>
      <w:r w:rsidRPr="002B084B">
        <w:t>1.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14:paraId="433159E5" w14:textId="77777777" w:rsidR="002B084B" w:rsidRPr="002B084B" w:rsidRDefault="002B084B" w:rsidP="002B084B">
      <w:pPr>
        <w:spacing w:line="276" w:lineRule="auto"/>
        <w:ind w:firstLine="567"/>
        <w:jc w:val="both"/>
      </w:pPr>
      <w:r w:rsidRPr="002B084B">
        <w:rPr>
          <w:i/>
          <w:u w:val="single"/>
        </w:rPr>
        <w:t>Забележка</w:t>
      </w:r>
      <w:r w:rsidRPr="002B084B">
        <w:rPr>
          <w:i/>
        </w:rPr>
        <w:t>:</w:t>
      </w:r>
      <w:r w:rsidRPr="002B084B">
        <w:t xml:space="preserve"> Възложителят има право да не отстрани от процедурата участник на посоченото основание по т. 10.8., ако се докаже, че същият не е преустановил дейността си и е в състояние да изпълни поръчката съгласно приложимите национални правила за продължаване на стопанската дейност в държавата, в която е установен.</w:t>
      </w:r>
    </w:p>
    <w:p w14:paraId="575270F8" w14:textId="26E77674" w:rsidR="002B084B" w:rsidRPr="002B084B" w:rsidRDefault="002B084B" w:rsidP="002B084B">
      <w:pPr>
        <w:spacing w:line="276" w:lineRule="auto"/>
        <w:ind w:firstLine="567"/>
        <w:jc w:val="both"/>
      </w:pPr>
      <w:r w:rsidRPr="002B084B">
        <w:t>2. лишен е от правото да упражнява определена професия или дейност, свързана със строителство, съгласно законодателството на държавата, в която е извършено деянието;</w:t>
      </w:r>
    </w:p>
    <w:p w14:paraId="10C4BE93" w14:textId="6670EA64" w:rsidR="002B084B" w:rsidRPr="002B084B" w:rsidRDefault="002B084B" w:rsidP="002B084B">
      <w:pPr>
        <w:spacing w:line="276" w:lineRule="auto"/>
        <w:ind w:firstLine="567"/>
        <w:jc w:val="both"/>
      </w:pPr>
      <w:r w:rsidRPr="002B084B">
        <w:t>3. сключил е споразумение с други лица с цел нарушаване на конкуренцията, когато нарушението е установено с акт на компетентен орган;</w:t>
      </w:r>
    </w:p>
    <w:p w14:paraId="66CFD721" w14:textId="7D1D7913" w:rsidR="002B084B" w:rsidRPr="002B084B" w:rsidRDefault="002B084B" w:rsidP="002B084B">
      <w:pPr>
        <w:spacing w:line="276" w:lineRule="auto"/>
        <w:ind w:firstLine="567"/>
        <w:jc w:val="both"/>
      </w:pPr>
      <w:r w:rsidRPr="002B084B">
        <w:t>4. доказано е, че е виновен за неизпълнение на договор за обществена поръчка или на договор за концесия за строителство или за услуга, довело до разваляне или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14:paraId="4E7D0300" w14:textId="0F707456" w:rsidR="002B084B" w:rsidRPr="002B084B" w:rsidRDefault="002B084B" w:rsidP="002B084B">
      <w:pPr>
        <w:spacing w:line="276" w:lineRule="auto"/>
        <w:ind w:firstLine="567"/>
        <w:jc w:val="both"/>
      </w:pPr>
      <w:r w:rsidRPr="002B084B">
        <w:t>5. опитал е да:</w:t>
      </w:r>
    </w:p>
    <w:p w14:paraId="2CE8F410" w14:textId="77777777" w:rsidR="002B084B" w:rsidRPr="002B084B" w:rsidRDefault="002B084B" w:rsidP="002B084B">
      <w:pPr>
        <w:spacing w:line="276" w:lineRule="auto"/>
        <w:ind w:firstLine="567"/>
        <w:jc w:val="both"/>
      </w:pPr>
      <w:r w:rsidRPr="002B084B">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14:paraId="7FE7D436" w14:textId="77777777" w:rsidR="002B084B" w:rsidRPr="002B084B" w:rsidRDefault="002B084B" w:rsidP="002B084B">
      <w:pPr>
        <w:spacing w:line="276" w:lineRule="auto"/>
        <w:ind w:firstLine="567"/>
        <w:jc w:val="both"/>
      </w:pPr>
      <w:r w:rsidRPr="002B084B">
        <w:t>б). получи информация, която може да му даде неоснователно предимство в процедурата за възлагане на обществената поръчка.</w:t>
      </w:r>
    </w:p>
    <w:p w14:paraId="7BC529FA" w14:textId="5A9D6BFC" w:rsidR="002B084B" w:rsidRPr="002B084B" w:rsidRDefault="002B084B" w:rsidP="002B084B">
      <w:pPr>
        <w:spacing w:line="276" w:lineRule="auto"/>
        <w:ind w:firstLine="567"/>
        <w:jc w:val="both"/>
        <w:rPr>
          <w:i/>
          <w:u w:val="single"/>
        </w:rPr>
      </w:pPr>
      <w:r w:rsidRPr="002B084B">
        <w:rPr>
          <w:i/>
          <w:u w:val="single"/>
        </w:rPr>
        <w:t>Забележка: Основанията по т. 5 се отнасят за:</w:t>
      </w:r>
    </w:p>
    <w:p w14:paraId="55E86084" w14:textId="77777777" w:rsidR="002B084B" w:rsidRPr="002B084B" w:rsidRDefault="002B084B" w:rsidP="002B084B">
      <w:pPr>
        <w:spacing w:line="276" w:lineRule="auto"/>
        <w:ind w:firstLine="567"/>
        <w:jc w:val="both"/>
        <w:rPr>
          <w:i/>
          <w:u w:val="single"/>
        </w:rPr>
      </w:pPr>
      <w:r w:rsidRPr="002B084B">
        <w:rPr>
          <w:i/>
          <w:u w:val="single"/>
        </w:rPr>
        <w:t>1. лицата, които представляват участника;</w:t>
      </w:r>
    </w:p>
    <w:p w14:paraId="4ECB9C2B" w14:textId="33EE81EC" w:rsidR="002B084B" w:rsidRPr="002B084B" w:rsidRDefault="002B084B" w:rsidP="002B084B">
      <w:pPr>
        <w:spacing w:line="276" w:lineRule="auto"/>
        <w:ind w:firstLine="567"/>
        <w:jc w:val="both"/>
        <w:rPr>
          <w:i/>
          <w:u w:val="single"/>
        </w:rPr>
      </w:pPr>
      <w:r w:rsidRPr="002B084B">
        <w:rPr>
          <w:i/>
          <w:u w:val="single"/>
        </w:rPr>
        <w:t xml:space="preserve">2. лицата, които са членове на управителни и надзорни органи съгласно регистъра, в който е вписан участникът, ако има такъв, или документите, удостоверяващи </w:t>
      </w:r>
      <w:proofErr w:type="spellStart"/>
      <w:r w:rsidRPr="002B084B">
        <w:rPr>
          <w:i/>
          <w:u w:val="single"/>
        </w:rPr>
        <w:t>правосубектността</w:t>
      </w:r>
      <w:proofErr w:type="spellEnd"/>
      <w:r w:rsidRPr="002B084B">
        <w:rPr>
          <w:i/>
          <w:u w:val="single"/>
        </w:rPr>
        <w:t xml:space="preserve"> му. Когато в състава на тези органи участва юридическо лице, основанията по т. 5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w:t>
      </w:r>
      <w:proofErr w:type="spellStart"/>
      <w:r w:rsidRPr="002B084B">
        <w:rPr>
          <w:i/>
          <w:u w:val="single"/>
        </w:rPr>
        <w:t>правосубектността</w:t>
      </w:r>
      <w:proofErr w:type="spellEnd"/>
      <w:r w:rsidRPr="002B084B">
        <w:rPr>
          <w:i/>
          <w:u w:val="single"/>
        </w:rPr>
        <w:t xml:space="preserve"> му. </w:t>
      </w:r>
    </w:p>
    <w:p w14:paraId="7432ECE4" w14:textId="77777777" w:rsidR="002B084B" w:rsidRPr="002B084B" w:rsidRDefault="002B084B" w:rsidP="002B084B">
      <w:pPr>
        <w:spacing w:line="276" w:lineRule="auto"/>
        <w:ind w:firstLine="567"/>
        <w:jc w:val="both"/>
        <w:rPr>
          <w:i/>
          <w:u w:val="single"/>
        </w:rPr>
      </w:pPr>
      <w:r w:rsidRPr="002B084B">
        <w:rPr>
          <w:i/>
          <w:u w:val="single"/>
        </w:rPr>
        <w:lastRenderedPageBreak/>
        <w:t>3. участникът, или юридическо лице в състава на негов контролен или управителен орган се представлява от физическо лице по пълномощие, основанията се отнасят и за това физическо лице.</w:t>
      </w:r>
    </w:p>
    <w:p w14:paraId="21D4200B" w14:textId="77777777" w:rsidR="00067E39" w:rsidRPr="00067E39" w:rsidRDefault="00067E39" w:rsidP="00815DCB">
      <w:pPr>
        <w:spacing w:line="276" w:lineRule="auto"/>
        <w:ind w:firstLine="567"/>
        <w:jc w:val="both"/>
        <w:rPr>
          <w:color w:val="0070C0"/>
        </w:rPr>
      </w:pPr>
    </w:p>
    <w:p w14:paraId="61DE0ED3" w14:textId="77777777" w:rsidR="00067E39" w:rsidRPr="00067E39" w:rsidRDefault="00067E39" w:rsidP="00815DCB">
      <w:pPr>
        <w:spacing w:line="276" w:lineRule="auto"/>
        <w:ind w:firstLine="567"/>
        <w:jc w:val="both"/>
        <w:rPr>
          <w:rFonts w:eastAsia="Calibri"/>
          <w:b/>
          <w:iCs/>
          <w:noProof/>
          <w:u w:val="single"/>
          <w:lang w:eastAsia="en-US"/>
        </w:rPr>
      </w:pPr>
      <w:r w:rsidRPr="00067E39">
        <w:rPr>
          <w:rFonts w:eastAsia="Calibri"/>
          <w:b/>
          <w:iCs/>
          <w:noProof/>
          <w:u w:val="single"/>
        </w:rPr>
        <w:t>Освен на основанията, посочени по-горе, Възложителят отстранява от участие:</w:t>
      </w:r>
    </w:p>
    <w:p w14:paraId="1EEBA3C6" w14:textId="77777777" w:rsidR="00067E39" w:rsidRPr="00067E39" w:rsidRDefault="00067E39" w:rsidP="00815DCB">
      <w:pPr>
        <w:spacing w:line="276" w:lineRule="auto"/>
        <w:ind w:firstLine="567"/>
        <w:jc w:val="both"/>
        <w:rPr>
          <w:rFonts w:eastAsia="Calibri"/>
        </w:rPr>
      </w:pPr>
      <w:r w:rsidRPr="00067E39">
        <w:t>а) участник, който не отговаря на поставените критерии за подбор или не изпълни друго условие, посочено в документацията;</w:t>
      </w:r>
    </w:p>
    <w:p w14:paraId="50F6A4B7" w14:textId="77777777" w:rsidR="00067E39" w:rsidRPr="00067E39" w:rsidRDefault="00067E39" w:rsidP="00815DCB">
      <w:pPr>
        <w:spacing w:line="276" w:lineRule="auto"/>
        <w:ind w:firstLine="567"/>
        <w:jc w:val="both"/>
      </w:pPr>
      <w:r w:rsidRPr="00067E39">
        <w:t>б) участник, който е представил оферта, която не отговаря на:</w:t>
      </w:r>
    </w:p>
    <w:p w14:paraId="2119ECC1" w14:textId="77777777" w:rsidR="00067E39" w:rsidRPr="00067E39" w:rsidRDefault="00067E39" w:rsidP="00815DCB">
      <w:pPr>
        <w:spacing w:line="276" w:lineRule="auto"/>
        <w:ind w:firstLine="567"/>
        <w:jc w:val="both"/>
      </w:pPr>
      <w:r w:rsidRPr="00067E39">
        <w:t>- предварително обявените условия за изпълнение на поръчката;</w:t>
      </w:r>
    </w:p>
    <w:p w14:paraId="7A9C6DA5" w14:textId="77777777" w:rsidR="00067E39" w:rsidRPr="00067E39" w:rsidRDefault="00067E39" w:rsidP="00815DCB">
      <w:pPr>
        <w:spacing w:line="276" w:lineRule="auto"/>
        <w:ind w:firstLine="567"/>
        <w:jc w:val="both"/>
      </w:pPr>
      <w:r w:rsidRPr="00067E39">
        <w:t>-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към чл. 72, ал. 4 от ЗОП;</w:t>
      </w:r>
    </w:p>
    <w:p w14:paraId="5E27425C" w14:textId="77777777" w:rsidR="00067E39" w:rsidRPr="00067E39" w:rsidRDefault="00067E39" w:rsidP="00815DCB">
      <w:pPr>
        <w:spacing w:line="276" w:lineRule="auto"/>
        <w:ind w:firstLine="567"/>
        <w:jc w:val="both"/>
      </w:pPr>
      <w:r w:rsidRPr="00067E39">
        <w:t>в) участник, който не е представил в срок обосновката по чл. 72, ал. 1 ЗОП или чиято оферта не е приета съгласно чл. 72, ал. 3 – 5 ЗОП;</w:t>
      </w:r>
    </w:p>
    <w:p w14:paraId="2329A129" w14:textId="77777777" w:rsidR="00067E39" w:rsidRPr="00067E39" w:rsidRDefault="00067E39" w:rsidP="00815DCB">
      <w:pPr>
        <w:spacing w:line="276" w:lineRule="auto"/>
        <w:ind w:firstLine="567"/>
        <w:jc w:val="both"/>
      </w:pPr>
      <w:r w:rsidRPr="00067E39">
        <w:t>г) участници, които са свързани лица;</w:t>
      </w:r>
    </w:p>
    <w:p w14:paraId="0F185E4A" w14:textId="77777777" w:rsidR="00067E39" w:rsidRPr="00067E39" w:rsidRDefault="00067E39" w:rsidP="00815DCB">
      <w:pPr>
        <w:spacing w:line="276" w:lineRule="auto"/>
        <w:ind w:firstLine="567"/>
        <w:jc w:val="both"/>
      </w:pPr>
      <w:r w:rsidRPr="00067E39">
        <w:t>д) участник, подал оферта, която не отговаря на условията за представяне, включително за форма, начин, срок и валидност;</w:t>
      </w:r>
    </w:p>
    <w:p w14:paraId="34E5FFCB" w14:textId="77777777" w:rsidR="00067E39" w:rsidRPr="00067E39" w:rsidRDefault="00067E39" w:rsidP="00815DCB">
      <w:pPr>
        <w:tabs>
          <w:tab w:val="left" w:pos="993"/>
        </w:tabs>
        <w:spacing w:line="276" w:lineRule="auto"/>
        <w:ind w:firstLine="567"/>
        <w:jc w:val="both"/>
      </w:pPr>
      <w:r w:rsidRPr="00067E39">
        <w:t xml:space="preserve">е) </w:t>
      </w:r>
      <w:bookmarkStart w:id="10" w:name="_Hlk21172680"/>
      <w:r w:rsidRPr="00067E39">
        <w:t>лице, което е нарушило забрана по чл. 101, ал. 9 или 10 от ЗОП;</w:t>
      </w:r>
    </w:p>
    <w:bookmarkEnd w:id="10"/>
    <w:p w14:paraId="31A9D203" w14:textId="757910F3" w:rsidR="00107566" w:rsidRDefault="00067E39" w:rsidP="00815DCB">
      <w:pPr>
        <w:spacing w:line="276" w:lineRule="auto"/>
        <w:ind w:firstLine="567"/>
        <w:jc w:val="both"/>
      </w:pPr>
      <w:r w:rsidRPr="00067E39">
        <w:t xml:space="preserve">ж) </w:t>
      </w:r>
      <w:r w:rsidR="00107566" w:rsidRPr="00107566">
        <w:t xml:space="preserve">участник </w:t>
      </w:r>
      <w:r w:rsidR="00107566" w:rsidRPr="00107566">
        <w:rPr>
          <w:color w:val="000000"/>
        </w:rPr>
        <w:t>ще бъде отстранен от участие в обществената поръчка, ако представи</w:t>
      </w:r>
      <w:r w:rsidR="00107566" w:rsidRPr="00107566">
        <w:rPr>
          <w:color w:val="000000"/>
        </w:rPr>
        <w:br/>
        <w:t>предложение за изпълнение на поръчката, което не отговаря на изискванията за минимално</w:t>
      </w:r>
      <w:r w:rsidR="00107566" w:rsidRPr="00107566">
        <w:rPr>
          <w:color w:val="000000"/>
        </w:rPr>
        <w:br/>
        <w:t>съдържание на техническото предложение, посочени в документацията за обществена поръчка и</w:t>
      </w:r>
      <w:r w:rsidR="00107566">
        <w:rPr>
          <w:color w:val="000000"/>
        </w:rPr>
        <w:t xml:space="preserve"> </w:t>
      </w:r>
      <w:r w:rsidR="00107566" w:rsidRPr="00107566">
        <w:rPr>
          <w:color w:val="000000"/>
        </w:rPr>
        <w:t>на тези от техническата спецификация, както и не представи декларация за извършен оглед.</w:t>
      </w:r>
      <w:r w:rsidR="00107566" w:rsidRPr="00107566">
        <w:rPr>
          <w:color w:val="000000"/>
        </w:rPr>
        <w:br/>
        <w:t>Липсата и несъответствието с предварително обявените условия на някое от изброените</w:t>
      </w:r>
      <w:r w:rsidR="00107566" w:rsidRPr="00107566">
        <w:rPr>
          <w:color w:val="000000"/>
        </w:rPr>
        <w:br/>
        <w:t>обстоятелства за минимално съдържание на техническото предложение прави офертата</w:t>
      </w:r>
      <w:r w:rsidR="00107566" w:rsidRPr="00107566">
        <w:rPr>
          <w:color w:val="000000"/>
        </w:rPr>
        <w:br/>
        <w:t>неподходяща по смисъла на §2, т. 25 от ДР на ЗОП и участникът се отстранява от участие в</w:t>
      </w:r>
      <w:r w:rsidR="00107566" w:rsidRPr="00107566">
        <w:rPr>
          <w:color w:val="000000"/>
        </w:rPr>
        <w:br/>
        <w:t>поръчката</w:t>
      </w:r>
      <w:r w:rsidR="00107566">
        <w:t>.</w:t>
      </w:r>
    </w:p>
    <w:p w14:paraId="5A460784" w14:textId="1819C075" w:rsidR="00067E39" w:rsidRPr="00067E39" w:rsidRDefault="00067E39" w:rsidP="00815DCB">
      <w:pPr>
        <w:tabs>
          <w:tab w:val="left" w:pos="993"/>
        </w:tabs>
        <w:spacing w:line="276" w:lineRule="auto"/>
        <w:ind w:firstLine="567"/>
        <w:contextualSpacing/>
        <w:jc w:val="both"/>
        <w:rPr>
          <w:bCs/>
        </w:rPr>
      </w:pPr>
      <w:r w:rsidRPr="00067E39">
        <w:t>з) Участник, който не е декриптирал офертата си в периода от изтичането на срока за</w:t>
      </w:r>
      <w:r w:rsidRPr="00067E39">
        <w:br/>
        <w:t>получаване на оферти до посочените в обявлението дата и час за тяхното отваряне или участник който не е декриптирал ценовото си предложение в периода от получаването на съобщението за отваряне на ценовите предложения до обявените дата и час за тяхното отваряне се отстранява от участие на основание чл. 107, т. 5 от ЗОП, във връзка с чл. 9л, ал. 5 от ППЗОП.</w:t>
      </w:r>
    </w:p>
    <w:p w14:paraId="4B9B4AB0" w14:textId="77777777" w:rsidR="00067E39" w:rsidRPr="00067E39" w:rsidRDefault="00067E39" w:rsidP="00815DCB">
      <w:pPr>
        <w:spacing w:line="276" w:lineRule="auto"/>
        <w:ind w:firstLine="567"/>
        <w:jc w:val="both"/>
        <w:rPr>
          <w:color w:val="0070C0"/>
        </w:rPr>
      </w:pPr>
    </w:p>
    <w:p w14:paraId="1F8D25D2" w14:textId="77777777" w:rsidR="00067E39" w:rsidRPr="00067E39" w:rsidRDefault="00067E39" w:rsidP="00815DCB">
      <w:pPr>
        <w:spacing w:line="276" w:lineRule="auto"/>
        <w:ind w:firstLine="567"/>
        <w:jc w:val="both"/>
        <w:rPr>
          <w:rFonts w:eastAsia="Calibri"/>
          <w:b/>
          <w:iCs/>
          <w:noProof/>
          <w:u w:val="single"/>
          <w:lang w:eastAsia="en-US"/>
        </w:rPr>
      </w:pPr>
      <w:r w:rsidRPr="00067E39">
        <w:rPr>
          <w:rFonts w:eastAsia="Calibri"/>
          <w:b/>
          <w:iCs/>
          <w:noProof/>
          <w:u w:val="single"/>
        </w:rPr>
        <w:t>Доказване липсата на основания за отстраняване</w:t>
      </w:r>
    </w:p>
    <w:p w14:paraId="04F0A1A4"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За доказване на липсата на основания за отстраняване участникът, избран за изпълнител, представя: </w:t>
      </w:r>
    </w:p>
    <w:p w14:paraId="1E75B479"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1. за обстоятелствата по чл. 54, ал. 1, т. 1 от ЗОП - свидетелство за съдимост; </w:t>
      </w:r>
    </w:p>
    <w:p w14:paraId="249939A9"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2. за обстоятелството по чл. 54, ал. 1, т. 3 от ЗОП - удостоверение от органите по приходите и удостоверение от общината по седалището на възложителя и на участника; </w:t>
      </w:r>
    </w:p>
    <w:p w14:paraId="2545C89C" w14:textId="77777777" w:rsidR="00067E39" w:rsidRPr="00067E39" w:rsidRDefault="00067E39" w:rsidP="00815DCB">
      <w:pPr>
        <w:spacing w:line="276" w:lineRule="auto"/>
        <w:ind w:firstLine="567"/>
        <w:jc w:val="both"/>
        <w:rPr>
          <w:rFonts w:eastAsia="Calibri"/>
          <w:iCs/>
          <w:noProof/>
        </w:rPr>
      </w:pPr>
      <w:r w:rsidRPr="00067E39">
        <w:rPr>
          <w:rFonts w:eastAsia="Calibri"/>
          <w:iCs/>
          <w:noProof/>
        </w:rPr>
        <w:t xml:space="preserve">3. за обстоятелството по чл. 54, ал. 1, т. 6 от ЗОП и по чл. 56, ал. 1, т. 4 от ЗОП- удостоверение от органите на Изпълнителна агенция „Главна инспекция по труда“; </w:t>
      </w:r>
    </w:p>
    <w:p w14:paraId="012DD5B4" w14:textId="77777777" w:rsidR="00067E39" w:rsidRPr="00067E39" w:rsidRDefault="00067E39" w:rsidP="00815DCB">
      <w:pPr>
        <w:tabs>
          <w:tab w:val="left" w:pos="851"/>
        </w:tabs>
        <w:spacing w:line="276" w:lineRule="auto"/>
        <w:ind w:firstLine="567"/>
        <w:jc w:val="both"/>
        <w:rPr>
          <w:rFonts w:eastAsia="Calibri"/>
          <w:b/>
          <w:bCs/>
          <w:iCs/>
        </w:rPr>
      </w:pPr>
      <w:r w:rsidRPr="00067E39">
        <w:rPr>
          <w:rFonts w:eastAsia="Calibri"/>
          <w:iCs/>
          <w:noProof/>
        </w:rPr>
        <w:t>Когато участникът, избран за изпълнител, е чуждестранно лице, той представя съответния документ, издаден от компетентен орган, съгласно законодателството на държавата, в която участникът е установен.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 Когато декларацията няма правно значение, участникът представя официално заявление, направено пред компетентен орган в съответната държава.</w:t>
      </w:r>
    </w:p>
    <w:p w14:paraId="566C0360" w14:textId="77777777" w:rsidR="00067E39" w:rsidRPr="00067E39" w:rsidRDefault="00067E39" w:rsidP="00815DCB">
      <w:pPr>
        <w:spacing w:line="276" w:lineRule="auto"/>
        <w:ind w:firstLine="567"/>
        <w:jc w:val="both"/>
        <w:rPr>
          <w:color w:val="0070C0"/>
        </w:rPr>
      </w:pPr>
    </w:p>
    <w:p w14:paraId="08CA616E" w14:textId="77777777" w:rsidR="00067E39" w:rsidRPr="00067E39" w:rsidRDefault="00067E39" w:rsidP="001E748D">
      <w:pPr>
        <w:numPr>
          <w:ilvl w:val="0"/>
          <w:numId w:val="6"/>
        </w:numPr>
        <w:tabs>
          <w:tab w:val="left" w:pos="993"/>
        </w:tabs>
        <w:spacing w:line="276" w:lineRule="auto"/>
        <w:ind w:left="0" w:firstLine="567"/>
        <w:contextualSpacing/>
        <w:jc w:val="both"/>
        <w:rPr>
          <w:rFonts w:eastAsia="Calibri"/>
          <w:b/>
          <w:bCs/>
          <w:iCs/>
          <w:lang w:eastAsia="en-US"/>
        </w:rPr>
      </w:pPr>
      <w:r w:rsidRPr="00067E39">
        <w:rPr>
          <w:b/>
          <w:bCs/>
          <w:iCs/>
          <w:color w:val="0070C0"/>
        </w:rPr>
        <w:t xml:space="preserve"> </w:t>
      </w:r>
      <w:r w:rsidRPr="00067E39">
        <w:rPr>
          <w:b/>
          <w:bCs/>
          <w:iCs/>
        </w:rPr>
        <w:t>Критерии за подбор.</w:t>
      </w:r>
    </w:p>
    <w:p w14:paraId="570878F3" w14:textId="77777777" w:rsidR="00067E39" w:rsidRPr="00067E39" w:rsidRDefault="00067E39" w:rsidP="00815DCB">
      <w:pPr>
        <w:widowControl w:val="0"/>
        <w:spacing w:line="276" w:lineRule="auto"/>
        <w:ind w:firstLine="567"/>
        <w:jc w:val="both"/>
      </w:pPr>
      <w:r w:rsidRPr="00067E39">
        <w:t>Спрямо участниците се използват тези критерии за подбор по ЗОП, които са необходими за установяване на възможността им да изпълнят поръчката. Поставените критерии са съобразени с предмета, стойността, обема и сложността на поръчката. Критериите за подбор, които се определят се отнасят до:</w:t>
      </w:r>
    </w:p>
    <w:p w14:paraId="7B14E0C2" w14:textId="77777777" w:rsidR="00067E39" w:rsidRPr="00067E39" w:rsidRDefault="00067E39" w:rsidP="001E748D">
      <w:pPr>
        <w:widowControl w:val="0"/>
        <w:numPr>
          <w:ilvl w:val="0"/>
          <w:numId w:val="1"/>
        </w:numPr>
        <w:tabs>
          <w:tab w:val="left" w:pos="993"/>
        </w:tabs>
        <w:spacing w:line="276" w:lineRule="auto"/>
        <w:ind w:left="0" w:firstLine="567"/>
        <w:contextualSpacing/>
        <w:jc w:val="both"/>
        <w:rPr>
          <w:b/>
          <w:bCs/>
        </w:rPr>
      </w:pPr>
      <w:r w:rsidRPr="00067E39">
        <w:rPr>
          <w:b/>
          <w:bCs/>
        </w:rPr>
        <w:t>Годност за упражняване на професионална дейност;</w:t>
      </w:r>
    </w:p>
    <w:p w14:paraId="6AFF748D" w14:textId="77777777" w:rsidR="00067E39" w:rsidRPr="00067E39" w:rsidRDefault="00067E39" w:rsidP="001E748D">
      <w:pPr>
        <w:widowControl w:val="0"/>
        <w:numPr>
          <w:ilvl w:val="0"/>
          <w:numId w:val="1"/>
        </w:numPr>
        <w:tabs>
          <w:tab w:val="left" w:pos="993"/>
        </w:tabs>
        <w:spacing w:line="276" w:lineRule="auto"/>
        <w:ind w:left="0" w:firstLine="567"/>
        <w:contextualSpacing/>
        <w:jc w:val="both"/>
        <w:rPr>
          <w:b/>
          <w:bCs/>
        </w:rPr>
      </w:pPr>
      <w:r w:rsidRPr="00067E39">
        <w:rPr>
          <w:b/>
          <w:bCs/>
        </w:rPr>
        <w:t>Икономическото и финансово състояние;</w:t>
      </w:r>
    </w:p>
    <w:p w14:paraId="65272BA6" w14:textId="77777777" w:rsidR="00067E39" w:rsidRPr="00067E39" w:rsidRDefault="00067E39" w:rsidP="001E748D">
      <w:pPr>
        <w:widowControl w:val="0"/>
        <w:numPr>
          <w:ilvl w:val="0"/>
          <w:numId w:val="1"/>
        </w:numPr>
        <w:tabs>
          <w:tab w:val="left" w:pos="993"/>
        </w:tabs>
        <w:spacing w:line="276" w:lineRule="auto"/>
        <w:ind w:left="0" w:firstLine="567"/>
        <w:contextualSpacing/>
        <w:jc w:val="both"/>
        <w:rPr>
          <w:rFonts w:eastAsia="Calibri"/>
          <w:b/>
          <w:bCs/>
        </w:rPr>
      </w:pPr>
      <w:r w:rsidRPr="00067E39">
        <w:rPr>
          <w:b/>
          <w:bCs/>
        </w:rPr>
        <w:t>Техническите и професионалните способности.</w:t>
      </w:r>
    </w:p>
    <w:p w14:paraId="2AC264D6" w14:textId="77777777" w:rsidR="00067E39" w:rsidRPr="00067E39" w:rsidRDefault="00067E39" w:rsidP="00815DCB">
      <w:pPr>
        <w:spacing w:line="276" w:lineRule="auto"/>
        <w:ind w:firstLine="567"/>
        <w:jc w:val="both"/>
        <w:rPr>
          <w:rFonts w:eastAsia="Calibri"/>
        </w:rPr>
      </w:pPr>
      <w:r w:rsidRPr="00067E39">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0735952E" w14:textId="77777777" w:rsidR="00060B1C" w:rsidRDefault="00060B1C" w:rsidP="00815DCB">
      <w:pPr>
        <w:spacing w:line="276" w:lineRule="auto"/>
        <w:ind w:firstLine="567"/>
        <w:jc w:val="both"/>
        <w:rPr>
          <w:b/>
          <w:u w:val="single"/>
        </w:rPr>
      </w:pPr>
      <w:bookmarkStart w:id="11" w:name="_Hlk119783167"/>
    </w:p>
    <w:p w14:paraId="52C062DE" w14:textId="77777777" w:rsidR="00067E39" w:rsidRPr="008C0CA0" w:rsidRDefault="00067E39" w:rsidP="00815DCB">
      <w:pPr>
        <w:spacing w:line="276" w:lineRule="auto"/>
        <w:ind w:firstLine="567"/>
        <w:jc w:val="both"/>
      </w:pPr>
      <w:r w:rsidRPr="008C0CA0">
        <w:rPr>
          <w:b/>
        </w:rPr>
        <w:t>1. Годност за упражняване на професионална дейност</w:t>
      </w:r>
    </w:p>
    <w:p w14:paraId="399DC108" w14:textId="374E1A1E" w:rsidR="00067E39" w:rsidRDefault="00013BB4" w:rsidP="00815DCB">
      <w:pPr>
        <w:spacing w:line="276" w:lineRule="auto"/>
        <w:ind w:firstLine="567"/>
        <w:jc w:val="both"/>
      </w:pPr>
      <w:r w:rsidRPr="00013BB4">
        <w:rPr>
          <w:u w:val="single"/>
        </w:rPr>
        <w:t>За Обособена позиция № 1:</w:t>
      </w:r>
      <w:r>
        <w:t xml:space="preserve"> </w:t>
      </w:r>
      <w:r w:rsidR="00067E39" w:rsidRPr="008C0CA0">
        <w:t xml:space="preserve">На основание чл. 60 от ЗОП участниците следва да са вписани в Централния професионален регистър на строителя, а чуждестранните лица – в аналогични регистри съгласно законодателството на държавата членка, в която са установени, което им позволява да изпълняват строителството на обекти </w:t>
      </w:r>
      <w:bookmarkStart w:id="12" w:name="_Hlk119781992"/>
      <w:r w:rsidR="00567620" w:rsidRPr="008C0CA0">
        <w:t xml:space="preserve">ЧЕТВЪРТА група ТРЕТА категория </w:t>
      </w:r>
      <w:bookmarkEnd w:id="12"/>
      <w:r w:rsidR="00067E39" w:rsidRPr="008C0CA0">
        <w:t xml:space="preserve">съгласно </w:t>
      </w:r>
      <w:r w:rsidR="00067E39" w:rsidRPr="00067E39">
        <w:t>Правилника за реда за вписване и водене на Централния професионален регистър на строителя.</w:t>
      </w:r>
    </w:p>
    <w:p w14:paraId="3F43ECD6" w14:textId="2291BA38" w:rsidR="00013BB4" w:rsidRPr="00013BB4" w:rsidRDefault="00013BB4" w:rsidP="00013BB4">
      <w:pPr>
        <w:spacing w:line="276" w:lineRule="auto"/>
        <w:ind w:firstLine="567"/>
        <w:jc w:val="both"/>
      </w:pPr>
      <w:r w:rsidRPr="00013BB4">
        <w:rPr>
          <w:u w:val="single"/>
        </w:rPr>
        <w:t>За Обособена позиция № 2:</w:t>
      </w:r>
      <w:r>
        <w:t xml:space="preserve"> </w:t>
      </w:r>
      <w:r w:rsidRPr="00013BB4">
        <w:t>На основание чл. 60 от ЗОП участниците следва да са вписани в Централния професионален регистър на строителя, а чуждестранните лица – в аналогични регистри съгласно законодателството на държавата членка, в която са установени, което им позволява да изпълняват строителството на обекти ВТОРА група ТРЕТА категория съгласно Правилника за реда за вписване и водене на Централния професионален регистър на строителя.</w:t>
      </w:r>
    </w:p>
    <w:p w14:paraId="74031656" w14:textId="550F2D19" w:rsidR="00067E39" w:rsidRPr="00067E39" w:rsidRDefault="00F143EF" w:rsidP="00815DCB">
      <w:pPr>
        <w:spacing w:line="276" w:lineRule="auto"/>
        <w:ind w:firstLine="567"/>
        <w:jc w:val="both"/>
      </w:pPr>
      <w:r>
        <w:rPr>
          <w:u w:val="single"/>
        </w:rPr>
        <w:t>Деклариране</w:t>
      </w:r>
      <w:r w:rsidR="00067E39" w:rsidRPr="00067E39">
        <w:t>: Лицето или лицата попълват Част ІV. „Критерий за подбор”, буква „А”, „Годност”, „Вписване в съответен професионален регистър“ от ЕЕДОП.</w:t>
      </w:r>
    </w:p>
    <w:p w14:paraId="357CD78E" w14:textId="77777777" w:rsidR="00067E39" w:rsidRPr="00067E39" w:rsidRDefault="00067E39" w:rsidP="00815DCB">
      <w:pPr>
        <w:spacing w:line="276" w:lineRule="auto"/>
        <w:ind w:firstLine="567"/>
        <w:jc w:val="both"/>
      </w:pPr>
      <w:r w:rsidRPr="00067E39">
        <w:t>Лице или лица от страна-членка на ЕС, или на друга държава – страна по Споразумението за Европейското икономическо пространство, или на Конфедерация Швейцария, представя/т декларация или удостоверение за вписване в професионален регистър на държавата, в която са установени, и издаден от компетентен орган съгласно правото на държавата, в която е установено, за право да изпълнява дейности по СМР, предмет на настоящата обществена поръчка.</w:t>
      </w:r>
    </w:p>
    <w:p w14:paraId="1166353C" w14:textId="77F33081" w:rsidR="00067E39" w:rsidRPr="00067E39" w:rsidRDefault="00067E39" w:rsidP="00815DCB">
      <w:pPr>
        <w:spacing w:line="276" w:lineRule="auto"/>
        <w:ind w:firstLine="567"/>
        <w:jc w:val="both"/>
      </w:pPr>
      <w:r w:rsidRPr="00067E39">
        <w:t xml:space="preserve">Подизпълнители, които ще изпълняват дейност по строителство, както и онези съдружници в обединение, което не е ЮЛ, но съгласно договора за обединение ще изпълняват </w:t>
      </w:r>
      <w:r w:rsidR="00032F0C">
        <w:t>строителство</w:t>
      </w:r>
      <w:r w:rsidRPr="00067E39">
        <w:t>, също следва да са вписани в ЦПР на строителя, за изпълнение на съответната група и категория строеж.</w:t>
      </w:r>
    </w:p>
    <w:p w14:paraId="1914FFB0" w14:textId="77777777" w:rsidR="00067E39" w:rsidRPr="00067E39" w:rsidRDefault="00067E39" w:rsidP="00815DCB">
      <w:pPr>
        <w:spacing w:line="276" w:lineRule="auto"/>
        <w:ind w:firstLine="567"/>
        <w:jc w:val="both"/>
      </w:pPr>
      <w:r w:rsidRPr="00067E39">
        <w:t>Към очакваната дата за сключване на договор вписването в ЦПРС на изпълнителя, членовете на обединението и подизпълнителите, от които се изисква такъв документ, задължително следва да е валидно. Изпълнителят, подизпълнителите и онези съдружници в обединението за които се изисква вписване в ЦПРС, се задължава(-т) през целия период на изпълнението на договора до извършване на окончателното плащане от Възложителя към Изпълнителя, да поддържа(-т) валидно(-и) вписването си в ЦПРС. За лице или лица от страна-</w:t>
      </w:r>
      <w:r w:rsidRPr="00067E39">
        <w:lastRenderedPageBreak/>
        <w:t>членка на ЕС към датата на сключване на договора следва да бъдат вписани в Централния професионален регистър на строителя на Камарата на строителите в България.</w:t>
      </w:r>
    </w:p>
    <w:p w14:paraId="55A1C1F4" w14:textId="57BF0576" w:rsidR="00067E39" w:rsidRPr="00067E39" w:rsidRDefault="00F143EF" w:rsidP="00815DCB">
      <w:pPr>
        <w:spacing w:line="276" w:lineRule="auto"/>
        <w:ind w:firstLine="567"/>
        <w:jc w:val="both"/>
      </w:pPr>
      <w:r w:rsidRPr="00F143EF">
        <w:rPr>
          <w:u w:val="single"/>
        </w:rPr>
        <w:t>Доказване:</w:t>
      </w:r>
      <w:r>
        <w:t xml:space="preserve"> </w:t>
      </w:r>
      <w:r w:rsidR="00067E39" w:rsidRPr="00067E39">
        <w:t xml:space="preserve">Определеният за изпълнител, съдружници в обединението-изпълнител, подизпълнители, както и лице или лица от страна членка на ЕС или на друга държава – страна по Споразумението за Европейското икономическо пространство, или на Конфедерация </w:t>
      </w:r>
      <w:r w:rsidR="00067E39" w:rsidRPr="008C0CA0">
        <w:t xml:space="preserve">Швейцария, които ще извършват съответна дейност при изпълнението на договора за обществената поръчка, са длъжни  в  срок  не  по-късно  от  датата  на  сключване  на договора, да удостоверят вписването си в Централния професионален регистър на строителя, което им позволява да изпълняват строителството </w:t>
      </w:r>
      <w:r w:rsidR="00013BB4">
        <w:t xml:space="preserve">за обособена позиция №1- </w:t>
      </w:r>
      <w:r w:rsidR="00067E39" w:rsidRPr="008C0CA0">
        <w:t xml:space="preserve">на обекти </w:t>
      </w:r>
      <w:r w:rsidR="00567620" w:rsidRPr="008C0CA0">
        <w:t xml:space="preserve">ЧЕТВЪРТА група ТРЕТА категория и </w:t>
      </w:r>
      <w:r w:rsidR="00013BB4">
        <w:t xml:space="preserve">за обособена позиция №2 – на обекти </w:t>
      </w:r>
      <w:r w:rsidR="00567620" w:rsidRPr="008C0CA0">
        <w:t xml:space="preserve">ВТОРА група </w:t>
      </w:r>
      <w:r w:rsidR="008C0CA0" w:rsidRPr="008C0CA0">
        <w:t>ТРЕТА</w:t>
      </w:r>
      <w:r w:rsidR="00567620" w:rsidRPr="008C0CA0">
        <w:t xml:space="preserve"> категория</w:t>
      </w:r>
      <w:r w:rsidRPr="008C0CA0">
        <w:t xml:space="preserve"> </w:t>
      </w:r>
      <w:r w:rsidR="00067E39" w:rsidRPr="008C0CA0">
        <w:t xml:space="preserve">съгласно Правилника за реда за вписване и водене на </w:t>
      </w:r>
      <w:r w:rsidR="00067E39" w:rsidRPr="00067E39">
        <w:t>Централния професионален регистър на строителя и при спазване на чл. 17 от Закона за камарата на строителите.</w:t>
      </w:r>
    </w:p>
    <w:p w14:paraId="399A7E44" w14:textId="77777777" w:rsidR="00067E39" w:rsidRPr="00067E39" w:rsidRDefault="00067E39" w:rsidP="00815DCB">
      <w:pPr>
        <w:spacing w:line="276" w:lineRule="auto"/>
        <w:ind w:firstLine="567"/>
        <w:jc w:val="both"/>
        <w:rPr>
          <w:color w:val="0070C0"/>
        </w:rPr>
      </w:pPr>
    </w:p>
    <w:p w14:paraId="76EABB42" w14:textId="41B4D929" w:rsidR="00067E39" w:rsidRPr="00067E39" w:rsidRDefault="00067E39" w:rsidP="00815DCB">
      <w:pPr>
        <w:spacing w:line="276" w:lineRule="auto"/>
        <w:ind w:firstLine="567"/>
        <w:jc w:val="both"/>
        <w:rPr>
          <w:rFonts w:eastAsia="Calibri"/>
          <w:lang w:eastAsia="en-US"/>
        </w:rPr>
      </w:pPr>
      <w:r w:rsidRPr="00067E39">
        <w:rPr>
          <w:b/>
        </w:rPr>
        <w:t>2. Икономическо и финансово състояние</w:t>
      </w:r>
      <w:r w:rsidR="00CC169A">
        <w:rPr>
          <w:b/>
        </w:rPr>
        <w:t xml:space="preserve"> – отнася се и за двете обособени позиции</w:t>
      </w:r>
    </w:p>
    <w:p w14:paraId="261EDAE6" w14:textId="51FBE185" w:rsidR="00067E39" w:rsidRPr="00067E39" w:rsidRDefault="00067E39" w:rsidP="00815DCB">
      <w:pPr>
        <w:spacing w:line="276" w:lineRule="auto"/>
        <w:ind w:firstLine="567"/>
        <w:jc w:val="both"/>
        <w:rPr>
          <w:bCs/>
        </w:rPr>
      </w:pPr>
      <w:r w:rsidRPr="00067E39">
        <w:rPr>
          <w:bCs/>
        </w:rPr>
        <w:t>Участникът да притежава валидна /действаща/ застраховка по чл. 171 от Закон за устройство на територията (ЗУТ) за професионална отговорност предназначена за строител по смисъла на ЗУТ и в размер</w:t>
      </w:r>
      <w:r w:rsidR="00CC169A">
        <w:rPr>
          <w:bCs/>
        </w:rPr>
        <w:t xml:space="preserve"> на 200 000 </w:t>
      </w:r>
      <w:r w:rsidRPr="00067E39">
        <w:rPr>
          <w:bCs/>
        </w:rPr>
        <w:t xml:space="preserve"> съгласно чл. 5, ал. 2, т. </w:t>
      </w:r>
      <w:r w:rsidR="001673FC">
        <w:rPr>
          <w:bCs/>
        </w:rPr>
        <w:t>3</w:t>
      </w:r>
      <w:r w:rsidRPr="00067E39">
        <w:rPr>
          <w:bCs/>
        </w:rPr>
        <w:t xml:space="preserve"> от Наредбата за условията и реда за задължително застраховане в проектирането и строителството.</w:t>
      </w:r>
    </w:p>
    <w:p w14:paraId="08C07037" w14:textId="77777777" w:rsidR="00067E39" w:rsidRPr="00067E39" w:rsidRDefault="00067E39" w:rsidP="00815DCB">
      <w:pPr>
        <w:spacing w:line="276" w:lineRule="auto"/>
        <w:ind w:firstLine="567"/>
        <w:jc w:val="both"/>
        <w:rPr>
          <w:bCs/>
        </w:rPr>
      </w:pPr>
      <w:r w:rsidRPr="00067E39">
        <w:rPr>
          <w:bCs/>
        </w:rPr>
        <w:t>За участник, установен/регистриран в Република България, застраховката за професионална отговорност следва да бъде съгласно чл.</w:t>
      </w:r>
      <w:r w:rsidRPr="00067E39">
        <w:rPr>
          <w:bCs/>
          <w:lang w:val="en-US"/>
        </w:rPr>
        <w:t xml:space="preserve"> </w:t>
      </w:r>
      <w:r w:rsidRPr="00067E39">
        <w:rPr>
          <w:bCs/>
        </w:rPr>
        <w:t>171, ал.</w:t>
      </w:r>
      <w:r w:rsidRPr="00067E39">
        <w:rPr>
          <w:bCs/>
          <w:lang w:val="en-US"/>
        </w:rPr>
        <w:t xml:space="preserve"> </w:t>
      </w:r>
      <w:r w:rsidRPr="00067E39">
        <w:rPr>
          <w:bCs/>
        </w:rPr>
        <w:t>1 от Закона за устройство на територията (ЗУТ). За участник, установен/регистриран извън Република България застраховката за професионална отговорност следва да бъде еквивалента на тази по чл.</w:t>
      </w:r>
      <w:r w:rsidRPr="00067E39">
        <w:rPr>
          <w:bCs/>
          <w:lang w:val="en-US"/>
        </w:rPr>
        <w:t xml:space="preserve"> </w:t>
      </w:r>
      <w:r w:rsidRPr="00067E39">
        <w:rPr>
          <w:bCs/>
        </w:rPr>
        <w:t xml:space="preserve">171, ал. 1 от ЗУТ, но издадена съгласно законодателството на държавата, в която е установен/регистриран участника. </w:t>
      </w:r>
    </w:p>
    <w:p w14:paraId="599DAC78" w14:textId="6A06070C" w:rsidR="00067E39" w:rsidRPr="00067E39" w:rsidRDefault="001673FC" w:rsidP="00815DCB">
      <w:pPr>
        <w:spacing w:line="276" w:lineRule="auto"/>
        <w:ind w:firstLine="567"/>
        <w:jc w:val="both"/>
        <w:rPr>
          <w:iCs/>
        </w:rPr>
      </w:pPr>
      <w:r w:rsidRPr="001673FC">
        <w:rPr>
          <w:u w:val="single"/>
        </w:rPr>
        <w:t>Деклариране</w:t>
      </w:r>
      <w:r w:rsidRPr="00067E39">
        <w:t>:</w:t>
      </w:r>
      <w:r w:rsidR="00067E39" w:rsidRPr="00067E39">
        <w:rPr>
          <w:bCs/>
        </w:rPr>
        <w:t xml:space="preserve"> Лицето или лицата попълват Част ІV. „Критерий за подбор”, буква „Б”, „Икономическо и финансово състояние”, </w:t>
      </w:r>
      <w:r w:rsidR="00067E39" w:rsidRPr="00067E39">
        <w:rPr>
          <w:iCs/>
        </w:rPr>
        <w:t xml:space="preserve">„Застрахователна полица за риск „професионална отговорност“ </w:t>
      </w:r>
      <w:r w:rsidR="00067E39" w:rsidRPr="00067E39">
        <w:rPr>
          <w:bCs/>
        </w:rPr>
        <w:t xml:space="preserve">от представения от тях ЕЕДОП, </w:t>
      </w:r>
      <w:r w:rsidR="00067E39" w:rsidRPr="00067E39">
        <w:rPr>
          <w:iCs/>
        </w:rPr>
        <w:t xml:space="preserve">предоставяйки следните данни и информация: </w:t>
      </w:r>
      <w:r w:rsidR="00067E39" w:rsidRPr="00067E39">
        <w:rPr>
          <w:bCs/>
          <w:iCs/>
        </w:rPr>
        <w:t>(1) застрахователната полица/еквивалентен документ - номер и дата на издаване; (2) застрахованото лице; (3) професионалната дейност, която е предмет на застраховката; (4) срок/валидност на застраховката; (5) общ лимит</w:t>
      </w:r>
      <w:r w:rsidR="00067E39" w:rsidRPr="00067E39">
        <w:rPr>
          <w:b/>
          <w:iCs/>
        </w:rPr>
        <w:t xml:space="preserve"> </w:t>
      </w:r>
      <w:r w:rsidR="00067E39" w:rsidRPr="00067E39">
        <w:rPr>
          <w:iCs/>
        </w:rPr>
        <w:t xml:space="preserve">на отговорност и валута. </w:t>
      </w:r>
    </w:p>
    <w:p w14:paraId="10EE642B" w14:textId="77777777" w:rsidR="00067E39" w:rsidRPr="00067E39" w:rsidRDefault="00067E39" w:rsidP="00815DCB">
      <w:pPr>
        <w:spacing w:line="276" w:lineRule="auto"/>
        <w:ind w:firstLine="567"/>
        <w:jc w:val="both"/>
        <w:rPr>
          <w:bCs/>
        </w:rPr>
      </w:pPr>
      <w:r w:rsidRPr="00067E39">
        <w:rPr>
          <w:bCs/>
        </w:rPr>
        <w:t>*Разяснение: следва да се има предвид, че застраховка по чл. 171 от ЗУТ е специализирана – тя касае само „строителя” /чл. 171, ал. 1 от ЗУТ/. Ако съдружник в обединение-участник, което не е ЮЛ, няма да участва при изпълнение на строителството, то тогава по силата на текста на законовата норма той не може да застрахова отговорността си на основание на специална клауза, която като императивна, не подлежи на разширително тълкуване и приложение.</w:t>
      </w:r>
    </w:p>
    <w:p w14:paraId="248580AB" w14:textId="6CCA5B74" w:rsidR="00067E39" w:rsidRPr="00067E39" w:rsidRDefault="001673FC" w:rsidP="00815DCB">
      <w:pPr>
        <w:spacing w:line="276" w:lineRule="auto"/>
        <w:ind w:firstLine="567"/>
        <w:jc w:val="both"/>
        <w:rPr>
          <w:b/>
        </w:rPr>
      </w:pPr>
      <w:r w:rsidRPr="00067E39">
        <w:rPr>
          <w:u w:val="single"/>
        </w:rPr>
        <w:t>Доказване:</w:t>
      </w:r>
      <w:r w:rsidRPr="00067E39">
        <w:rPr>
          <w:bCs/>
        </w:rPr>
        <w:t xml:space="preserve"> </w:t>
      </w:r>
      <w:r w:rsidR="00067E39" w:rsidRPr="00067E39">
        <w:rPr>
          <w:rFonts w:eastAsia="Calibri"/>
        </w:rPr>
        <w:t>Определеният</w:t>
      </w:r>
      <w:r w:rsidR="00067E39" w:rsidRPr="00067E39">
        <w:rPr>
          <w:rFonts w:eastAsia="Calibri"/>
          <w:spacing w:val="1"/>
        </w:rPr>
        <w:t xml:space="preserve"> </w:t>
      </w:r>
      <w:r w:rsidR="00067E39" w:rsidRPr="00067E39">
        <w:rPr>
          <w:rFonts w:eastAsia="Calibri"/>
        </w:rPr>
        <w:t>за изпълнител,</w:t>
      </w:r>
      <w:r w:rsidR="00067E39" w:rsidRPr="00067E39">
        <w:rPr>
          <w:rFonts w:eastAsia="Calibri"/>
          <w:spacing w:val="1"/>
        </w:rPr>
        <w:t xml:space="preserve"> </w:t>
      </w:r>
      <w:r w:rsidR="00067E39" w:rsidRPr="00067E39">
        <w:rPr>
          <w:rFonts w:eastAsia="Calibri"/>
        </w:rPr>
        <w:t>съдружни</w:t>
      </w:r>
      <w:r w:rsidR="00067E39" w:rsidRPr="00067E39">
        <w:rPr>
          <w:rFonts w:eastAsia="Calibri"/>
          <w:spacing w:val="1"/>
        </w:rPr>
        <w:t>ц</w:t>
      </w:r>
      <w:r w:rsidR="00067E39" w:rsidRPr="00067E39">
        <w:rPr>
          <w:rFonts w:eastAsia="Calibri"/>
        </w:rPr>
        <w:t>и в обединението-изпълните</w:t>
      </w:r>
      <w:r w:rsidR="00067E39" w:rsidRPr="00067E39">
        <w:rPr>
          <w:rFonts w:eastAsia="Calibri"/>
          <w:spacing w:val="1"/>
        </w:rPr>
        <w:t>л</w:t>
      </w:r>
      <w:r w:rsidR="00067E39" w:rsidRPr="00067E39">
        <w:rPr>
          <w:rFonts w:eastAsia="Calibri"/>
        </w:rPr>
        <w:t>,</w:t>
      </w:r>
      <w:r w:rsidR="00067E39" w:rsidRPr="00067E39">
        <w:rPr>
          <w:rFonts w:eastAsia="Calibri"/>
          <w:spacing w:val="1"/>
        </w:rPr>
        <w:t xml:space="preserve"> </w:t>
      </w:r>
      <w:r w:rsidR="00067E39" w:rsidRPr="00067E39">
        <w:rPr>
          <w:rFonts w:eastAsia="Calibri"/>
        </w:rPr>
        <w:t>подизпъл</w:t>
      </w:r>
      <w:r w:rsidR="00067E39" w:rsidRPr="00067E39">
        <w:rPr>
          <w:rFonts w:eastAsia="Calibri"/>
          <w:spacing w:val="1"/>
        </w:rPr>
        <w:t>н</w:t>
      </w:r>
      <w:r w:rsidR="00067E39" w:rsidRPr="00067E39">
        <w:rPr>
          <w:rFonts w:eastAsia="Calibri"/>
        </w:rPr>
        <w:t>ители, както и лице или лица от страна членка на ЕС, или на друга държава – страна по Споразумението за Европейското икономическо пространство, или на Конфедерация Швейцария, които изпълняват договора за обществената поръчка, са длъжни  в  срок  не  по-късно  от  датата  на  сключване на договора да представят копие на застраховка „Професионална отговорност“ на участниците в проектирането и строителството по смисъла на чл.</w:t>
      </w:r>
      <w:r w:rsidR="00067E39" w:rsidRPr="00067E39">
        <w:rPr>
          <w:rFonts w:eastAsia="Calibri"/>
          <w:lang w:val="en-US"/>
        </w:rPr>
        <w:t xml:space="preserve"> </w:t>
      </w:r>
      <w:r w:rsidR="00067E39" w:rsidRPr="00067E39">
        <w:rPr>
          <w:rFonts w:eastAsia="Calibri"/>
        </w:rPr>
        <w:t>171, ал. 1 от ЗУТ, с покритие, съответстващо на категорията на строежа, обект на настоящата обществена поръчка.</w:t>
      </w:r>
    </w:p>
    <w:p w14:paraId="30A5D8B1" w14:textId="77777777" w:rsidR="00067E39" w:rsidRPr="00067E39" w:rsidRDefault="00067E39" w:rsidP="00815DCB">
      <w:pPr>
        <w:spacing w:line="276" w:lineRule="auto"/>
        <w:ind w:firstLine="567"/>
        <w:jc w:val="both"/>
        <w:rPr>
          <w:rFonts w:eastAsia="Calibri"/>
          <w:b/>
          <w:bCs/>
          <w:highlight w:val="yellow"/>
        </w:rPr>
      </w:pPr>
    </w:p>
    <w:p w14:paraId="6576DD75" w14:textId="1C0A76A2" w:rsidR="00067E39" w:rsidRPr="00067E39" w:rsidRDefault="00067E39" w:rsidP="00815DCB">
      <w:pPr>
        <w:spacing w:line="276" w:lineRule="auto"/>
        <w:ind w:firstLine="567"/>
        <w:jc w:val="both"/>
        <w:rPr>
          <w:rFonts w:eastAsia="Calibri"/>
          <w:b/>
        </w:rPr>
      </w:pPr>
      <w:r w:rsidRPr="00067E39">
        <w:rPr>
          <w:b/>
        </w:rPr>
        <w:t>3. Технически и професионални способности</w:t>
      </w:r>
      <w:r w:rsidR="00EE47AB">
        <w:rPr>
          <w:b/>
        </w:rPr>
        <w:t xml:space="preserve"> -</w:t>
      </w:r>
      <w:r w:rsidR="00EE47AB" w:rsidRPr="00EE47AB">
        <w:rPr>
          <w:b/>
        </w:rPr>
        <w:t xml:space="preserve"> отнася се и за двете обособени позиции</w:t>
      </w:r>
    </w:p>
    <w:p w14:paraId="1C1AC592" w14:textId="77777777" w:rsidR="00067E39" w:rsidRPr="00067E39" w:rsidRDefault="00067E39" w:rsidP="001E748D">
      <w:pPr>
        <w:numPr>
          <w:ilvl w:val="1"/>
          <w:numId w:val="8"/>
        </w:numPr>
        <w:tabs>
          <w:tab w:val="left" w:pos="1134"/>
        </w:tabs>
        <w:spacing w:line="276" w:lineRule="auto"/>
        <w:ind w:left="0" w:firstLine="567"/>
        <w:jc w:val="both"/>
      </w:pPr>
      <w:r w:rsidRPr="00067E39">
        <w:rPr>
          <w:lang w:val="en-US"/>
        </w:rPr>
        <w:lastRenderedPageBreak/>
        <w:t xml:space="preserve"> </w:t>
      </w:r>
      <w:r w:rsidRPr="00067E39">
        <w:t>Участникът да е изпълнил дейности по строителство с предмет и обем, идентични или сходни с предмета на поръчката за последните 5 (пет) години, считано от датата на подаване на офертата.</w:t>
      </w:r>
    </w:p>
    <w:p w14:paraId="62440C56" w14:textId="77777777" w:rsidR="004F642A" w:rsidRDefault="00067E39" w:rsidP="00815DCB">
      <w:pPr>
        <w:spacing w:line="276" w:lineRule="auto"/>
        <w:ind w:firstLine="567"/>
        <w:jc w:val="both"/>
      </w:pPr>
      <w:r w:rsidRPr="006A3BA7">
        <w:t xml:space="preserve">Под дейности сходни с предмета на поръчката следва да се разбира: </w:t>
      </w:r>
    </w:p>
    <w:p w14:paraId="4A1A3360" w14:textId="3CF01E2D" w:rsidR="00067E39" w:rsidRPr="004F642A" w:rsidRDefault="004F642A" w:rsidP="00815DCB">
      <w:pPr>
        <w:spacing w:line="276" w:lineRule="auto"/>
        <w:ind w:firstLine="567"/>
        <w:jc w:val="both"/>
        <w:rPr>
          <w:b/>
        </w:rPr>
      </w:pPr>
      <w:r w:rsidRPr="004F642A">
        <w:rPr>
          <w:b/>
        </w:rPr>
        <w:t xml:space="preserve">За Обособена позиция №1 - </w:t>
      </w:r>
      <w:r w:rsidR="00067E39" w:rsidRPr="004F642A">
        <w:rPr>
          <w:b/>
        </w:rPr>
        <w:t xml:space="preserve">изпълнение на строителство за изграждане и/или реконструкция и/или основен ремонт на </w:t>
      </w:r>
      <w:r w:rsidR="00DD2D27" w:rsidRPr="004F642A">
        <w:rPr>
          <w:b/>
        </w:rPr>
        <w:t xml:space="preserve">водопроводни мрежи </w:t>
      </w:r>
      <w:r w:rsidR="002D0239" w:rsidRPr="004F642A">
        <w:rPr>
          <w:b/>
        </w:rPr>
        <w:t xml:space="preserve">и/или канализационни мрежи </w:t>
      </w:r>
      <w:r w:rsidR="006A3BA7" w:rsidRPr="004F642A">
        <w:rPr>
          <w:b/>
        </w:rPr>
        <w:t xml:space="preserve">с дължина не по-малко 1000 м. </w:t>
      </w:r>
    </w:p>
    <w:p w14:paraId="6A31D2B3" w14:textId="285BABF8" w:rsidR="00067E39" w:rsidRDefault="006A3BA7" w:rsidP="00815DCB">
      <w:pPr>
        <w:spacing w:line="276" w:lineRule="auto"/>
        <w:ind w:firstLine="567"/>
        <w:jc w:val="both"/>
        <w:rPr>
          <w:i/>
          <w:iCs/>
        </w:rPr>
      </w:pPr>
      <w:r w:rsidRPr="006A3BA7">
        <w:rPr>
          <w:i/>
        </w:rPr>
        <w:t>Изискването може да бъде доказано с изпълнението на един или няколко строежа/обекта.</w:t>
      </w:r>
      <w:r>
        <w:rPr>
          <w:i/>
        </w:rPr>
        <w:t xml:space="preserve"> </w:t>
      </w:r>
      <w:r w:rsidR="00067E39" w:rsidRPr="00067E39">
        <w:rPr>
          <w:i/>
          <w:iCs/>
        </w:rPr>
        <w:t>Строителството трябва да е приключено и прието от съответния Възложител преди датата на подаване на офертата от участника.</w:t>
      </w:r>
    </w:p>
    <w:p w14:paraId="242383F9" w14:textId="1432D52F" w:rsidR="00EE47AB" w:rsidRPr="00EE47AB" w:rsidRDefault="004F642A" w:rsidP="00EE47AB">
      <w:pPr>
        <w:spacing w:line="276" w:lineRule="auto"/>
        <w:ind w:firstLine="567"/>
        <w:jc w:val="both"/>
        <w:rPr>
          <w:b/>
          <w:i/>
          <w:iCs/>
          <w:u w:val="single"/>
          <w:lang w:bidi="bg-BG"/>
        </w:rPr>
      </w:pPr>
      <w:r w:rsidRPr="004F642A">
        <w:rPr>
          <w:b/>
          <w:iCs/>
        </w:rPr>
        <w:t>За обособена позиция № 2 – изграждане/реконструкция, ремонт и/или рехабилитация на улична или пътна мрежа.</w:t>
      </w:r>
      <w:r w:rsidR="00EE47AB">
        <w:rPr>
          <w:b/>
          <w:i/>
          <w:lang w:eastAsia="en-US" w:bidi="bg-BG"/>
        </w:rPr>
        <w:t xml:space="preserve"> </w:t>
      </w:r>
      <w:r w:rsidR="00EE47AB" w:rsidRPr="00EE47AB">
        <w:rPr>
          <w:b/>
          <w:i/>
          <w:iCs/>
          <w:u w:val="single"/>
          <w:lang w:bidi="bg-BG"/>
        </w:rPr>
        <w:t>Обемът не е от значение!</w:t>
      </w:r>
    </w:p>
    <w:p w14:paraId="146CFB4A" w14:textId="3EFEFE54" w:rsidR="00067E39" w:rsidRPr="00067E39" w:rsidRDefault="00DD2D27" w:rsidP="00815DCB">
      <w:pPr>
        <w:spacing w:line="276" w:lineRule="auto"/>
        <w:ind w:firstLine="567"/>
        <w:jc w:val="both"/>
      </w:pPr>
      <w:r w:rsidRPr="00DD2D27">
        <w:rPr>
          <w:u w:val="single"/>
        </w:rPr>
        <w:t>Деклариране</w:t>
      </w:r>
      <w:r w:rsidR="00067E39" w:rsidRPr="00067E39">
        <w:t>: Лицето или лицата попълват Част IV „Критерии за подбор“, Раздел В „Технически и професионални способности“, „За поръчки за строителство: извършени строителни дейности от конкретния вид“ от ЕЕДОП предоставяйки следните данни и информация: (1) строителните дейности, които са изпълнени и са идентични или сходни с предмета на поръчката, чрез посочване на вида и обема им; (2) стойност на изпълнените строителни дейности; (3) лицето, получило строителните дейности (Възложител/Инвеститор) (4) датата, на която е приключило изпълнението на строителни дейности (датата, на която е съставен Констативния акт по чл. 176, ал. 1 от ЗУТ за установяване на годността за приемане на строежа – обр. 15 към Наредба № 3/2003 г. за съставяне на актове и протоколи по време на строителството).</w:t>
      </w:r>
    </w:p>
    <w:p w14:paraId="33F10CB1" w14:textId="77777777" w:rsidR="00067E39" w:rsidRPr="00067E39" w:rsidRDefault="00067E39" w:rsidP="00815DCB">
      <w:pPr>
        <w:spacing w:line="276" w:lineRule="auto"/>
        <w:ind w:firstLine="567"/>
        <w:jc w:val="both"/>
      </w:pPr>
      <w:r w:rsidRPr="00067E39">
        <w:t>В случаите, в които Участникът декларира строителни дейности, при изпълнението на които е участвал като партньор в Обединение или като подизпълнител, се описва само тази част от дейностите, които Участникът сам е изпълнил и за които може да представи съответните доказателства.</w:t>
      </w:r>
    </w:p>
    <w:p w14:paraId="4180AEBA" w14:textId="540F769D" w:rsidR="00067E39" w:rsidRPr="00067E39" w:rsidRDefault="00DD2D27" w:rsidP="00815DCB">
      <w:pPr>
        <w:spacing w:line="276" w:lineRule="auto"/>
        <w:ind w:firstLine="567"/>
        <w:jc w:val="both"/>
      </w:pPr>
      <w:r w:rsidRPr="00DD2D27">
        <w:rPr>
          <w:u w:val="single"/>
        </w:rPr>
        <w:t>Доказване:</w:t>
      </w:r>
      <w:r w:rsidRPr="00DD2D27">
        <w:t xml:space="preserve"> </w:t>
      </w:r>
      <w:r w:rsidR="00067E39" w:rsidRPr="00067E39">
        <w:t>Определеният за изпълнител участник, съдружници в обединението-изпълнител, подизпълнители, както и лице или лица от страна членка на ЕС, или на друга държава – страна по Споразумението за Европейското икономическо пространство, или на Конфедерация Швейцария, които изпълняват договора за обществената поръчка, са длъжни в срок не по-късно от датата  на  сключване  на договора да представят 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14:paraId="466ECEB6" w14:textId="7D4BA752" w:rsidR="00067E39" w:rsidRPr="00067E39" w:rsidRDefault="00067E39" w:rsidP="001E748D">
      <w:pPr>
        <w:numPr>
          <w:ilvl w:val="1"/>
          <w:numId w:val="8"/>
        </w:numPr>
        <w:tabs>
          <w:tab w:val="left" w:pos="1134"/>
        </w:tabs>
        <w:spacing w:line="276" w:lineRule="auto"/>
        <w:ind w:left="0" w:firstLine="567"/>
        <w:jc w:val="both"/>
      </w:pPr>
      <w:r w:rsidRPr="00067E39">
        <w:rPr>
          <w:lang w:val="en-US"/>
        </w:rPr>
        <w:t xml:space="preserve"> </w:t>
      </w:r>
      <w:r w:rsidRPr="00067E39">
        <w:t xml:space="preserve">Участникът да прилага системи за управление на качеството съгласно стандарт EN ISO 9001:2015 или еквивалент, с предметен обхват изпълнение на строително-монтажни работи или еквивалент </w:t>
      </w:r>
      <w:r w:rsidR="00EE47AB">
        <w:t xml:space="preserve">- </w:t>
      </w:r>
      <w:r w:rsidR="00EE47AB" w:rsidRPr="00EE47AB">
        <w:rPr>
          <w:b/>
        </w:rPr>
        <w:t>отнася се и за двете обособени позиции</w:t>
      </w:r>
    </w:p>
    <w:p w14:paraId="23FCF403" w14:textId="77777777" w:rsidR="00067E39" w:rsidRPr="00067E39" w:rsidRDefault="00067E39" w:rsidP="00815DCB">
      <w:pPr>
        <w:spacing w:line="276" w:lineRule="auto"/>
        <w:ind w:firstLine="567"/>
        <w:jc w:val="both"/>
      </w:pPr>
      <w:r w:rsidRPr="00067E39">
        <w:t>Възложителят приема и други доказателства за еквивалентни мерки за осигуряване на качеството, когато участникът не е имал достъп до такива сертификати или е нямал възможност да ги получи в съответните срокове по независещи от него причини. В този случай участникът трябва да е в състояние да докаже, че предлаганите мерки са еквивалентни на изискваните.</w:t>
      </w:r>
    </w:p>
    <w:p w14:paraId="3A29D881" w14:textId="77777777" w:rsidR="00067E39" w:rsidRPr="00067E39" w:rsidRDefault="00067E39" w:rsidP="00815DCB">
      <w:pPr>
        <w:spacing w:line="276" w:lineRule="auto"/>
        <w:ind w:firstLine="567"/>
        <w:jc w:val="both"/>
      </w:pPr>
      <w:r w:rsidRPr="00067E39">
        <w:t xml:space="preserve">Сертификатите трябва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 Възложителят </w:t>
      </w:r>
      <w:r w:rsidRPr="00067E39">
        <w:lastRenderedPageBreak/>
        <w:t>приема еквивалентни сертификати, издадени от органи, установени в други държави членки. Възложителят приема и други доказателства за еквивалентни мерки за осигуряване на качеството, когато участник не е имал достъп до такива сертификати или е нямал възможност да ги получи в съответните срокове по независещи от него причини. В тези случаи участникът трябва да е в състояние да докаже, че предлаганите мерки са еквивалентни на изискваните.</w:t>
      </w:r>
    </w:p>
    <w:p w14:paraId="7263964A" w14:textId="6B832661" w:rsidR="00067E39" w:rsidRPr="00067E39" w:rsidRDefault="00DD2D27" w:rsidP="00815DCB">
      <w:pPr>
        <w:spacing w:line="276" w:lineRule="auto"/>
        <w:ind w:firstLine="567"/>
        <w:jc w:val="both"/>
      </w:pPr>
      <w:r w:rsidRPr="00DD2D27">
        <w:rPr>
          <w:u w:val="single"/>
        </w:rPr>
        <w:t>Деклариране</w:t>
      </w:r>
      <w:r w:rsidR="00067E39" w:rsidRPr="00067E39">
        <w:t>: Лицето или лицата попълват Част ІV. „Критерий за подбор”, буква „Г”, „Стандарти за осигуряване на качеството и стандарти за екологично управление” от ЕЕДОП предоставяйки следните данни и информация: (1) обхват</w:t>
      </w:r>
      <w:r>
        <w:t xml:space="preserve"> на стандарта</w:t>
      </w:r>
      <w:r w:rsidR="00067E39" w:rsidRPr="00067E39">
        <w:t>, (</w:t>
      </w:r>
      <w:r>
        <w:t>2</w:t>
      </w:r>
      <w:r w:rsidR="00067E39" w:rsidRPr="00067E39">
        <w:t>) срок на валидност и (</w:t>
      </w:r>
      <w:r>
        <w:t>3</w:t>
      </w:r>
      <w:r w:rsidR="00067E39" w:rsidRPr="00067E39">
        <w:t>) публичния регистър, в който се съдържа информация за наличието на този сертификат (в случай на приложимост).</w:t>
      </w:r>
    </w:p>
    <w:p w14:paraId="71899562" w14:textId="39E2C9FB" w:rsidR="00067E39" w:rsidRPr="00067E39" w:rsidRDefault="00DD2D27" w:rsidP="00815DCB">
      <w:pPr>
        <w:spacing w:line="276" w:lineRule="auto"/>
        <w:ind w:firstLine="567"/>
        <w:jc w:val="both"/>
      </w:pPr>
      <w:r w:rsidRPr="00567620">
        <w:rPr>
          <w:u w:val="single"/>
        </w:rPr>
        <w:t>Доказване:</w:t>
      </w:r>
      <w:r w:rsidRPr="00567620">
        <w:t xml:space="preserve"> </w:t>
      </w:r>
      <w:r w:rsidR="00067E39" w:rsidRPr="00067E39">
        <w:t xml:space="preserve">Определеният за изпълнител участник, съдружници в обединението-изпълнител, подизпълнители, както и лице или лица от страна членка на ЕС, или на друга държава – страна по Споразумението за Европейското икономическо пространство, или на Конфедерация Швейцария, които изпълняват договора за обществената поръчка, са длъжни в срок не по-късно от датата  на  сключване  на договора да представят копие на валиден Сертификат за въведена система на управление на качеството, съгласно стандарт ЕN ISO 9001:2015 или еквивалентен изпълнение на строително-монтажни работи или еквивалент. </w:t>
      </w:r>
    </w:p>
    <w:p w14:paraId="4634BE39" w14:textId="77777777" w:rsidR="00067E39" w:rsidRPr="00067E39" w:rsidRDefault="00067E39" w:rsidP="00815DCB">
      <w:pPr>
        <w:spacing w:line="276" w:lineRule="auto"/>
        <w:ind w:firstLine="567"/>
        <w:jc w:val="both"/>
      </w:pPr>
      <w:r w:rsidRPr="00067E39">
        <w:t>Чуждестранните участници представят еквивалентни на посочените документи съобразно законодателството си. Когато в държавата, в която участникът е установен, не се изискват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според закона на държавата, в която е установен. Когато клетвената декларация няма правно значение според съответния национален закон, участникът представя официално заявление, направено пред съдебен или административен орган, нотариус или компетентен професионален или търговски орган в държавата, в която той е установен.</w:t>
      </w:r>
    </w:p>
    <w:bookmarkEnd w:id="11"/>
    <w:p w14:paraId="69C06C55" w14:textId="77777777" w:rsidR="00567620" w:rsidRDefault="00567620" w:rsidP="00815DCB">
      <w:pPr>
        <w:spacing w:line="276" w:lineRule="auto"/>
        <w:ind w:firstLine="567"/>
        <w:jc w:val="both"/>
        <w:rPr>
          <w:b/>
          <w:u w:val="single"/>
        </w:rPr>
      </w:pPr>
    </w:p>
    <w:p w14:paraId="6EF2DF9A" w14:textId="7B296D10" w:rsidR="00067E39" w:rsidRPr="00067E39" w:rsidRDefault="00067E39" w:rsidP="001E748D">
      <w:pPr>
        <w:numPr>
          <w:ilvl w:val="0"/>
          <w:numId w:val="6"/>
        </w:numPr>
        <w:tabs>
          <w:tab w:val="left" w:pos="993"/>
        </w:tabs>
        <w:spacing w:line="276" w:lineRule="auto"/>
        <w:ind w:left="0" w:firstLine="709"/>
        <w:contextualSpacing/>
        <w:jc w:val="both"/>
        <w:rPr>
          <w:b/>
          <w:bCs/>
          <w:iCs/>
        </w:rPr>
      </w:pPr>
      <w:r w:rsidRPr="00067E39">
        <w:rPr>
          <w:b/>
          <w:bCs/>
          <w:iCs/>
        </w:rPr>
        <w:t>Изисквания, съдържание и указания за подготовка на офертите. Подаване.</w:t>
      </w:r>
    </w:p>
    <w:p w14:paraId="7678F760" w14:textId="77777777" w:rsidR="00067E39" w:rsidRPr="00067E39" w:rsidRDefault="00067E39" w:rsidP="00815DCB">
      <w:pPr>
        <w:tabs>
          <w:tab w:val="left" w:pos="851"/>
        </w:tabs>
        <w:spacing w:line="276" w:lineRule="auto"/>
        <w:ind w:firstLine="567"/>
        <w:jc w:val="both"/>
        <w:rPr>
          <w:iCs/>
          <w:u w:val="single"/>
        </w:rPr>
      </w:pPr>
      <w:r w:rsidRPr="00067E39">
        <w:rPr>
          <w:iCs/>
          <w:u w:val="single"/>
        </w:rPr>
        <w:t>1. Срок на валидност на офертите.</w:t>
      </w:r>
    </w:p>
    <w:p w14:paraId="19B71563" w14:textId="77777777" w:rsidR="00067E39" w:rsidRPr="00067E39" w:rsidRDefault="00067E39" w:rsidP="00815DCB">
      <w:pPr>
        <w:tabs>
          <w:tab w:val="left" w:pos="851"/>
        </w:tabs>
        <w:spacing w:line="276" w:lineRule="auto"/>
        <w:ind w:firstLine="567"/>
        <w:jc w:val="both"/>
        <w:rPr>
          <w:iCs/>
        </w:rPr>
      </w:pPr>
      <w:r w:rsidRPr="00067E39">
        <w:rPr>
          <w:iCs/>
        </w:rPr>
        <w:t>Срокът на валидност на офертите е съгласно посоченото в Обявлението за поръчка, считано от датата, определена за краен срок за получаване на оферти и представлява времето, през което участниците са обвързани с условията на представените от тях оферти. 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Участник, който не удължи или не потвърди срока на валидност на офертата си, се отстранява от участие.</w:t>
      </w:r>
    </w:p>
    <w:p w14:paraId="1FBC4604" w14:textId="77777777" w:rsidR="00067E39" w:rsidRPr="00067E39" w:rsidRDefault="00067E39" w:rsidP="00815DCB">
      <w:pPr>
        <w:spacing w:line="276" w:lineRule="auto"/>
        <w:ind w:firstLine="567"/>
        <w:jc w:val="both"/>
        <w:rPr>
          <w:color w:val="0070C0"/>
        </w:rPr>
      </w:pPr>
    </w:p>
    <w:p w14:paraId="14D6D322" w14:textId="77777777" w:rsidR="00067E39" w:rsidRPr="00067E39" w:rsidRDefault="00067E39" w:rsidP="00815DCB">
      <w:pPr>
        <w:tabs>
          <w:tab w:val="left" w:pos="851"/>
        </w:tabs>
        <w:spacing w:line="276" w:lineRule="auto"/>
        <w:ind w:firstLine="567"/>
        <w:jc w:val="both"/>
        <w:rPr>
          <w:rFonts w:eastAsia="Calibri"/>
          <w:iCs/>
          <w:u w:val="single"/>
          <w:lang w:eastAsia="en-US"/>
        </w:rPr>
      </w:pPr>
      <w:r w:rsidRPr="00067E39">
        <w:rPr>
          <w:iCs/>
          <w:u w:val="single"/>
        </w:rPr>
        <w:t>2. Подготовка на офертите.</w:t>
      </w:r>
    </w:p>
    <w:p w14:paraId="106E845D" w14:textId="77777777" w:rsidR="00067E39" w:rsidRPr="00067E39" w:rsidRDefault="00067E39" w:rsidP="00815DCB">
      <w:pPr>
        <w:tabs>
          <w:tab w:val="left" w:pos="851"/>
        </w:tabs>
        <w:spacing w:line="276" w:lineRule="auto"/>
        <w:ind w:firstLine="567"/>
        <w:jc w:val="both"/>
        <w:rPr>
          <w:iCs/>
        </w:rPr>
      </w:pPr>
      <w:r w:rsidRPr="00067E39">
        <w:rPr>
          <w:iCs/>
        </w:rPr>
        <w:t xml:space="preserve">2.1. При изготвяне на оферти всеки участник трябва да се придържа точно към обявените от възложителя условия. </w:t>
      </w:r>
    </w:p>
    <w:p w14:paraId="7AD8A26C" w14:textId="77777777" w:rsidR="00067E39" w:rsidRPr="00067E39" w:rsidRDefault="00067E39" w:rsidP="00815DCB">
      <w:pPr>
        <w:tabs>
          <w:tab w:val="left" w:pos="851"/>
        </w:tabs>
        <w:spacing w:line="276" w:lineRule="auto"/>
        <w:ind w:firstLine="567"/>
        <w:jc w:val="both"/>
        <w:rPr>
          <w:iCs/>
        </w:rPr>
      </w:pPr>
      <w:r w:rsidRPr="00067E39">
        <w:rPr>
          <w:iCs/>
        </w:rPr>
        <w:t>2.2. Офертите се изготвят на български език.</w:t>
      </w:r>
    </w:p>
    <w:p w14:paraId="63DC03BE" w14:textId="77777777" w:rsidR="00067E39" w:rsidRPr="00067E39" w:rsidRDefault="00067E39" w:rsidP="00815DCB">
      <w:pPr>
        <w:tabs>
          <w:tab w:val="left" w:pos="851"/>
        </w:tabs>
        <w:spacing w:line="276" w:lineRule="auto"/>
        <w:ind w:firstLine="567"/>
        <w:jc w:val="both"/>
        <w:rPr>
          <w:iCs/>
        </w:rPr>
      </w:pPr>
      <w:r w:rsidRPr="00067E39">
        <w:rPr>
          <w:iCs/>
        </w:rPr>
        <w:t>2.3. До изтичането на срока за подаване на офертите всеки участник може да промени, да допълни или да оттегли офертата си.</w:t>
      </w:r>
    </w:p>
    <w:p w14:paraId="0A886944" w14:textId="77777777" w:rsidR="00067E39" w:rsidRPr="00067E39" w:rsidRDefault="00067E39" w:rsidP="00815DCB">
      <w:pPr>
        <w:tabs>
          <w:tab w:val="left" w:pos="851"/>
        </w:tabs>
        <w:spacing w:line="276" w:lineRule="auto"/>
        <w:ind w:firstLine="567"/>
        <w:jc w:val="both"/>
        <w:rPr>
          <w:iCs/>
        </w:rPr>
      </w:pPr>
      <w:r w:rsidRPr="00067E39">
        <w:rPr>
          <w:iCs/>
        </w:rPr>
        <w:t>2.4. Всеки участник в процедура за възлагане на обществена поръчка има право да представи само една оферта.</w:t>
      </w:r>
    </w:p>
    <w:p w14:paraId="2E3B15FE" w14:textId="77777777" w:rsidR="00067E39" w:rsidRPr="00067E39" w:rsidRDefault="00067E39" w:rsidP="00815DCB">
      <w:pPr>
        <w:tabs>
          <w:tab w:val="left" w:pos="851"/>
        </w:tabs>
        <w:spacing w:line="276" w:lineRule="auto"/>
        <w:ind w:firstLine="567"/>
        <w:jc w:val="both"/>
        <w:rPr>
          <w:iCs/>
        </w:rPr>
      </w:pPr>
      <w:r w:rsidRPr="00067E39">
        <w:rPr>
          <w:iCs/>
        </w:rPr>
        <w:t xml:space="preserve">2.5. Лице, което участва в обединение или е дало съгласие да бъде подизпълнител на друг участник, не може да подава самостоятелна оферта. </w:t>
      </w:r>
    </w:p>
    <w:p w14:paraId="2BC78545" w14:textId="77777777" w:rsidR="00067E39" w:rsidRPr="00067E39" w:rsidRDefault="00067E39" w:rsidP="00815DCB">
      <w:pPr>
        <w:tabs>
          <w:tab w:val="left" w:pos="851"/>
        </w:tabs>
        <w:spacing w:line="276" w:lineRule="auto"/>
        <w:ind w:firstLine="567"/>
        <w:jc w:val="both"/>
        <w:rPr>
          <w:iCs/>
        </w:rPr>
      </w:pPr>
      <w:r w:rsidRPr="00067E39">
        <w:rPr>
          <w:iCs/>
        </w:rPr>
        <w:lastRenderedPageBreak/>
        <w:t xml:space="preserve">2.6. В процедура за възлагане на обществена поръчка едно физическо или юридическо лице може да участва само в едно обединение. </w:t>
      </w:r>
    </w:p>
    <w:p w14:paraId="2050734C" w14:textId="77777777" w:rsidR="00067E39" w:rsidRPr="00067E39" w:rsidRDefault="00067E39" w:rsidP="00815DCB">
      <w:pPr>
        <w:tabs>
          <w:tab w:val="left" w:pos="851"/>
        </w:tabs>
        <w:spacing w:line="276" w:lineRule="auto"/>
        <w:ind w:firstLine="567"/>
        <w:jc w:val="both"/>
        <w:rPr>
          <w:iCs/>
        </w:rPr>
      </w:pPr>
      <w:r w:rsidRPr="00067E39">
        <w:rPr>
          <w:iCs/>
        </w:rPr>
        <w:t xml:space="preserve">2.7. Свързани лица, съгласно §2, т. 45 от ДР на ЗОП, във връзка с § 1, т. 13 и 14 от допълнителните разпоредби на Закона за публичното предлагане на ценни книжа, не могат да бъдат самостоятелни участници в настоящата процедура. </w:t>
      </w:r>
    </w:p>
    <w:p w14:paraId="4963EC2C" w14:textId="77777777" w:rsidR="00067E39" w:rsidRPr="00067E39" w:rsidRDefault="00067E39" w:rsidP="00815DCB">
      <w:pPr>
        <w:tabs>
          <w:tab w:val="left" w:pos="851"/>
        </w:tabs>
        <w:spacing w:line="276" w:lineRule="auto"/>
        <w:ind w:firstLine="567"/>
        <w:jc w:val="both"/>
        <w:rPr>
          <w:iCs/>
        </w:rPr>
      </w:pPr>
      <w:r w:rsidRPr="00067E39">
        <w:rPr>
          <w:iCs/>
        </w:rPr>
        <w:t>2.8. 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p>
    <w:p w14:paraId="19682B5A" w14:textId="77777777" w:rsidR="00067E39" w:rsidRPr="00067E39" w:rsidRDefault="00067E39" w:rsidP="00815DCB">
      <w:pPr>
        <w:spacing w:line="276" w:lineRule="auto"/>
        <w:ind w:firstLine="567"/>
        <w:jc w:val="both"/>
        <w:rPr>
          <w:color w:val="0070C0"/>
        </w:rPr>
      </w:pPr>
    </w:p>
    <w:p w14:paraId="4C53ED97" w14:textId="77777777" w:rsidR="00067E39" w:rsidRPr="00067E39" w:rsidRDefault="00067E39" w:rsidP="00815DCB">
      <w:pPr>
        <w:tabs>
          <w:tab w:val="left" w:pos="851"/>
        </w:tabs>
        <w:spacing w:line="276" w:lineRule="auto"/>
        <w:ind w:firstLine="567"/>
        <w:jc w:val="both"/>
        <w:rPr>
          <w:rFonts w:eastAsia="Calibri"/>
          <w:iCs/>
          <w:u w:val="single"/>
          <w:lang w:eastAsia="en-US"/>
        </w:rPr>
      </w:pPr>
      <w:r w:rsidRPr="00067E39">
        <w:rPr>
          <w:iCs/>
          <w:u w:val="single"/>
        </w:rPr>
        <w:t>3. Указания за подготовка на офертите.</w:t>
      </w:r>
    </w:p>
    <w:p w14:paraId="4ACEA826" w14:textId="77777777" w:rsidR="00067E39" w:rsidRPr="00067E39" w:rsidRDefault="00067E39" w:rsidP="00815DCB">
      <w:pPr>
        <w:tabs>
          <w:tab w:val="left" w:pos="851"/>
        </w:tabs>
        <w:spacing w:line="276" w:lineRule="auto"/>
        <w:ind w:firstLine="567"/>
        <w:jc w:val="both"/>
        <w:rPr>
          <w:iCs/>
          <w:lang w:bidi="bg-BG"/>
        </w:rPr>
      </w:pPr>
      <w:r w:rsidRPr="00067E39">
        <w:rPr>
          <w:iCs/>
          <w:lang w:bidi="bg-BG"/>
        </w:rPr>
        <w:t>Участниците в настоящата обществена поръчка трябва да подготвят своята оферта в съответствие с изискванията, посочени в Закона за обществените поръчки, Правилника за прилагането му (ППЗОП), Правилата за използване на електронната платформа ЦАИС ЕОП, както и в съответствие с изискванията на Възложителя, посочени в настоящите указания.</w:t>
      </w:r>
    </w:p>
    <w:p w14:paraId="7515A207" w14:textId="77777777" w:rsidR="00067E39" w:rsidRPr="00067E39" w:rsidRDefault="00067E39" w:rsidP="00815DCB">
      <w:pPr>
        <w:tabs>
          <w:tab w:val="left" w:pos="851"/>
        </w:tabs>
        <w:spacing w:line="276" w:lineRule="auto"/>
        <w:ind w:firstLine="567"/>
        <w:jc w:val="both"/>
        <w:rPr>
          <w:iCs/>
          <w:lang w:bidi="bg-BG"/>
        </w:rPr>
      </w:pPr>
      <w:r w:rsidRPr="00067E39">
        <w:rPr>
          <w:iCs/>
          <w:lang w:bidi="bg-BG"/>
        </w:rPr>
        <w:t>Документи, свързани с участие в настоящата обществена поръчка, се подават чрез платформата, съобразно правилата за нейното използване (</w:t>
      </w:r>
      <w:hyperlink r:id="rId10" w:history="1">
        <w:r w:rsidRPr="00067E39">
          <w:rPr>
            <w:iCs/>
            <w:u w:val="single"/>
            <w:lang w:bidi="bg-BG"/>
          </w:rPr>
          <w:t>https://help.eop.bg/</w:t>
        </w:r>
      </w:hyperlink>
      <w:r w:rsidRPr="00067E39">
        <w:rPr>
          <w:iCs/>
          <w:lang w:bidi="bg-BG"/>
        </w:rPr>
        <w:t>). Документи, свързани с участие в настоящата обществена поръчка, които са подадени на хартия или извън платформата, не се приемат.</w:t>
      </w:r>
    </w:p>
    <w:p w14:paraId="59F5D9C8" w14:textId="77777777" w:rsidR="00067E39" w:rsidRPr="00067E39" w:rsidRDefault="00067E39" w:rsidP="00815DCB">
      <w:pPr>
        <w:tabs>
          <w:tab w:val="left" w:pos="851"/>
        </w:tabs>
        <w:spacing w:line="276" w:lineRule="auto"/>
        <w:ind w:firstLine="567"/>
        <w:jc w:val="both"/>
        <w:rPr>
          <w:iCs/>
          <w:lang w:bidi="bg-BG"/>
        </w:rPr>
      </w:pPr>
      <w:r w:rsidRPr="00067E39">
        <w:rPr>
          <w:iCs/>
          <w:lang w:bidi="bg-BG"/>
        </w:rPr>
        <w:t>Възлагането на обществени поръчки, се осъществява с електронни средства чрез използване на Централизираната електронна платформа, съгласно чл. 39а от ЗОП.</w:t>
      </w:r>
    </w:p>
    <w:p w14:paraId="47B0B595" w14:textId="77777777" w:rsidR="00067E39" w:rsidRPr="00067E39" w:rsidRDefault="00067E39" w:rsidP="00815DCB">
      <w:pPr>
        <w:tabs>
          <w:tab w:val="left" w:pos="851"/>
        </w:tabs>
        <w:spacing w:line="276" w:lineRule="auto"/>
        <w:ind w:firstLine="567"/>
        <w:jc w:val="both"/>
        <w:rPr>
          <w:iCs/>
          <w:lang w:bidi="bg-BG"/>
        </w:rPr>
      </w:pPr>
      <w:r w:rsidRPr="00067E39">
        <w:rPr>
          <w:iCs/>
          <w:lang w:bidi="bg-BG"/>
        </w:rPr>
        <w:t>При участие на обединение подаването на офертата се извършва, съгласно инструкциите на АОП в секция ЦАИС ЕОП, Актуално, „Инструкции за потребителите, „Надписване и подаване на заявление/оферта от обединение без регистрация в ЦАИС ЕОП“</w:t>
      </w:r>
    </w:p>
    <w:p w14:paraId="6132EC7E" w14:textId="77777777" w:rsidR="00067E39" w:rsidRPr="00067E39" w:rsidRDefault="00067E39" w:rsidP="00815DCB">
      <w:pPr>
        <w:tabs>
          <w:tab w:val="left" w:pos="851"/>
        </w:tabs>
        <w:spacing w:line="276" w:lineRule="auto"/>
        <w:ind w:firstLine="567"/>
        <w:jc w:val="both"/>
        <w:rPr>
          <w:iCs/>
          <w:lang w:bidi="bg-BG"/>
        </w:rPr>
      </w:pPr>
      <w:r w:rsidRPr="00067E39">
        <w:rPr>
          <w:iCs/>
          <w:lang w:bidi="bg-BG"/>
        </w:rPr>
        <w:t>Представените образци в документацията за обществената поръчка и условията, описани в тях, са задължителни за участниците. Офертите на участниците трябва да бъдат напълно съобразени с тези образци.</w:t>
      </w:r>
    </w:p>
    <w:p w14:paraId="79A79608" w14:textId="77777777" w:rsidR="00067E39" w:rsidRPr="00067E39" w:rsidRDefault="00067E39" w:rsidP="00815DCB">
      <w:pPr>
        <w:tabs>
          <w:tab w:val="left" w:pos="851"/>
        </w:tabs>
        <w:spacing w:line="276" w:lineRule="auto"/>
        <w:ind w:firstLine="567"/>
        <w:jc w:val="both"/>
        <w:rPr>
          <w:iCs/>
          <w:lang w:bidi="bg-BG"/>
        </w:rPr>
      </w:pPr>
      <w:r w:rsidRPr="00067E39">
        <w:rPr>
          <w:iCs/>
          <w:lang w:bidi="bg-BG"/>
        </w:rPr>
        <w:t>Предоставените от Възложителя образци се попълват от участниците на определените за целта места, като общия документ остане непроменен. Не се приемат каквито и да е промени, направени чрез отстраняване на детайли, изтривания или корекции на образците. Ако са извършени такива несъгласувани промени в офертата, то тя става неподходяща по смисъла на §2, т. 25 от ДР на ЗОП и участникът се отстранява от участие в поръчката.</w:t>
      </w:r>
    </w:p>
    <w:p w14:paraId="2D339F34" w14:textId="77777777" w:rsidR="00067E39" w:rsidRPr="00067E39" w:rsidRDefault="00067E39" w:rsidP="00815DCB">
      <w:pPr>
        <w:widowControl w:val="0"/>
        <w:spacing w:line="276" w:lineRule="auto"/>
        <w:ind w:firstLine="567"/>
        <w:jc w:val="both"/>
        <w:rPr>
          <w:lang w:bidi="bg-BG"/>
        </w:rPr>
      </w:pPr>
      <w:r w:rsidRPr="00067E39">
        <w:rPr>
          <w:lang w:bidi="bg-BG"/>
        </w:rPr>
        <w:t>Потребителите на платформата са задължени да следят профилите си в нея за наличието на съобщения и документи.</w:t>
      </w:r>
    </w:p>
    <w:p w14:paraId="306F4FC1" w14:textId="77777777" w:rsidR="00067E39" w:rsidRPr="00067E39" w:rsidRDefault="00067E39" w:rsidP="00815DCB">
      <w:pPr>
        <w:spacing w:line="276" w:lineRule="auto"/>
        <w:ind w:firstLine="567"/>
        <w:jc w:val="both"/>
        <w:rPr>
          <w:color w:val="0070C0"/>
        </w:rPr>
      </w:pPr>
    </w:p>
    <w:p w14:paraId="39536BFE" w14:textId="4071C468" w:rsidR="00067E39" w:rsidRPr="002A2DE7" w:rsidRDefault="00067E39" w:rsidP="00815DCB">
      <w:pPr>
        <w:tabs>
          <w:tab w:val="left" w:pos="851"/>
        </w:tabs>
        <w:spacing w:line="276" w:lineRule="auto"/>
        <w:ind w:firstLine="567"/>
        <w:jc w:val="both"/>
        <w:rPr>
          <w:rFonts w:eastAsia="Calibri"/>
          <w:iCs/>
          <w:u w:val="single"/>
          <w:lang w:eastAsia="en-US"/>
        </w:rPr>
      </w:pPr>
      <w:r w:rsidRPr="002A2DE7">
        <w:rPr>
          <w:iCs/>
          <w:u w:val="single"/>
        </w:rPr>
        <w:t xml:space="preserve">4. Съдържание на офертата. </w:t>
      </w:r>
    </w:p>
    <w:p w14:paraId="5062B0AF" w14:textId="77777777" w:rsidR="00067E39" w:rsidRPr="002A2DE7" w:rsidRDefault="00067E39" w:rsidP="00815DCB">
      <w:pPr>
        <w:tabs>
          <w:tab w:val="left" w:pos="851"/>
        </w:tabs>
        <w:spacing w:line="276" w:lineRule="auto"/>
        <w:ind w:firstLine="567"/>
        <w:jc w:val="both"/>
        <w:rPr>
          <w:iCs/>
          <w:lang w:bidi="bg-BG"/>
        </w:rPr>
      </w:pPr>
      <w:r w:rsidRPr="002A2DE7">
        <w:rPr>
          <w:iCs/>
          <w:lang w:bidi="bg-BG"/>
        </w:rPr>
        <w:t>4.1. Изисквания за лично състояние и критерии за подбор, съдържащи:</w:t>
      </w:r>
    </w:p>
    <w:p w14:paraId="7521195D" w14:textId="77777777" w:rsidR="00067E39" w:rsidRPr="002A2DE7" w:rsidRDefault="00067E39" w:rsidP="001E748D">
      <w:pPr>
        <w:numPr>
          <w:ilvl w:val="0"/>
          <w:numId w:val="2"/>
        </w:numPr>
        <w:tabs>
          <w:tab w:val="left" w:pos="851"/>
        </w:tabs>
        <w:spacing w:line="276" w:lineRule="auto"/>
        <w:ind w:left="0" w:firstLine="567"/>
        <w:jc w:val="both"/>
        <w:rPr>
          <w:iCs/>
          <w:lang w:bidi="bg-BG"/>
        </w:rPr>
      </w:pPr>
      <w:r w:rsidRPr="002A2DE7">
        <w:rPr>
          <w:iCs/>
          <w:lang w:bidi="bg-BG"/>
        </w:rPr>
        <w:t>Единен европейски документ за обществени поръчки (ЕЕДОП) за участника, подписан от всички лица по чл. 40, ал. 1 от ППЗОП, в съответствие с изискванията на ЗОП и условията на възложителя, а когато е приложимо – ЕЕДОП за всеки от участниците в обединението, което не е юридическо лице, за всеки подизпълнител и за всички трети лица, чиито капацитет ще бъде използван за изпълнението на поръчката, по образец. Попълването на ЕЕДОП се осъществява чрез зареждане на предоставения в документацията за обществената поръчка образец на ЕЕДОП в Платформата или чрез Система за попълване и повторно използване на ЕЕДОП. Попълненият ЕЕДОП се подписва с КЕП от задължените лица.</w:t>
      </w:r>
    </w:p>
    <w:p w14:paraId="11D7054A" w14:textId="77777777" w:rsidR="00067E39" w:rsidRPr="002A2DE7" w:rsidRDefault="00067E39" w:rsidP="001E748D">
      <w:pPr>
        <w:numPr>
          <w:ilvl w:val="0"/>
          <w:numId w:val="2"/>
        </w:numPr>
        <w:tabs>
          <w:tab w:val="left" w:pos="851"/>
        </w:tabs>
        <w:spacing w:line="276" w:lineRule="auto"/>
        <w:ind w:left="0" w:firstLine="567"/>
        <w:jc w:val="both"/>
        <w:rPr>
          <w:iCs/>
          <w:lang w:bidi="bg-BG"/>
        </w:rPr>
      </w:pPr>
      <w:r w:rsidRPr="002A2DE7">
        <w:rPr>
          <w:iCs/>
          <w:lang w:bidi="bg-BG"/>
        </w:rPr>
        <w:t>Документи за доказване на предприетите мерки за надеждност, когато е приложимо;</w:t>
      </w:r>
    </w:p>
    <w:p w14:paraId="00F2AF25" w14:textId="77777777" w:rsidR="00067E39" w:rsidRPr="002A2DE7" w:rsidRDefault="00067E39" w:rsidP="001E748D">
      <w:pPr>
        <w:numPr>
          <w:ilvl w:val="0"/>
          <w:numId w:val="2"/>
        </w:numPr>
        <w:tabs>
          <w:tab w:val="left" w:pos="851"/>
        </w:tabs>
        <w:spacing w:line="276" w:lineRule="auto"/>
        <w:ind w:left="0" w:firstLine="567"/>
        <w:jc w:val="both"/>
        <w:rPr>
          <w:iCs/>
          <w:lang w:bidi="bg-BG"/>
        </w:rPr>
      </w:pPr>
      <w:r w:rsidRPr="002A2DE7">
        <w:rPr>
          <w:iCs/>
          <w:lang w:bidi="bg-BG"/>
        </w:rPr>
        <w:lastRenderedPageBreak/>
        <w:t>При участник – обединение – документите по чл. 37, ал. 4 от ППЗОП, посочени в т. II, т. 1. от настоящите указания.</w:t>
      </w:r>
    </w:p>
    <w:p w14:paraId="7935C7F3" w14:textId="77777777" w:rsidR="00067E39" w:rsidRPr="002A2DE7" w:rsidRDefault="00067E39" w:rsidP="00815DCB">
      <w:pPr>
        <w:tabs>
          <w:tab w:val="left" w:pos="851"/>
        </w:tabs>
        <w:spacing w:line="276" w:lineRule="auto"/>
        <w:ind w:firstLine="567"/>
        <w:contextualSpacing/>
        <w:jc w:val="both"/>
        <w:rPr>
          <w:i/>
          <w:color w:val="0070C0"/>
          <w:u w:val="single"/>
        </w:rPr>
      </w:pPr>
    </w:p>
    <w:p w14:paraId="1F44A73F" w14:textId="77777777" w:rsidR="00067E39" w:rsidRPr="002A2DE7" w:rsidRDefault="00067E39" w:rsidP="00815DCB">
      <w:pPr>
        <w:tabs>
          <w:tab w:val="left" w:pos="851"/>
        </w:tabs>
        <w:spacing w:line="276" w:lineRule="auto"/>
        <w:ind w:firstLine="567"/>
        <w:contextualSpacing/>
        <w:jc w:val="both"/>
        <w:rPr>
          <w:i/>
          <w:u w:val="single"/>
        </w:rPr>
      </w:pPr>
      <w:r w:rsidRPr="002A2DE7">
        <w:rPr>
          <w:i/>
          <w:u w:val="single"/>
        </w:rPr>
        <w:t>Указания относно ЕЕДОП:</w:t>
      </w:r>
    </w:p>
    <w:p w14:paraId="27D0E58B" w14:textId="77777777" w:rsidR="00067E39" w:rsidRPr="002A2DE7" w:rsidRDefault="00067E39" w:rsidP="00815DCB">
      <w:pPr>
        <w:tabs>
          <w:tab w:val="left" w:pos="851"/>
        </w:tabs>
        <w:spacing w:line="276" w:lineRule="auto"/>
        <w:ind w:firstLine="567"/>
        <w:contextualSpacing/>
        <w:jc w:val="both"/>
        <w:rPr>
          <w:i/>
        </w:rPr>
      </w:pPr>
      <w:r w:rsidRPr="002A2DE7">
        <w:rPr>
          <w:i/>
        </w:rPr>
        <w:t xml:space="preserve">При подготовка на своите оферти и попълване на ЕЕДОП участниците следва да се придържат към изискванията, поставени в ЗОП, Указанията към участниците, обявлението за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1" w:history="1">
        <w:r w:rsidRPr="002A2DE7">
          <w:rPr>
            <w:i/>
            <w:u w:val="single"/>
          </w:rPr>
          <w:t>http://eur-lex.europa.eu/legal-content/BG/TXT/?uri=CELEX%3A32016R0007</w:t>
        </w:r>
      </w:hyperlink>
      <w:r w:rsidRPr="002A2DE7">
        <w:rPr>
          <w:i/>
        </w:rPr>
        <w:t xml:space="preserve">, както и Методическо указание с изх. № МУ-4 от 02.03.2018 г. на Агенция на обществени поръчки (АОП). Участниците могат да попълнят ЕЕДОП в Платформата или да изтеглят от Платформата предоставения от Възложителя образец на ЕЕДОП и да го попълнят в Системата за попълване и повторно използване на ЕЕДОП, на адрес: </w:t>
      </w:r>
      <w:hyperlink r:id="rId12" w:history="1">
        <w:r w:rsidRPr="002A2DE7">
          <w:rPr>
            <w:i/>
            <w:u w:val="single"/>
          </w:rPr>
          <w:t>https://espd.eop.bg/espd-web/filter?lang=bg</w:t>
        </w:r>
      </w:hyperlink>
      <w:r w:rsidRPr="002A2DE7">
        <w:rPr>
          <w:i/>
        </w:rPr>
        <w:t xml:space="preserve">, без необходимост от предварителна регистрация. </w:t>
      </w:r>
    </w:p>
    <w:p w14:paraId="1402CE2E" w14:textId="77777777" w:rsidR="00067E39" w:rsidRPr="002A2DE7" w:rsidRDefault="00067E39" w:rsidP="00815DCB">
      <w:pPr>
        <w:tabs>
          <w:tab w:val="left" w:pos="851"/>
        </w:tabs>
        <w:spacing w:line="276" w:lineRule="auto"/>
        <w:ind w:firstLine="567"/>
        <w:jc w:val="both"/>
        <w:rPr>
          <w:iCs/>
          <w:lang w:bidi="bg-BG"/>
        </w:rPr>
      </w:pPr>
      <w:r w:rsidRPr="002A2DE7">
        <w:rPr>
          <w:iCs/>
          <w:lang w:bidi="bg-BG"/>
        </w:rPr>
        <w:t xml:space="preserve">Единният европейски документ за обществени поръчки се предоставя в електронен вид по образец, утвърден с акт на Европейската комисия. Форматът, в който се предоставя документът, не следва да позволява редактиране на неговото съдържание и следва да бъде подписан с електронен </w:t>
      </w:r>
      <w:r w:rsidRPr="002A2DE7">
        <w:t>подпис от всички задължени лица.</w:t>
      </w:r>
    </w:p>
    <w:p w14:paraId="4AAC7588" w14:textId="77777777" w:rsidR="00067E39" w:rsidRPr="002A2DE7" w:rsidRDefault="00067E39" w:rsidP="00815DCB">
      <w:pPr>
        <w:tabs>
          <w:tab w:val="left" w:pos="851"/>
        </w:tabs>
        <w:spacing w:line="276" w:lineRule="auto"/>
        <w:ind w:firstLine="567"/>
        <w:jc w:val="both"/>
        <w:rPr>
          <w:iCs/>
        </w:rPr>
      </w:pPr>
    </w:p>
    <w:p w14:paraId="5525AC6F" w14:textId="384180D6" w:rsidR="00067E39" w:rsidRPr="002A2DE7" w:rsidRDefault="00067E39" w:rsidP="00815DCB">
      <w:pPr>
        <w:spacing w:line="276" w:lineRule="auto"/>
        <w:ind w:firstLine="567"/>
        <w:jc w:val="both"/>
        <w:rPr>
          <w:iCs/>
          <w:u w:val="single"/>
        </w:rPr>
      </w:pPr>
      <w:r w:rsidRPr="002A2DE7">
        <w:rPr>
          <w:iCs/>
          <w:u w:val="single"/>
        </w:rPr>
        <w:t>4.2. Техническо предложение</w:t>
      </w:r>
      <w:r w:rsidR="00757D5B" w:rsidRPr="002A2DE7">
        <w:rPr>
          <w:iCs/>
          <w:u w:val="single"/>
        </w:rPr>
        <w:t xml:space="preserve"> (Попълва се в Образец № 1)</w:t>
      </w:r>
      <w:r w:rsidRPr="002A2DE7">
        <w:rPr>
          <w:iCs/>
          <w:u w:val="single"/>
        </w:rPr>
        <w:t>, съдържащо:</w:t>
      </w:r>
    </w:p>
    <w:p w14:paraId="179354D4" w14:textId="6C97AB50" w:rsidR="00EE47AB" w:rsidRDefault="00E27A17" w:rsidP="005D0F16">
      <w:pPr>
        <w:spacing w:before="240" w:line="276" w:lineRule="auto"/>
        <w:ind w:firstLine="567"/>
        <w:jc w:val="both"/>
        <w:rPr>
          <w:iCs/>
          <w:u w:val="single"/>
        </w:rPr>
      </w:pPr>
      <w:bookmarkStart w:id="13" w:name="_Hlk54182441"/>
      <w:r w:rsidRPr="00EE47AB">
        <w:rPr>
          <w:b/>
          <w:iCs/>
          <w:u w:val="single"/>
        </w:rPr>
        <w:t>ЗА ОБОСОБЕНА ПОЗИЦИЯ № 1</w:t>
      </w:r>
    </w:p>
    <w:p w14:paraId="0E16F752" w14:textId="60A431BB" w:rsidR="00EE47AB" w:rsidRDefault="00067E39" w:rsidP="00EE47AB">
      <w:pPr>
        <w:spacing w:line="276" w:lineRule="auto"/>
        <w:ind w:firstLine="567"/>
        <w:jc w:val="both"/>
        <w:rPr>
          <w:iCs/>
        </w:rPr>
      </w:pPr>
      <w:r w:rsidRPr="002A2DE7">
        <w:rPr>
          <w:iCs/>
          <w:u w:val="single"/>
        </w:rPr>
        <w:t xml:space="preserve">А) </w:t>
      </w:r>
      <w:bookmarkStart w:id="14" w:name="_Hlk119786577"/>
      <w:r w:rsidRPr="002A2DE7">
        <w:rPr>
          <w:iCs/>
          <w:u w:val="single"/>
        </w:rPr>
        <w:t>Предложение за изпълнение на поръчката в съответствие с техническите спецификации и изискванията на възложителя</w:t>
      </w:r>
      <w:bookmarkEnd w:id="13"/>
      <w:r w:rsidRPr="002A2DE7">
        <w:rPr>
          <w:iCs/>
          <w:u w:val="single"/>
        </w:rPr>
        <w:t xml:space="preserve"> </w:t>
      </w:r>
      <w:bookmarkEnd w:id="14"/>
      <w:r w:rsidRPr="002A2DE7">
        <w:rPr>
          <w:iCs/>
        </w:rPr>
        <w:t xml:space="preserve">и се представя  </w:t>
      </w:r>
      <w:r w:rsidRPr="002A2DE7">
        <w:rPr>
          <w:lang w:eastAsia="x-none"/>
        </w:rPr>
        <w:t xml:space="preserve"> </w:t>
      </w:r>
      <w:bookmarkStart w:id="15" w:name="_Hlk73091061"/>
      <w:r w:rsidR="00757D5B" w:rsidRPr="002A2DE7">
        <w:rPr>
          <w:iCs/>
        </w:rPr>
        <w:t>(в свободна форма), с приложени линеен график за изпълнение на поръчката и диаграма на работната ръка.</w:t>
      </w:r>
      <w:r w:rsidR="00EE47AB" w:rsidRPr="00EE47AB">
        <w:rPr>
          <w:iCs/>
        </w:rPr>
        <w:t xml:space="preserve"> </w:t>
      </w:r>
    </w:p>
    <w:p w14:paraId="5773F8AF" w14:textId="221AC12F" w:rsidR="00EE47AB" w:rsidRPr="00EE47AB" w:rsidRDefault="00EE47AB" w:rsidP="00EE47AB">
      <w:pPr>
        <w:spacing w:line="276" w:lineRule="auto"/>
        <w:jc w:val="both"/>
        <w:rPr>
          <w:b/>
          <w:iCs/>
        </w:rPr>
      </w:pPr>
      <w:r w:rsidRPr="00EE47AB">
        <w:rPr>
          <w:iCs/>
        </w:rPr>
        <w:t>Минималното съдържание на предложението за изпълнение на поръчката в съответствие с техническите спецификации и изискванията на възложителя следва да съдържа:</w:t>
      </w:r>
    </w:p>
    <w:p w14:paraId="171833F5" w14:textId="77777777" w:rsidR="00EE47AB" w:rsidRPr="00EE47AB" w:rsidRDefault="00EE47AB" w:rsidP="00EE47AB">
      <w:pPr>
        <w:spacing w:line="276" w:lineRule="auto"/>
        <w:ind w:firstLine="567"/>
        <w:jc w:val="both"/>
        <w:rPr>
          <w:iCs/>
        </w:rPr>
      </w:pPr>
      <w:r w:rsidRPr="00EE47AB">
        <w:rPr>
          <w:bCs/>
          <w:i/>
          <w:iCs/>
        </w:rPr>
        <w:t>Подход и организация на изпълнение на дейностите, предмет на настоящата обществена поръчка</w:t>
      </w:r>
      <w:r w:rsidRPr="00EE47AB">
        <w:rPr>
          <w:bCs/>
          <w:iCs/>
        </w:rPr>
        <w:t xml:space="preserve"> - </w:t>
      </w:r>
      <w:bookmarkStart w:id="16" w:name="_Hlk117351904"/>
      <w:r w:rsidRPr="00EE47AB">
        <w:rPr>
          <w:bCs/>
          <w:iCs/>
        </w:rPr>
        <w:t>в тази част следва да се опише предложение за подхода и организацията за изпълнение на обекта</w:t>
      </w:r>
      <w:r w:rsidRPr="00EE47AB">
        <w:rPr>
          <w:iCs/>
        </w:rPr>
        <w:t xml:space="preserve">, включващ последователност и взаимовръзка на извършване на СМР, в съответствие с нормативните изисквания, техническата спецификация и линейния график за изпълнение. Изпълнението на обекта следва да е разделено на етапи по дейности и задачи. Следва да се опишат </w:t>
      </w:r>
      <w:bookmarkEnd w:id="16"/>
      <w:r w:rsidRPr="00EE47AB">
        <w:rPr>
          <w:iCs/>
        </w:rPr>
        <w:t xml:space="preserve">отделните етапи на изпълнение на поръчката, да се обхванат и опишат всички дейности за всеки един от етапите в т.ч. подготвителните дейности, временно строителство; изпълнение на предвидените СМР; тестванията (където е приложимо), въвеждането на обекта в експлоатация, дейностите по време на гаранционния срок, както и всички задачи за всяка една от дейностите, като е представено съблюдаването на общите изисквания за безопасни и здравословни условия на труд в строителството за всеки от етапите. В предложението за изпълнение на поръчката за всяка задача следва да са посочени ключови моменти при изпълнението, свързаните с тях изходни данни, факторите за навременното и ефективно изпълнение на поръчката, както и да са посочени конкретни задължения на отговорния/те ключов/и експерт/и съобразно спецификата на задачата като са формулирани конкретно предложени технически подходи за изпълнение й. </w:t>
      </w:r>
    </w:p>
    <w:p w14:paraId="168E0470" w14:textId="77777777" w:rsidR="00EE47AB" w:rsidRPr="00EE47AB" w:rsidRDefault="00EE47AB" w:rsidP="00EE47AB">
      <w:pPr>
        <w:spacing w:line="276" w:lineRule="auto"/>
        <w:ind w:firstLine="567"/>
        <w:jc w:val="both"/>
        <w:rPr>
          <w:iCs/>
        </w:rPr>
      </w:pPr>
      <w:r w:rsidRPr="00EE47AB">
        <w:rPr>
          <w:iCs/>
        </w:rPr>
        <w:t xml:space="preserve">* За целите на настоящите изисквания към предложението за изпълнение на поръчката под „задача" се разбира обособена част от дефинирана дейност, която може да бъде </w:t>
      </w:r>
      <w:r w:rsidRPr="00EE47AB">
        <w:rPr>
          <w:iCs/>
        </w:rPr>
        <w:lastRenderedPageBreak/>
        <w:t>самостоятелно възлагана на отделен експерт и чието изпълнение може да се проследи еднозначно, т.е. има ясно дефинирани начало и край и измерими резултати.</w:t>
      </w:r>
    </w:p>
    <w:p w14:paraId="614D0CA2" w14:textId="77777777" w:rsidR="00EE47AB" w:rsidRPr="00EE47AB" w:rsidRDefault="00EE47AB" w:rsidP="00EE47AB">
      <w:pPr>
        <w:spacing w:line="276" w:lineRule="auto"/>
        <w:ind w:firstLine="567"/>
        <w:jc w:val="both"/>
        <w:rPr>
          <w:iCs/>
        </w:rPr>
      </w:pPr>
      <w:bookmarkStart w:id="17" w:name="_Hlk117432499"/>
      <w:r w:rsidRPr="00EE47AB">
        <w:rPr>
          <w:bCs/>
          <w:i/>
          <w:iCs/>
        </w:rPr>
        <w:t>Нормативни изисквания, действащи стандарти и правила за тяхното изпълнение</w:t>
      </w:r>
      <w:r w:rsidRPr="00EE47AB">
        <w:rPr>
          <w:bCs/>
          <w:iCs/>
        </w:rPr>
        <w:t xml:space="preserve"> - </w:t>
      </w:r>
      <w:bookmarkEnd w:id="17"/>
      <w:r w:rsidRPr="00EE47AB">
        <w:rPr>
          <w:bCs/>
          <w:iCs/>
        </w:rPr>
        <w:t>в</w:t>
      </w:r>
      <w:r w:rsidRPr="00EE47AB">
        <w:rPr>
          <w:iCs/>
        </w:rPr>
        <w:t xml:space="preserve"> тази част предложението за изпълнение на поръчката Участникът следва да опише нормативните изисквания, действащи стандарти и правила за дейността, които ще спазва, както и да посочи конкретни мерки, свързани със спазването им, като всяка една от предложените мерки, следва да отговаря на изложените по-долу, като „Забележка” общи изисквания за съдържание на мерките. </w:t>
      </w:r>
    </w:p>
    <w:p w14:paraId="63EA9BC9" w14:textId="12355214" w:rsidR="00EE47AB" w:rsidRPr="00EE47AB" w:rsidRDefault="00EE47AB" w:rsidP="00EE47AB">
      <w:pPr>
        <w:spacing w:line="276" w:lineRule="auto"/>
        <w:ind w:firstLine="567"/>
        <w:jc w:val="both"/>
        <w:rPr>
          <w:bCs/>
          <w:iCs/>
        </w:rPr>
      </w:pPr>
      <w:bookmarkStart w:id="18" w:name="_Hlk117432875"/>
      <w:r w:rsidRPr="00EE47AB">
        <w:rPr>
          <w:bCs/>
          <w:i/>
          <w:iCs/>
        </w:rPr>
        <w:t>Предложение за ресурсно обезпечаване на изпълнението и организационна схема</w:t>
      </w:r>
      <w:r w:rsidRPr="00EE47AB">
        <w:rPr>
          <w:bCs/>
          <w:iCs/>
        </w:rPr>
        <w:t xml:space="preserve"> - </w:t>
      </w:r>
      <w:bookmarkEnd w:id="18"/>
      <w:r w:rsidRPr="00EE47AB">
        <w:rPr>
          <w:iCs/>
        </w:rPr>
        <w:t>този изискуем елемент следва да включва описание на ресурсното обезпечаване с работна сила (работници), механизация (строителни машини и автотранспортни средства) и строителни продукти и основни материали, необходими за изпълнението на строително-монтажните работи – предмет на поръчката за всяка задача, както и последователност на изпълнение и взаимовръзка между задачите. Ресурсите – работна сила която ще бъдат осигурена като специалност, квалификация и численост, механиз</w:t>
      </w:r>
      <w:r w:rsidR="00032F0C">
        <w:rPr>
          <w:iCs/>
        </w:rPr>
        <w:t>а</w:t>
      </w:r>
      <w:r w:rsidRPr="00EE47AB">
        <w:rPr>
          <w:iCs/>
        </w:rPr>
        <w:t>ция и автотранспорт като вид и брой трябва да са съобразени с предложения линеен график, очаквания обем и планирания срок за изпълнение на съответната работа, което се явява предпоставка за високо качество на изпълнението и спазване на предложения срок. Описаната организация на ресурсите трябва да е приложима за конкретния строеж, предмет на поръчката, предвид неговите характеристики и особености и да е съобразена с описаните ресурси. Да се представи организационна схема на заинтересованите страни в изпълнението на поръчката, като се посочат взаимовръзките между възложител, изпълнител и останалите участници в строителния процес, членове в обединението (ако участникът е обединение), подизпълнителите (ако се предвиждат), членовете на ключовия персонал, който ще отговаря за изпълнението на поръчката, като се посочат заеманите от тях длъжности. Следва да е посочено и как се разпределят основните отговорности и дейностите между предвидения от участника човешки ресурс, в съответствие с изложението на подхода за изпълнение на обекта и предварително обявените условия на възложителя.</w:t>
      </w:r>
    </w:p>
    <w:p w14:paraId="3A674E4E" w14:textId="77777777" w:rsidR="00EE47AB" w:rsidRPr="00EE47AB" w:rsidRDefault="00EE47AB" w:rsidP="00EE47AB">
      <w:pPr>
        <w:spacing w:line="276" w:lineRule="auto"/>
        <w:ind w:firstLine="567"/>
        <w:jc w:val="both"/>
        <w:rPr>
          <w:bCs/>
          <w:iCs/>
        </w:rPr>
      </w:pPr>
      <w:r w:rsidRPr="00EE47AB">
        <w:rPr>
          <w:bCs/>
          <w:i/>
          <w:iCs/>
        </w:rPr>
        <w:t>Мерки за намаляване на дискомфорта на местната общност</w:t>
      </w:r>
      <w:r w:rsidRPr="00EE47AB">
        <w:rPr>
          <w:bCs/>
          <w:iCs/>
        </w:rPr>
        <w:t xml:space="preserve"> - з</w:t>
      </w:r>
      <w:r w:rsidRPr="00EE47AB">
        <w:rPr>
          <w:iCs/>
        </w:rPr>
        <w:t xml:space="preserve">а Възложителя и общността е от съществено и социално значение изпълнителят на поръчката да изпълни нейния предмет при полагане на максимални усилия за минимизиране на негативния ефект върху нормалния живот на гражданите живеещи в близост до обекта, на гостите на града и преминаващите такива през урбанизираната територия. Ето защо Участникът следва да направи предложение, а в последствие и да изпълни конкретните мерки, които ще предприеме за намаляване на дискомфорта на местната общност в близост до строителната площадка, включително и за останалите граждани. Следва да бъдат предложени минимум по две мерки за всеки от идентифицираните от Възложителя аспекти. </w:t>
      </w:r>
    </w:p>
    <w:p w14:paraId="2833C979" w14:textId="77777777" w:rsidR="00EE47AB" w:rsidRPr="00EE47AB" w:rsidRDefault="00EE47AB" w:rsidP="00EE47AB">
      <w:pPr>
        <w:spacing w:line="276" w:lineRule="auto"/>
        <w:ind w:firstLine="567"/>
        <w:jc w:val="both"/>
        <w:rPr>
          <w:iCs/>
        </w:rPr>
      </w:pPr>
      <w:r w:rsidRPr="00EE47AB">
        <w:rPr>
          <w:iCs/>
        </w:rPr>
        <w:t>Аспектите, идентифицирани от Възложителя са както следва:</w:t>
      </w:r>
    </w:p>
    <w:p w14:paraId="65C4F734" w14:textId="77777777" w:rsidR="00EE47AB" w:rsidRPr="00EE47AB" w:rsidRDefault="00EE47AB" w:rsidP="00EE47AB">
      <w:pPr>
        <w:numPr>
          <w:ilvl w:val="0"/>
          <w:numId w:val="9"/>
        </w:numPr>
        <w:spacing w:line="276" w:lineRule="auto"/>
        <w:ind w:left="0" w:firstLine="567"/>
        <w:jc w:val="both"/>
        <w:rPr>
          <w:iCs/>
        </w:rPr>
      </w:pPr>
      <w:r w:rsidRPr="00EE47AB">
        <w:rPr>
          <w:iCs/>
        </w:rPr>
        <w:t xml:space="preserve">Предложени са мерки, целящи елиминиране или редуциране на вредното социално въздействие от СМР в часовия пояс 14-16 ч., както и в неработни дни; </w:t>
      </w:r>
    </w:p>
    <w:p w14:paraId="504C7456" w14:textId="77777777" w:rsidR="00EE47AB" w:rsidRPr="00EE47AB" w:rsidRDefault="00EE47AB" w:rsidP="00EE47AB">
      <w:pPr>
        <w:numPr>
          <w:ilvl w:val="0"/>
          <w:numId w:val="9"/>
        </w:numPr>
        <w:spacing w:line="276" w:lineRule="auto"/>
        <w:ind w:left="0" w:firstLine="567"/>
        <w:jc w:val="both"/>
        <w:rPr>
          <w:iCs/>
        </w:rPr>
      </w:pPr>
      <w:r w:rsidRPr="00EE47AB">
        <w:rPr>
          <w:iCs/>
        </w:rPr>
        <w:t xml:space="preserve">Предложени са мерки в случай на аварийно засягане на елементи на подземната инфраструктура, осигуряваща услуги различни от ВиК; </w:t>
      </w:r>
    </w:p>
    <w:p w14:paraId="2017D70B" w14:textId="77777777" w:rsidR="00EE47AB" w:rsidRPr="00EE47AB" w:rsidRDefault="00EE47AB" w:rsidP="00EE47AB">
      <w:pPr>
        <w:numPr>
          <w:ilvl w:val="0"/>
          <w:numId w:val="9"/>
        </w:numPr>
        <w:spacing w:line="276" w:lineRule="auto"/>
        <w:ind w:left="0" w:firstLine="567"/>
        <w:jc w:val="both"/>
        <w:rPr>
          <w:iCs/>
        </w:rPr>
      </w:pPr>
      <w:r w:rsidRPr="00EE47AB">
        <w:rPr>
          <w:iCs/>
        </w:rPr>
        <w:t xml:space="preserve">Предложени са мерки за максимално намаляване на времетраенето, през което е нарушено водоподаването (прекъсване на водоподаване; намален дебит и/или налягане и други) и/или не се доставя питейна вода с изискуемите санитарно-хигиенни качества; </w:t>
      </w:r>
    </w:p>
    <w:p w14:paraId="4DA185A1" w14:textId="77777777" w:rsidR="00EE47AB" w:rsidRPr="00EE47AB" w:rsidRDefault="00EE47AB" w:rsidP="00EE47AB">
      <w:pPr>
        <w:numPr>
          <w:ilvl w:val="0"/>
          <w:numId w:val="9"/>
        </w:numPr>
        <w:spacing w:line="276" w:lineRule="auto"/>
        <w:ind w:left="0" w:firstLine="567"/>
        <w:jc w:val="both"/>
        <w:rPr>
          <w:iCs/>
        </w:rPr>
      </w:pPr>
      <w:r w:rsidRPr="00EE47AB">
        <w:rPr>
          <w:iCs/>
        </w:rPr>
        <w:t xml:space="preserve">Предложени са мерки, за преодоляване на криза при масово напускане и/или заболеваемост на персонал и работници в случай на утежнена епидемична обстановка в страната. </w:t>
      </w:r>
    </w:p>
    <w:p w14:paraId="48905A03" w14:textId="77777777" w:rsidR="00EE47AB" w:rsidRPr="00EE47AB" w:rsidRDefault="00EE47AB" w:rsidP="00EE47AB">
      <w:pPr>
        <w:spacing w:line="276" w:lineRule="auto"/>
        <w:ind w:firstLine="567"/>
        <w:jc w:val="both"/>
        <w:rPr>
          <w:iCs/>
        </w:rPr>
      </w:pPr>
      <w:r w:rsidRPr="00EE47AB">
        <w:rPr>
          <w:bCs/>
          <w:i/>
          <w:iCs/>
        </w:rPr>
        <w:lastRenderedPageBreak/>
        <w:t>Контрол по изпълнение на поръчката</w:t>
      </w:r>
      <w:r w:rsidRPr="00EE47AB">
        <w:rPr>
          <w:bCs/>
          <w:iCs/>
        </w:rPr>
        <w:t xml:space="preserve"> -</w:t>
      </w:r>
      <w:r w:rsidRPr="00EE47AB">
        <w:rPr>
          <w:b/>
          <w:iCs/>
        </w:rPr>
        <w:t xml:space="preserve"> </w:t>
      </w:r>
      <w:r w:rsidRPr="00EE47AB">
        <w:rPr>
          <w:iCs/>
        </w:rPr>
        <w:t>Участникът следва да опише и предложените комуникационни и отчетни процедури при изпълнение на строителството и всички съпътстващи го дейности, предмет на обществената поръчка; предложени мерки и процедури за контрол върху сроковете за изпълнение на дейностите и осигуряване на качеството на извършените дейности; предложени механизми за вътрешен контрол и мониторинг на работата на екипа от експерти, за изпълнение на предмета на поръчката, съобразени със спецификата на предмета на поръчката, с които да се гарантира качествено и срочно изпълнение на строителството. Участникът следва да представи  описание на вътрешната организация като последователност от конкретни мерки, действия и задължения на отговорните експерти, които осигуряват вътрешния контрол на участника при изпълнението на поръчката чрез конкретно предложени технически подходи за изпълнение, които освен да гарантират ефективното и навременно изпълнение в съответствие с изискванията на приложимите към изпълнението на поръчката норми, стандарти и практики, обосновава повишаване на ефективността при изпълнението на поръчката, както и мерки за осигуряване на качеството на изпълнение на поръчката.</w:t>
      </w:r>
    </w:p>
    <w:p w14:paraId="64DA0DD6" w14:textId="77777777" w:rsidR="00EE47AB" w:rsidRPr="00EE47AB" w:rsidRDefault="00EE47AB" w:rsidP="00EE47AB">
      <w:pPr>
        <w:spacing w:line="276" w:lineRule="auto"/>
        <w:ind w:firstLine="567"/>
        <w:jc w:val="both"/>
        <w:rPr>
          <w:iCs/>
        </w:rPr>
      </w:pPr>
      <w:r w:rsidRPr="005D0F16">
        <w:rPr>
          <w:i/>
        </w:rPr>
        <w:t>Организация на доставките</w:t>
      </w:r>
      <w:r w:rsidRPr="00EE47AB">
        <w:rPr>
          <w:iCs/>
        </w:rPr>
        <w:t xml:space="preserve"> - с оглед навременното и при спазване на нормативните изисквания и идейния проект изпълнение на строителната част от проекта участникът следва да посочи, а след това и изпълни конкретна организация на бъдещата доставката на всички необходими за обекта материали, като обоснове взаимовръзка на тази организация и посочените начало и край на изпълнение на съответната доставка и съответния етап от Линейния график. Участникът следва да направи предложение, а впоследствие и да изпълни конкретни мерки (минимум две) за осигуряване на своевременна доставка на необходимите материали, както и предложение за мерки (минимум две) за извършване на входящия контрол за качество и съответствие на материалите с предвидените за използване. Предложените мерки следва да гарантират спазването на нормативната уредба и изпълнението на дейността по отстраняване на гаранционни дефекти по време на експлоатацията на обекта в рамките на гаранционния срок.  Възложителят ще приеме, че предложените мерки гарантират тези изисквания, ако от предложената съвкупност от дейности по конкретната мярка на база експертна оценка е налице обоснована връзка между дефинираните от участника.</w:t>
      </w:r>
    </w:p>
    <w:p w14:paraId="1C51C866" w14:textId="77777777" w:rsidR="00EE47AB" w:rsidRPr="00EE47AB" w:rsidRDefault="00EE47AB" w:rsidP="00EE47AB">
      <w:pPr>
        <w:spacing w:line="276" w:lineRule="auto"/>
        <w:ind w:firstLine="567"/>
        <w:jc w:val="both"/>
        <w:rPr>
          <w:bCs/>
          <w:iCs/>
        </w:rPr>
      </w:pPr>
      <w:bookmarkStart w:id="19" w:name="_Hlk113372508"/>
      <w:r w:rsidRPr="00EE47AB">
        <w:rPr>
          <w:i/>
          <w:iCs/>
        </w:rPr>
        <w:t>Организация на дейностите по отстраняване на гаранционни дефекти по време на гаранционния срок</w:t>
      </w:r>
      <w:bookmarkEnd w:id="19"/>
      <w:r w:rsidRPr="00EE47AB">
        <w:rPr>
          <w:iCs/>
        </w:rPr>
        <w:t xml:space="preserve"> - у</w:t>
      </w:r>
      <w:r w:rsidRPr="00EE47AB">
        <w:rPr>
          <w:bCs/>
          <w:iCs/>
        </w:rPr>
        <w:t xml:space="preserve">частникът следва да предложи, а в последствие и приложи своята организация за действие по повод на установяване и отстраняване на гаранционни дефекти в нормативно определения гаранционен срок. Предложената организация следва да е съобразена с техническите спецификации и особеностите на обекта и нормативните изисквания с цел осигуряване на срочност и адекватност на изпълнените действия. Представената организацията на изпълнение следва да включва всички етапи, дейности и под-дейности от изпълнението на това задължение, включително и отговорните експерти и техните конкретни задължения, взаимовръзката между тях, както и взаимовръзката с възложителя. Участникът следва и да предложи, а в последствие и изпълни конкретен времеви - план за мобилизация и организация на изпълнението на гаранционните дейности, в който да посочи времево изпълнението на това задължение и разпределението конкретните задачи и етапи във времето. Участникът следва да направи предложение и за мерки (минимум две) за обезпечаване на срочното и точно изпълнение на това задължение.    </w:t>
      </w:r>
    </w:p>
    <w:p w14:paraId="0881BBFD" w14:textId="77777777" w:rsidR="00EE47AB" w:rsidRPr="00EE47AB" w:rsidRDefault="00EE47AB" w:rsidP="00EE47AB">
      <w:pPr>
        <w:spacing w:line="276" w:lineRule="auto"/>
        <w:ind w:firstLine="567"/>
        <w:jc w:val="both"/>
        <w:rPr>
          <w:bCs/>
          <w:iCs/>
        </w:rPr>
      </w:pPr>
      <w:r w:rsidRPr="00EE47AB">
        <w:rPr>
          <w:bCs/>
          <w:iCs/>
        </w:rPr>
        <w:t xml:space="preserve">Цялостното изложение и всеки един от елементите на Предложението за изпълнение на поръчката следва да съответстват на условията на процедурата, да отчита спецификата на конкретния предмет на обществената поръчка и изложението по него да не е формално. Възложителят ще приеме, че конкретен елемент от изложението е „формално разработен“, </w:t>
      </w:r>
      <w:r w:rsidRPr="00EE47AB">
        <w:rPr>
          <w:bCs/>
          <w:iCs/>
        </w:rPr>
        <w:lastRenderedPageBreak/>
        <w:t xml:space="preserve">когато по външни признаци се отчита наличието на минимално изискуемия елемент от минимално изискуемото съдържание на Предложението за изпълнение на поръчката, но при анализ на съдържанието се установява, че то не отчита спецификата на конкретния предмет на обществената поръчка и/или по своята същност не може да се </w:t>
      </w:r>
      <w:proofErr w:type="spellStart"/>
      <w:r w:rsidRPr="00EE47AB">
        <w:rPr>
          <w:bCs/>
          <w:iCs/>
        </w:rPr>
        <w:t>съотнесе</w:t>
      </w:r>
      <w:proofErr w:type="spellEnd"/>
      <w:r w:rsidRPr="00EE47AB">
        <w:rPr>
          <w:bCs/>
          <w:iCs/>
        </w:rPr>
        <w:t xml:space="preserve"> към съответния елемент, за който е разработено.                </w:t>
      </w:r>
    </w:p>
    <w:p w14:paraId="74157E99" w14:textId="77777777" w:rsidR="00EE47AB" w:rsidRPr="00EE47AB" w:rsidRDefault="00EE47AB" w:rsidP="00EE47AB">
      <w:pPr>
        <w:spacing w:line="276" w:lineRule="auto"/>
        <w:ind w:firstLine="567"/>
        <w:jc w:val="both"/>
        <w:rPr>
          <w:iCs/>
        </w:rPr>
      </w:pPr>
      <w:bookmarkStart w:id="20" w:name="_Hlk113372458"/>
      <w:r w:rsidRPr="00EE47AB">
        <w:rPr>
          <w:i/>
          <w:iCs/>
        </w:rPr>
        <w:t>Линеен график</w:t>
      </w:r>
      <w:r w:rsidRPr="00EE47AB">
        <w:rPr>
          <w:iCs/>
        </w:rPr>
        <w:t xml:space="preserve"> -</w:t>
      </w:r>
      <w:bookmarkEnd w:id="20"/>
      <w:r w:rsidRPr="00EE47AB">
        <w:rPr>
          <w:iCs/>
        </w:rPr>
        <w:t xml:space="preserve"> линейният график следва да представя предложението за изпълнение на</w:t>
      </w:r>
      <w:r w:rsidRPr="00EE47AB">
        <w:rPr>
          <w:iCs/>
        </w:rPr>
        <w:br/>
        <w:t>поръчката на участника, като прецизира съответните дейностите/строителните операции и да е съобразен с технологичната последователност на строителните процеси. Графикът</w:t>
      </w:r>
      <w:r w:rsidRPr="00EE47AB">
        <w:rPr>
          <w:iCs/>
        </w:rPr>
        <w:br/>
        <w:t>следва да отразява всички предвидени в Количествената сметка (КС) и Техническата спецификация дейности/строителни операции, тяхната последователност и продължителност. В графика следва да се посочи начало, край, продължителност, посочена в КС на проекта, броя и квалификацията на необходимите строителни работници за всяка една от дейностите/строителните операции, необходимата механизация като брой и вид. Линейният график следва да бъде придружен с диаграма на работната ръка и да отразява още и предложените дейности за изпълнение на поръчката, отчитайки времето за тяхното изпълнение, включително подготвителни работи, работи по изпълнение на СМР, предаване на строежа, както и всички други съпътстващи работи, необходими за постигане целите на поръчката. Участник, чиито Линеен график показва технологична несъвместимост на дейностите/строителните операции се отстранява.</w:t>
      </w:r>
    </w:p>
    <w:p w14:paraId="77A69B6E" w14:textId="77777777" w:rsidR="00EE47AB" w:rsidRDefault="00EE47AB" w:rsidP="00EE47AB">
      <w:pPr>
        <w:spacing w:line="276" w:lineRule="auto"/>
        <w:ind w:firstLine="567"/>
        <w:jc w:val="both"/>
        <w:rPr>
          <w:i/>
          <w:iCs/>
        </w:rPr>
      </w:pPr>
      <w:r w:rsidRPr="00EE47AB">
        <w:rPr>
          <w:i/>
          <w:iCs/>
          <w:u w:val="single"/>
        </w:rPr>
        <w:t>Забележка:</w:t>
      </w:r>
      <w:r w:rsidRPr="00EE47AB">
        <w:rPr>
          <w:b/>
          <w:bCs/>
          <w:i/>
          <w:iCs/>
        </w:rPr>
        <w:t xml:space="preserve"> </w:t>
      </w:r>
      <w:r w:rsidRPr="00EE47AB">
        <w:rPr>
          <w:i/>
          <w:iCs/>
        </w:rPr>
        <w:t>Участник, чийто Линеен график за изпълнение на дейности има липсващи елементи, показва технологична несъвместимост на отделните дейности, както и противоречие с описаното в Предложението за изпълнение на поръчката, техническите спецификации или други условия, заложени в документацията, обявлението или нормативен документ, уреждащ изпълнението, се отстранява.</w:t>
      </w:r>
    </w:p>
    <w:p w14:paraId="31BBFE1A" w14:textId="77777777" w:rsidR="00E27A17" w:rsidRPr="00FA0B9E" w:rsidRDefault="00E27A17" w:rsidP="00E27A17">
      <w:pPr>
        <w:tabs>
          <w:tab w:val="left" w:pos="851"/>
        </w:tabs>
        <w:spacing w:before="240" w:line="276" w:lineRule="auto"/>
        <w:ind w:firstLine="567"/>
        <w:jc w:val="both"/>
      </w:pPr>
      <w:r w:rsidRPr="00FA0B9E">
        <w:t xml:space="preserve">Б) Срок за изпълнение на поръчката </w:t>
      </w:r>
    </w:p>
    <w:p w14:paraId="140FEC7D" w14:textId="77777777" w:rsidR="00E27A17" w:rsidRPr="00FA0B9E" w:rsidRDefault="00E27A17" w:rsidP="00E27A17">
      <w:pPr>
        <w:tabs>
          <w:tab w:val="left" w:pos="851"/>
        </w:tabs>
        <w:spacing w:line="276" w:lineRule="auto"/>
        <w:ind w:firstLine="567"/>
        <w:jc w:val="both"/>
      </w:pPr>
      <w:r w:rsidRPr="00FA0B9E">
        <w:t xml:space="preserve">Предлаганият срок за изпълнение на поръчката се попълва в </w:t>
      </w:r>
      <w:r>
        <w:t>образеца на техническото предложение</w:t>
      </w:r>
      <w:r w:rsidRPr="00FA0B9E">
        <w:t>. Възложителят е определил минимален и максимален срок за изпълнение на поръчката, като тези срокове се явяват минимален и максимален срок за офериране на участниците при подаване на оферта за участие в обществената поръчка. Участниците, които предложат срок за изпълнение на поръчката по-кратък или по-дълъг от поставените минимален и максимален срок, ще  бъдат отстранявани от по-нататъшно участие в обществената поръчка.</w:t>
      </w:r>
      <w:r>
        <w:t xml:space="preserve"> </w:t>
      </w:r>
    </w:p>
    <w:p w14:paraId="41F02980" w14:textId="77777777" w:rsidR="00E27A17" w:rsidRPr="00650651" w:rsidRDefault="00E27A17" w:rsidP="00E27A17">
      <w:pPr>
        <w:tabs>
          <w:tab w:val="left" w:pos="851"/>
        </w:tabs>
        <w:spacing w:before="240" w:line="276" w:lineRule="auto"/>
        <w:ind w:firstLine="567"/>
        <w:jc w:val="both"/>
      </w:pPr>
      <w:r w:rsidRPr="00650651">
        <w:t xml:space="preserve">В) Гаранционен срок; </w:t>
      </w:r>
    </w:p>
    <w:p w14:paraId="3574EA88" w14:textId="77777777" w:rsidR="00E27A17" w:rsidRPr="00650651" w:rsidRDefault="00E27A17" w:rsidP="00E27A17">
      <w:pPr>
        <w:spacing w:line="276" w:lineRule="auto"/>
        <w:ind w:firstLine="567"/>
        <w:jc w:val="both"/>
      </w:pPr>
      <w:r w:rsidRPr="00650651">
        <w:t xml:space="preserve">Предложените гаранционни срокове не трябва да бъдат по-малки и не може да превишават два пъти нормативно определените в чл. 20 на  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гаранционни срокове. </w:t>
      </w:r>
    </w:p>
    <w:p w14:paraId="61562916" w14:textId="77777777" w:rsidR="00E27A17" w:rsidRPr="00954948" w:rsidRDefault="00E27A17" w:rsidP="00E27A17">
      <w:pPr>
        <w:spacing w:line="276" w:lineRule="auto"/>
        <w:ind w:firstLine="567"/>
        <w:jc w:val="both"/>
        <w:rPr>
          <w:rFonts w:eastAsia="Lucida Sans Unicode"/>
          <w:i/>
          <w:lang w:eastAsia="en-US"/>
        </w:rPr>
      </w:pPr>
      <w:r w:rsidRPr="00650651">
        <w:rPr>
          <w:rFonts w:eastAsia="Lucida Sans Unicode"/>
          <w:i/>
          <w:lang w:eastAsia="en-US"/>
        </w:rPr>
        <w:t>Подадени оферти с предложен по-малък или по-дълъг срок ще бъдат предложени за отстраняване от комисията, съответно ще бъдат отстранени от участие, от възложителя.</w:t>
      </w:r>
    </w:p>
    <w:p w14:paraId="41732E59" w14:textId="77777777" w:rsidR="00E27A17" w:rsidRPr="00650651" w:rsidRDefault="00E27A17" w:rsidP="00E27A17">
      <w:pPr>
        <w:spacing w:before="240" w:line="276" w:lineRule="auto"/>
        <w:ind w:firstLine="567"/>
        <w:jc w:val="both"/>
      </w:pPr>
      <w:r w:rsidRPr="00650651">
        <w:t xml:space="preserve">Г)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(декларира се в платформата). </w:t>
      </w:r>
    </w:p>
    <w:p w14:paraId="28B76209" w14:textId="77777777" w:rsidR="00E27A17" w:rsidRPr="00EE47AB" w:rsidRDefault="00E27A17" w:rsidP="00EE47AB">
      <w:pPr>
        <w:spacing w:line="276" w:lineRule="auto"/>
        <w:ind w:firstLine="567"/>
        <w:jc w:val="both"/>
        <w:rPr>
          <w:iCs/>
        </w:rPr>
      </w:pPr>
    </w:p>
    <w:p w14:paraId="4DA5C1DF" w14:textId="77777777" w:rsidR="00EE47AB" w:rsidRPr="00EE47AB" w:rsidRDefault="00EE47AB" w:rsidP="00EE47AB">
      <w:pPr>
        <w:spacing w:line="276" w:lineRule="auto"/>
        <w:ind w:firstLine="567"/>
        <w:jc w:val="both"/>
        <w:rPr>
          <w:bCs/>
          <w:iCs/>
        </w:rPr>
      </w:pPr>
      <w:r w:rsidRPr="00EE47AB">
        <w:rPr>
          <w:bCs/>
          <w:iCs/>
          <w:u w:val="single"/>
        </w:rPr>
        <w:t>Забележка:</w:t>
      </w:r>
      <w:r w:rsidRPr="00EE47AB">
        <w:rPr>
          <w:bCs/>
          <w:iCs/>
        </w:rPr>
        <w:t xml:space="preserve"> Навсякъде, където в минималното съдържание на предложението се изисква представянето на мерки, те трябва да бъдат представени минимум чрез: наименование; същност </w:t>
      </w:r>
      <w:r w:rsidRPr="00EE47AB">
        <w:rPr>
          <w:bCs/>
          <w:iCs/>
        </w:rPr>
        <w:lastRenderedPageBreak/>
        <w:t>и обхват на мярката; конкретните дейности, които се предвиждат за изпълнението й; конкретния експерт, ангажиран с прякото  изпълнение на тези дейности и посочване на конкретните му задължения (ако експертите по изпълнение на дейностите са повече от един, кой експерт коя от дейностите ще изпълнява с посочване на техните конкретни задължения); посочване на експертите от ръководния състав на участника, които ще контролират изпълнението на мярката, включително и посочване на взаимовръзката и начина му на комуникация с контролираните експерти; очакван ефект.</w:t>
      </w:r>
    </w:p>
    <w:p w14:paraId="621F3DFB" w14:textId="5A6E07E4" w:rsidR="00757D5B" w:rsidRDefault="00E27A17" w:rsidP="005D0F16">
      <w:pPr>
        <w:spacing w:before="240" w:line="276" w:lineRule="auto"/>
        <w:ind w:firstLine="567"/>
        <w:jc w:val="both"/>
        <w:rPr>
          <w:b/>
          <w:iCs/>
          <w:u w:val="single"/>
        </w:rPr>
      </w:pPr>
      <w:r w:rsidRPr="00EE47AB">
        <w:rPr>
          <w:b/>
          <w:iCs/>
          <w:u w:val="single"/>
        </w:rPr>
        <w:t xml:space="preserve">ЗА ОБОСОБЕНА ПОЗИЦИЯ № </w:t>
      </w:r>
      <w:r>
        <w:rPr>
          <w:b/>
          <w:iCs/>
          <w:u w:val="single"/>
        </w:rPr>
        <w:t xml:space="preserve">2 </w:t>
      </w:r>
    </w:p>
    <w:p w14:paraId="449485FC" w14:textId="77777777" w:rsidR="00E27A17" w:rsidRDefault="00EE47AB" w:rsidP="00E27A17">
      <w:pPr>
        <w:spacing w:line="276" w:lineRule="auto"/>
        <w:ind w:firstLine="567"/>
        <w:jc w:val="both"/>
        <w:rPr>
          <w:iCs/>
        </w:rPr>
      </w:pPr>
      <w:r w:rsidRPr="00EE47AB">
        <w:rPr>
          <w:iCs/>
          <w:u w:val="single"/>
        </w:rPr>
        <w:t xml:space="preserve">А) Предложение за изпълнение на поръчката в съответствие с техническите спецификации и изискванията на възложителя </w:t>
      </w:r>
      <w:r w:rsidR="00954948">
        <w:rPr>
          <w:iCs/>
        </w:rPr>
        <w:t>и се представя</w:t>
      </w:r>
      <w:r w:rsidRPr="00EE47AB">
        <w:rPr>
          <w:iCs/>
        </w:rPr>
        <w:t xml:space="preserve">, с приложени линеен график за изпълнение на поръчката и диаграма на работната ръка. </w:t>
      </w:r>
      <w:bookmarkEnd w:id="15"/>
    </w:p>
    <w:p w14:paraId="59AA2037" w14:textId="10E4ED91" w:rsidR="00E27A17" w:rsidRPr="00E27A17" w:rsidRDefault="00E27A17" w:rsidP="00E27A17">
      <w:pPr>
        <w:spacing w:line="276" w:lineRule="auto"/>
        <w:ind w:firstLine="567"/>
        <w:jc w:val="both"/>
        <w:rPr>
          <w:iCs/>
        </w:rPr>
      </w:pPr>
      <w:r w:rsidRPr="00E27A17">
        <w:rPr>
          <w:i/>
          <w:iCs/>
        </w:rPr>
        <w:t>Линеен график</w:t>
      </w:r>
      <w:r w:rsidRPr="00E27A17">
        <w:rPr>
          <w:iCs/>
        </w:rPr>
        <w:t xml:space="preserve"> - линейният график следва да представя предложението за изпълнение на</w:t>
      </w:r>
      <w:r w:rsidRPr="00E27A17">
        <w:rPr>
          <w:iCs/>
        </w:rPr>
        <w:br/>
        <w:t>поръчката на участника, като прецизира съответните дейностите/строителните операции и да е съобразен с технологичната последователност на строителните процеси. Графикът</w:t>
      </w:r>
      <w:r w:rsidRPr="00E27A17">
        <w:rPr>
          <w:iCs/>
        </w:rPr>
        <w:br/>
        <w:t xml:space="preserve">следва да отразява всички предвидени в Количествената сметка (КС) и Техническата спецификация дейности/строителни операции, тяхната последователност и продължителност. В графика следва да се посочи начало, край, продължителност, посочена в КС на проекта, броя и квалификацията на необходимите строителни работници за всяка една от дейностите/строителните операции, необходимата механизация като брой и вид. Линейният график следва да бъде придружен с диаграма на работната ръка и да отразява още и предложените дейности за изпълнение на поръчката, отчитайки времето за тяхното изпълнение, включително подготвителни работи, </w:t>
      </w:r>
      <w:proofErr w:type="spellStart"/>
      <w:r w:rsidRPr="00E27A17">
        <w:rPr>
          <w:iCs/>
        </w:rPr>
        <w:t>работи</w:t>
      </w:r>
      <w:proofErr w:type="spellEnd"/>
      <w:r w:rsidRPr="00E27A17">
        <w:rPr>
          <w:iCs/>
        </w:rPr>
        <w:t xml:space="preserve"> по изпълнение на СМР, предаване на строежа, както и всички други съпътстващи работи, необходими за постигане целите на поръчката. Участник, чиито Линеен график показва технологична несъвместимост на дейностите/строителните операции се отстранява.</w:t>
      </w:r>
    </w:p>
    <w:p w14:paraId="1FBEDDC1" w14:textId="397A7F0F" w:rsidR="00954948" w:rsidRPr="00954948" w:rsidRDefault="00E27A17" w:rsidP="00E27A17">
      <w:pPr>
        <w:spacing w:line="276" w:lineRule="auto"/>
        <w:ind w:firstLine="567"/>
        <w:jc w:val="both"/>
        <w:rPr>
          <w:iCs/>
        </w:rPr>
      </w:pPr>
      <w:r w:rsidRPr="00E27A17">
        <w:rPr>
          <w:i/>
          <w:iCs/>
          <w:u w:val="single"/>
        </w:rPr>
        <w:t>Забележка:</w:t>
      </w:r>
      <w:r w:rsidRPr="00E27A17">
        <w:rPr>
          <w:b/>
          <w:bCs/>
          <w:i/>
          <w:iCs/>
        </w:rPr>
        <w:t xml:space="preserve"> </w:t>
      </w:r>
      <w:r w:rsidRPr="00E27A17">
        <w:rPr>
          <w:i/>
          <w:iCs/>
        </w:rPr>
        <w:t>Участник, чийто Линеен график за изпълнение на дейности има липсващи елементи, показва технологична несъвместимост на отделните дейности, както и противоречие с описаното в Предложението за изпълнение на поръчката, техническите спецификации или други условия, заложени в документацията, обявлението или нормативен документ, уреждащ изпълнението, се отстранява.</w:t>
      </w:r>
    </w:p>
    <w:p w14:paraId="1F360D9E" w14:textId="08A0340C" w:rsidR="00067E39" w:rsidRPr="00FA0B9E" w:rsidRDefault="00757D5B" w:rsidP="00954948">
      <w:pPr>
        <w:tabs>
          <w:tab w:val="left" w:pos="851"/>
        </w:tabs>
        <w:spacing w:before="240" w:line="276" w:lineRule="auto"/>
        <w:ind w:firstLine="567"/>
        <w:jc w:val="both"/>
      </w:pPr>
      <w:r w:rsidRPr="00FA0B9E">
        <w:t>Б</w:t>
      </w:r>
      <w:r w:rsidR="00067E39" w:rsidRPr="00FA0B9E">
        <w:t xml:space="preserve">) Срок за изпълнение на поръчката </w:t>
      </w:r>
    </w:p>
    <w:p w14:paraId="77B530F3" w14:textId="5A5EF5BD" w:rsidR="00067E39" w:rsidRPr="00FA0B9E" w:rsidRDefault="00067E39" w:rsidP="00C475B8">
      <w:pPr>
        <w:tabs>
          <w:tab w:val="left" w:pos="851"/>
        </w:tabs>
        <w:spacing w:line="276" w:lineRule="auto"/>
        <w:ind w:firstLine="567"/>
        <w:jc w:val="both"/>
      </w:pPr>
      <w:r w:rsidRPr="00FA0B9E">
        <w:t xml:space="preserve">Предлаганият срок за изпълнение на поръчката се попълва в </w:t>
      </w:r>
      <w:r w:rsidR="00FA0B9E">
        <w:t>образеца на техническото предложение</w:t>
      </w:r>
      <w:r w:rsidRPr="00FA0B9E">
        <w:t>. Възложителят е определил минимален и максимален срок за изпълнение на поръчката, като тези срокове се явяват минимален и максимален срок за офериране на участниците при подаване на оферта за участие в обществената поръчка. Участниците, които предложат срок за изпълнение на поръчката по-кратък или по-дълъг от поставените минимален и максимален срок, ще  бъдат отстранявани от по-нататъшно участие в обществената поръчка.</w:t>
      </w:r>
      <w:r w:rsidR="00FA0B9E">
        <w:t xml:space="preserve"> </w:t>
      </w:r>
    </w:p>
    <w:p w14:paraId="4EC8D6B6" w14:textId="1C5747CD" w:rsidR="00757D5B" w:rsidRPr="00650651" w:rsidRDefault="00757D5B" w:rsidP="00954948">
      <w:pPr>
        <w:tabs>
          <w:tab w:val="left" w:pos="851"/>
        </w:tabs>
        <w:spacing w:before="240" w:line="276" w:lineRule="auto"/>
        <w:ind w:firstLine="567"/>
        <w:jc w:val="both"/>
      </w:pPr>
      <w:r w:rsidRPr="00650651">
        <w:t xml:space="preserve">В) Гаранционен срок; </w:t>
      </w:r>
    </w:p>
    <w:p w14:paraId="55FCD45B" w14:textId="77777777" w:rsidR="00D7284F" w:rsidRPr="00650651" w:rsidRDefault="00757D5B" w:rsidP="00C475B8">
      <w:pPr>
        <w:spacing w:line="276" w:lineRule="auto"/>
        <w:ind w:firstLine="567"/>
        <w:jc w:val="both"/>
      </w:pPr>
      <w:r w:rsidRPr="00650651">
        <w:t xml:space="preserve">Предложените гаранционни срокове не трябва да бъдат по-малки </w:t>
      </w:r>
      <w:r w:rsidR="00871A9A" w:rsidRPr="00650651">
        <w:t xml:space="preserve">и не може да превишават два пъти </w:t>
      </w:r>
      <w:r w:rsidRPr="00650651">
        <w:t>нормативно определените в чл. 20 на  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00871A9A" w:rsidRPr="00650651">
        <w:t xml:space="preserve"> гаранционни срокове</w:t>
      </w:r>
      <w:r w:rsidR="00D7284F" w:rsidRPr="00650651">
        <w:t xml:space="preserve">. </w:t>
      </w:r>
    </w:p>
    <w:p w14:paraId="7D23D036" w14:textId="1614C726" w:rsidR="00067E39" w:rsidRPr="00954948" w:rsidRDefault="00871A9A" w:rsidP="00954948">
      <w:pPr>
        <w:spacing w:line="276" w:lineRule="auto"/>
        <w:ind w:firstLine="567"/>
        <w:jc w:val="both"/>
        <w:rPr>
          <w:rFonts w:eastAsia="Lucida Sans Unicode"/>
          <w:i/>
          <w:lang w:eastAsia="en-US"/>
        </w:rPr>
      </w:pPr>
      <w:r w:rsidRPr="00650651">
        <w:rPr>
          <w:rFonts w:eastAsia="Lucida Sans Unicode"/>
          <w:i/>
          <w:lang w:eastAsia="en-US"/>
        </w:rPr>
        <w:t xml:space="preserve">Подадени оферти с предложен </w:t>
      </w:r>
      <w:r w:rsidR="00D7284F" w:rsidRPr="00650651">
        <w:rPr>
          <w:rFonts w:eastAsia="Lucida Sans Unicode"/>
          <w:i/>
          <w:lang w:eastAsia="en-US"/>
        </w:rPr>
        <w:t xml:space="preserve">по-малък или </w:t>
      </w:r>
      <w:r w:rsidRPr="00650651">
        <w:rPr>
          <w:rFonts w:eastAsia="Lucida Sans Unicode"/>
          <w:i/>
          <w:lang w:eastAsia="en-US"/>
        </w:rPr>
        <w:t>по-дълъг срок ще бъдат предложени за отстраняване от комисията, съответно ще бъдат отстранени от участие, от възложителя.</w:t>
      </w:r>
    </w:p>
    <w:p w14:paraId="61F7A439" w14:textId="77777777" w:rsidR="00067E39" w:rsidRPr="00650651" w:rsidRDefault="00067E39" w:rsidP="00954948">
      <w:pPr>
        <w:spacing w:before="240" w:line="276" w:lineRule="auto"/>
        <w:ind w:firstLine="567"/>
        <w:jc w:val="both"/>
      </w:pPr>
      <w:r w:rsidRPr="00650651">
        <w:lastRenderedPageBreak/>
        <w:t xml:space="preserve">Г)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(декларира се в платформата). </w:t>
      </w:r>
    </w:p>
    <w:p w14:paraId="7463FB3E" w14:textId="77777777" w:rsidR="00067E39" w:rsidRPr="00650651" w:rsidRDefault="00067E39" w:rsidP="00815DCB">
      <w:pPr>
        <w:spacing w:line="276" w:lineRule="auto"/>
        <w:ind w:firstLine="567"/>
        <w:jc w:val="both"/>
      </w:pPr>
      <w:r w:rsidRPr="00650651">
        <w:t>Органите, от които участниците могат да получат необходимата информация са НАП, Министерство на околната среда и водите, Агенция по заетостта и Изпълнителна агенция „Главна инспекция по труда“ (</w:t>
      </w:r>
      <w:hyperlink r:id="rId13" w:history="1">
        <w:r w:rsidRPr="00650651">
          <w:rPr>
            <w:u w:val="single"/>
          </w:rPr>
          <w:t>http://nap.bg</w:t>
        </w:r>
      </w:hyperlink>
      <w:r w:rsidRPr="00650651">
        <w:t xml:space="preserve">, </w:t>
      </w:r>
      <w:hyperlink r:id="rId14" w:history="1">
        <w:r w:rsidRPr="00650651">
          <w:rPr>
            <w:u w:val="single"/>
          </w:rPr>
          <w:t>http://www.moew.government.bg</w:t>
        </w:r>
      </w:hyperlink>
      <w:r w:rsidRPr="00650651">
        <w:t xml:space="preserve">, </w:t>
      </w:r>
      <w:hyperlink r:id="rId15" w:history="1">
        <w:r w:rsidRPr="00650651">
          <w:rPr>
            <w:u w:val="single"/>
          </w:rPr>
          <w:t>www.mlsp.government.bg</w:t>
        </w:r>
      </w:hyperlink>
      <w:r w:rsidRPr="00650651">
        <w:t xml:space="preserve">, </w:t>
      </w:r>
      <w:hyperlink r:id="rId16" w:history="1">
        <w:r w:rsidRPr="00650651">
          <w:rPr>
            <w:u w:val="single"/>
          </w:rPr>
          <w:t>http://www.gli.government.bg</w:t>
        </w:r>
      </w:hyperlink>
      <w:r w:rsidRPr="00650651">
        <w:t xml:space="preserve">, </w:t>
      </w:r>
      <w:hyperlink r:id="rId17" w:history="1">
        <w:r w:rsidRPr="00650651">
          <w:rPr>
            <w:u w:val="single"/>
          </w:rPr>
          <w:t>http://www.az.government.bg/</w:t>
        </w:r>
      </w:hyperlink>
      <w:r w:rsidRPr="00650651">
        <w:t>);</w:t>
      </w:r>
    </w:p>
    <w:p w14:paraId="3AAA5FE0" w14:textId="77777777" w:rsidR="00067E39" w:rsidRPr="00650651" w:rsidRDefault="00067E39" w:rsidP="00815DCB">
      <w:pPr>
        <w:spacing w:line="276" w:lineRule="auto"/>
        <w:ind w:firstLine="567"/>
        <w:jc w:val="both"/>
        <w:rPr>
          <w:shd w:val="clear" w:color="auto" w:fill="FFFFFF"/>
        </w:rPr>
      </w:pPr>
    </w:p>
    <w:p w14:paraId="352CF303" w14:textId="77777777" w:rsidR="00067E39" w:rsidRPr="00650651" w:rsidRDefault="00067E39" w:rsidP="00815DCB">
      <w:pPr>
        <w:spacing w:line="276" w:lineRule="auto"/>
        <w:ind w:firstLine="567"/>
        <w:jc w:val="both"/>
      </w:pPr>
      <w:r w:rsidRPr="00650651">
        <w:t>Д) Информация по чл. 102, ал. 1 от ЗОП (декларира се в платформата по преценка на участника).</w:t>
      </w:r>
    </w:p>
    <w:p w14:paraId="18737D61" w14:textId="77777777" w:rsidR="00067E39" w:rsidRPr="00650651" w:rsidRDefault="00067E39" w:rsidP="00815DCB">
      <w:pPr>
        <w:spacing w:line="276" w:lineRule="auto"/>
        <w:ind w:firstLine="567"/>
        <w:jc w:val="both"/>
      </w:pPr>
      <w:r w:rsidRPr="00650651">
        <w:t>Участник, който не представи Техническо предложение или то не отговаря на изискванията на Възложителя, ще бъде отстранен от участие в обществената поръчка.</w:t>
      </w:r>
    </w:p>
    <w:p w14:paraId="219DAA10" w14:textId="77777777" w:rsidR="00067E39" w:rsidRPr="002A2DE7" w:rsidRDefault="00067E39" w:rsidP="00815DCB">
      <w:pPr>
        <w:spacing w:line="276" w:lineRule="auto"/>
        <w:ind w:firstLine="567"/>
        <w:jc w:val="both"/>
        <w:rPr>
          <w:color w:val="0070C0"/>
        </w:rPr>
      </w:pPr>
    </w:p>
    <w:p w14:paraId="3891E7A7" w14:textId="4798C91D" w:rsidR="00067E39" w:rsidRPr="00650651" w:rsidRDefault="00067E39" w:rsidP="00815DCB">
      <w:pPr>
        <w:tabs>
          <w:tab w:val="left" w:pos="851"/>
        </w:tabs>
        <w:spacing w:line="276" w:lineRule="auto"/>
        <w:ind w:firstLine="567"/>
        <w:jc w:val="both"/>
        <w:rPr>
          <w:iCs/>
          <w:u w:val="single"/>
        </w:rPr>
      </w:pPr>
      <w:r w:rsidRPr="00650651">
        <w:rPr>
          <w:iCs/>
          <w:u w:val="single"/>
        </w:rPr>
        <w:t>4.3. Ценово предложение</w:t>
      </w:r>
      <w:r w:rsidR="00E27A17">
        <w:rPr>
          <w:iCs/>
          <w:u w:val="single"/>
        </w:rPr>
        <w:t xml:space="preserve"> – отнася се и за две обособени позиции</w:t>
      </w:r>
    </w:p>
    <w:p w14:paraId="5070C237" w14:textId="78199572" w:rsidR="00067E39" w:rsidRPr="00650651" w:rsidRDefault="00067E39" w:rsidP="001E748D">
      <w:pPr>
        <w:numPr>
          <w:ilvl w:val="2"/>
          <w:numId w:val="7"/>
        </w:numPr>
        <w:tabs>
          <w:tab w:val="left" w:pos="851"/>
          <w:tab w:val="left" w:pos="1418"/>
        </w:tabs>
        <w:spacing w:line="276" w:lineRule="auto"/>
        <w:ind w:left="0" w:firstLine="567"/>
        <w:jc w:val="both"/>
        <w:rPr>
          <w:iCs/>
          <w:lang w:bidi="bg-BG"/>
        </w:rPr>
      </w:pPr>
      <w:r w:rsidRPr="00650651">
        <w:rPr>
          <w:iCs/>
          <w:lang w:bidi="bg-BG"/>
        </w:rPr>
        <w:t xml:space="preserve">Предлагана обща цена за изпълнение </w:t>
      </w:r>
      <w:r w:rsidR="00650651" w:rsidRPr="00650651">
        <w:rPr>
          <w:iCs/>
          <w:lang w:bidi="bg-BG"/>
        </w:rPr>
        <w:t>поръчката</w:t>
      </w:r>
    </w:p>
    <w:p w14:paraId="10D79BF0" w14:textId="50F3A760" w:rsidR="00067E39" w:rsidRPr="00650651" w:rsidRDefault="00067E39" w:rsidP="00815DCB">
      <w:pPr>
        <w:tabs>
          <w:tab w:val="left" w:pos="851"/>
        </w:tabs>
        <w:spacing w:line="276" w:lineRule="auto"/>
        <w:ind w:firstLine="567"/>
        <w:jc w:val="both"/>
        <w:rPr>
          <w:iCs/>
          <w:lang w:bidi="bg-BG"/>
        </w:rPr>
      </w:pPr>
      <w:r w:rsidRPr="00650651">
        <w:rPr>
          <w:iCs/>
          <w:lang w:bidi="bg-BG"/>
        </w:rPr>
        <w:t xml:space="preserve">Предлаганата от участника цена представлява обща цена за изпълнение </w:t>
      </w:r>
      <w:r w:rsidR="00650651" w:rsidRPr="00650651">
        <w:rPr>
          <w:iCs/>
          <w:lang w:bidi="bg-BG"/>
        </w:rPr>
        <w:t>поръчката</w:t>
      </w:r>
      <w:r w:rsidR="00641168">
        <w:rPr>
          <w:iCs/>
          <w:lang w:bidi="bg-BG"/>
        </w:rPr>
        <w:t xml:space="preserve">. </w:t>
      </w:r>
      <w:r w:rsidRPr="00650651">
        <w:rPr>
          <w:iCs/>
          <w:lang w:bidi="bg-BG"/>
        </w:rPr>
        <w:t>Предлаганата цена се попълва в платформата в български лева без включен ДДС.</w:t>
      </w:r>
    </w:p>
    <w:p w14:paraId="3A860581" w14:textId="77777777" w:rsidR="00067E39" w:rsidRPr="00650651" w:rsidRDefault="00067E39" w:rsidP="00815DCB">
      <w:pPr>
        <w:tabs>
          <w:tab w:val="left" w:pos="851"/>
        </w:tabs>
        <w:spacing w:line="276" w:lineRule="auto"/>
        <w:ind w:firstLine="567"/>
        <w:jc w:val="both"/>
        <w:rPr>
          <w:iCs/>
          <w:lang w:bidi="bg-BG"/>
        </w:rPr>
      </w:pPr>
      <w:r w:rsidRPr="00650651">
        <w:rPr>
          <w:iCs/>
          <w:lang w:bidi="bg-BG"/>
        </w:rPr>
        <w:t>Предложената цена е окончателна, не подлежи на промяна и е определена при пълно съответствие с условията от документацията по поръчката и включва всички разходи по изпълнение на всички работи, дейности, услуги, и др., нужни за качественото изпълнение на обществената поръчка, включително заплащане на съответните такси, командировки, осигуряване на офис, застраховки и всички други присъщи разходи, свързани с изпълнението на поръчката.</w:t>
      </w:r>
    </w:p>
    <w:p w14:paraId="428DEBFF" w14:textId="2E68F43A" w:rsidR="00067E39" w:rsidRPr="000845F1" w:rsidRDefault="00067E39" w:rsidP="00815DCB">
      <w:pPr>
        <w:tabs>
          <w:tab w:val="left" w:pos="851"/>
        </w:tabs>
        <w:spacing w:line="276" w:lineRule="auto"/>
        <w:ind w:firstLine="567"/>
        <w:jc w:val="both"/>
        <w:rPr>
          <w:iCs/>
          <w:lang w:bidi="bg-BG"/>
        </w:rPr>
      </w:pPr>
      <w:r w:rsidRPr="000845F1">
        <w:rPr>
          <w:iCs/>
          <w:lang w:bidi="bg-BG"/>
        </w:rPr>
        <w:t xml:space="preserve">Ценовото предложение на участника не следва да надвишава максимално определената от Възложителя обща цена за изпълнение на дейностите, включени към обхвата на </w:t>
      </w:r>
      <w:r w:rsidR="000845F1" w:rsidRPr="000845F1">
        <w:rPr>
          <w:iCs/>
          <w:lang w:bidi="bg-BG"/>
        </w:rPr>
        <w:t>поръчката</w:t>
      </w:r>
      <w:r w:rsidRPr="000845F1">
        <w:rPr>
          <w:iCs/>
          <w:lang w:bidi="bg-BG"/>
        </w:rPr>
        <w:t>.</w:t>
      </w:r>
    </w:p>
    <w:p w14:paraId="59A37013" w14:textId="1DBCAA4D" w:rsidR="00067E39" w:rsidRPr="000845F1" w:rsidRDefault="00067E39" w:rsidP="00815DCB">
      <w:pPr>
        <w:tabs>
          <w:tab w:val="left" w:pos="851"/>
        </w:tabs>
        <w:spacing w:line="276" w:lineRule="auto"/>
        <w:ind w:firstLine="567"/>
        <w:jc w:val="both"/>
        <w:rPr>
          <w:iCs/>
          <w:lang w:bidi="bg-BG"/>
        </w:rPr>
      </w:pPr>
      <w:r w:rsidRPr="000845F1">
        <w:rPr>
          <w:iCs/>
          <w:lang w:bidi="bg-BG"/>
        </w:rPr>
        <w:t xml:space="preserve">Участник, чието ценово предложение надвишава прогнозната стойност на </w:t>
      </w:r>
      <w:r w:rsidR="000845F1" w:rsidRPr="000845F1">
        <w:rPr>
          <w:iCs/>
          <w:lang w:bidi="bg-BG"/>
        </w:rPr>
        <w:t>поръчката</w:t>
      </w:r>
      <w:r w:rsidRPr="000845F1">
        <w:rPr>
          <w:iCs/>
          <w:lang w:bidi="bg-BG"/>
        </w:rPr>
        <w:t>, ще бъде отстранен от участие.</w:t>
      </w:r>
    </w:p>
    <w:p w14:paraId="6E0F6BF4" w14:textId="77777777" w:rsidR="00067E39" w:rsidRPr="000845F1" w:rsidRDefault="00067E39" w:rsidP="00815DCB">
      <w:pPr>
        <w:tabs>
          <w:tab w:val="left" w:pos="851"/>
        </w:tabs>
        <w:spacing w:line="276" w:lineRule="auto"/>
        <w:ind w:firstLine="567"/>
        <w:jc w:val="both"/>
        <w:rPr>
          <w:iCs/>
          <w:lang w:bidi="bg-BG"/>
        </w:rPr>
      </w:pPr>
      <w:r w:rsidRPr="000845F1">
        <w:rPr>
          <w:iCs/>
          <w:lang w:bidi="bg-BG"/>
        </w:rPr>
        <w:t>Плащанията по договора са уредени и подробно разписани в проекта на договор, неразделна част от документацията за обществена поръчка.</w:t>
      </w:r>
    </w:p>
    <w:p w14:paraId="79663AAD" w14:textId="52A2D128" w:rsidR="00067E39" w:rsidRPr="003317EE" w:rsidRDefault="00067E39" w:rsidP="00815DCB">
      <w:pPr>
        <w:widowControl w:val="0"/>
        <w:tabs>
          <w:tab w:val="left" w:pos="1546"/>
        </w:tabs>
        <w:spacing w:line="276" w:lineRule="auto"/>
        <w:ind w:firstLine="567"/>
        <w:jc w:val="both"/>
        <w:rPr>
          <w:i/>
        </w:rPr>
      </w:pPr>
      <w:r w:rsidRPr="003317EE">
        <w:t xml:space="preserve">4.3.2. Количествено-стойностна сметка (КСС) </w:t>
      </w:r>
      <w:r w:rsidRPr="003317EE">
        <w:rPr>
          <w:i/>
        </w:rPr>
        <w:t>(Приложение №</w:t>
      </w:r>
      <w:r w:rsidRPr="003317EE">
        <w:rPr>
          <w:i/>
          <w:spacing w:val="-5"/>
        </w:rPr>
        <w:t xml:space="preserve"> </w:t>
      </w:r>
      <w:r w:rsidRPr="003317EE">
        <w:rPr>
          <w:i/>
        </w:rPr>
        <w:t>2</w:t>
      </w:r>
      <w:r w:rsidR="00107749" w:rsidRPr="003317EE">
        <w:rPr>
          <w:i/>
        </w:rPr>
        <w:t>.</w:t>
      </w:r>
      <w:r w:rsidR="000845F1" w:rsidRPr="003317EE">
        <w:rPr>
          <w:i/>
        </w:rPr>
        <w:t xml:space="preserve">1, </w:t>
      </w:r>
      <w:r w:rsidR="00107749" w:rsidRPr="003317EE">
        <w:rPr>
          <w:i/>
        </w:rPr>
        <w:t>Приложение № 2.2</w:t>
      </w:r>
      <w:r w:rsidR="0092099E">
        <w:rPr>
          <w:i/>
        </w:rPr>
        <w:t>)</w:t>
      </w:r>
    </w:p>
    <w:p w14:paraId="61E6021F" w14:textId="5D66D020" w:rsidR="00067E39" w:rsidRPr="003317EE" w:rsidRDefault="00067E39" w:rsidP="00815DCB">
      <w:pPr>
        <w:tabs>
          <w:tab w:val="left" w:pos="851"/>
        </w:tabs>
        <w:spacing w:line="276" w:lineRule="auto"/>
        <w:ind w:firstLine="567"/>
        <w:jc w:val="both"/>
        <w:rPr>
          <w:bCs/>
          <w:iCs/>
          <w:lang w:bidi="bg-BG"/>
        </w:rPr>
      </w:pPr>
      <w:r w:rsidRPr="003317EE">
        <w:rPr>
          <w:bCs/>
          <w:iCs/>
          <w:lang w:bidi="bg-BG"/>
        </w:rPr>
        <w:t>Попълва</w:t>
      </w:r>
      <w:r w:rsidR="000845F1" w:rsidRPr="003317EE">
        <w:rPr>
          <w:bCs/>
          <w:iCs/>
          <w:lang w:bidi="bg-BG"/>
        </w:rPr>
        <w:t>т</w:t>
      </w:r>
      <w:r w:rsidRPr="003317EE">
        <w:rPr>
          <w:bCs/>
          <w:iCs/>
          <w:lang w:bidi="bg-BG"/>
        </w:rPr>
        <w:t xml:space="preserve"> се образц</w:t>
      </w:r>
      <w:r w:rsidR="000845F1" w:rsidRPr="003317EE">
        <w:rPr>
          <w:bCs/>
          <w:iCs/>
          <w:lang w:bidi="bg-BG"/>
        </w:rPr>
        <w:t>ите</w:t>
      </w:r>
      <w:r w:rsidRPr="003317EE">
        <w:rPr>
          <w:bCs/>
          <w:iCs/>
          <w:lang w:bidi="bg-BG"/>
        </w:rPr>
        <w:t xml:space="preserve"> на Количествено-стойностн</w:t>
      </w:r>
      <w:r w:rsidR="000845F1" w:rsidRPr="003317EE">
        <w:rPr>
          <w:bCs/>
          <w:iCs/>
          <w:lang w:bidi="bg-BG"/>
        </w:rPr>
        <w:t>ите</w:t>
      </w:r>
      <w:r w:rsidRPr="003317EE">
        <w:rPr>
          <w:bCs/>
          <w:iCs/>
          <w:lang w:bidi="bg-BG"/>
        </w:rPr>
        <w:t xml:space="preserve"> сметк</w:t>
      </w:r>
      <w:r w:rsidR="000845F1" w:rsidRPr="003317EE">
        <w:rPr>
          <w:bCs/>
          <w:iCs/>
          <w:lang w:bidi="bg-BG"/>
        </w:rPr>
        <w:t>и</w:t>
      </w:r>
      <w:r w:rsidRPr="003317EE">
        <w:rPr>
          <w:bCs/>
          <w:iCs/>
          <w:lang w:bidi="bg-BG"/>
        </w:rPr>
        <w:t xml:space="preserve"> и се прикача в платформата в </w:t>
      </w:r>
      <w:r w:rsidRPr="003317EE">
        <w:rPr>
          <w:b/>
          <w:bCs/>
          <w:iCs/>
          <w:lang w:bidi="bg-BG"/>
        </w:rPr>
        <w:t xml:space="preserve">MS Excel </w:t>
      </w:r>
      <w:r w:rsidRPr="003317EE">
        <w:rPr>
          <w:bCs/>
          <w:iCs/>
          <w:lang w:bidi="bg-BG"/>
        </w:rPr>
        <w:t>формат или еквивалент.</w:t>
      </w:r>
    </w:p>
    <w:p w14:paraId="4FEC4217" w14:textId="73877114" w:rsidR="00067E39" w:rsidRPr="003317EE" w:rsidRDefault="00067E39" w:rsidP="00815DCB">
      <w:pPr>
        <w:tabs>
          <w:tab w:val="left" w:pos="851"/>
        </w:tabs>
        <w:spacing w:line="276" w:lineRule="auto"/>
        <w:ind w:firstLine="567"/>
        <w:jc w:val="both"/>
        <w:rPr>
          <w:bCs/>
          <w:iCs/>
          <w:lang w:bidi="bg-BG"/>
        </w:rPr>
      </w:pPr>
      <w:r w:rsidRPr="003317EE">
        <w:rPr>
          <w:bCs/>
          <w:iCs/>
          <w:lang w:bidi="bg-BG"/>
        </w:rPr>
        <w:t xml:space="preserve">Общата стойност на Количествено-стойностната сметка </w:t>
      </w:r>
      <w:r w:rsidRPr="003317EE">
        <w:rPr>
          <w:bCs/>
          <w:i/>
          <w:iCs/>
          <w:lang w:bidi="bg-BG"/>
        </w:rPr>
        <w:t>(</w:t>
      </w:r>
      <w:r w:rsidR="00107749" w:rsidRPr="003317EE">
        <w:rPr>
          <w:i/>
        </w:rPr>
        <w:t>Приложение №</w:t>
      </w:r>
      <w:r w:rsidR="00107749" w:rsidRPr="003317EE">
        <w:rPr>
          <w:i/>
          <w:spacing w:val="-5"/>
        </w:rPr>
        <w:t xml:space="preserve"> </w:t>
      </w:r>
      <w:r w:rsidR="00107749" w:rsidRPr="003317EE">
        <w:rPr>
          <w:i/>
        </w:rPr>
        <w:t>2</w:t>
      </w:r>
      <w:r w:rsidR="000845F1" w:rsidRPr="003317EE">
        <w:rPr>
          <w:i/>
        </w:rPr>
        <w:t xml:space="preserve">) </w:t>
      </w:r>
      <w:r w:rsidR="000845F1" w:rsidRPr="003317EE">
        <w:rPr>
          <w:iCs/>
        </w:rPr>
        <w:t>тря</w:t>
      </w:r>
      <w:r w:rsidRPr="003317EE">
        <w:rPr>
          <w:bCs/>
          <w:iCs/>
          <w:lang w:bidi="bg-BG"/>
        </w:rPr>
        <w:t>бва да съответства</w:t>
      </w:r>
      <w:r w:rsidR="00107749" w:rsidRPr="003317EE">
        <w:rPr>
          <w:bCs/>
          <w:iCs/>
          <w:lang w:bidi="bg-BG"/>
        </w:rPr>
        <w:t>т</w:t>
      </w:r>
      <w:r w:rsidRPr="003317EE">
        <w:rPr>
          <w:bCs/>
          <w:iCs/>
          <w:lang w:bidi="bg-BG"/>
        </w:rPr>
        <w:t xml:space="preserve"> на посочената стойност на предлаганата обща цена за изпълнение на </w:t>
      </w:r>
      <w:r w:rsidR="00EE47AB">
        <w:rPr>
          <w:bCs/>
          <w:iCs/>
          <w:lang w:bidi="bg-BG"/>
        </w:rPr>
        <w:t>обособената позиция</w:t>
      </w:r>
      <w:r w:rsidR="000845F1" w:rsidRPr="003317EE">
        <w:rPr>
          <w:bCs/>
          <w:iCs/>
          <w:lang w:bidi="bg-BG"/>
        </w:rPr>
        <w:t>.</w:t>
      </w:r>
    </w:p>
    <w:p w14:paraId="35B05C99" w14:textId="2408D638" w:rsidR="00067E39" w:rsidRPr="003317EE" w:rsidRDefault="00067E39" w:rsidP="00815DCB">
      <w:pPr>
        <w:tabs>
          <w:tab w:val="left" w:pos="851"/>
        </w:tabs>
        <w:spacing w:line="276" w:lineRule="auto"/>
        <w:ind w:firstLine="567"/>
        <w:jc w:val="both"/>
        <w:rPr>
          <w:bCs/>
          <w:iCs/>
          <w:lang w:bidi="bg-BG"/>
        </w:rPr>
      </w:pPr>
      <w:r w:rsidRPr="003317EE">
        <w:rPr>
          <w:bCs/>
          <w:iCs/>
          <w:lang w:bidi="bg-BG"/>
        </w:rPr>
        <w:t xml:space="preserve">Участник, чиято предлагана обща цена за изпълнение на </w:t>
      </w:r>
      <w:r w:rsidR="000845F1" w:rsidRPr="003317EE">
        <w:rPr>
          <w:bCs/>
          <w:iCs/>
          <w:lang w:bidi="bg-BG"/>
        </w:rPr>
        <w:t>поръчката</w:t>
      </w:r>
      <w:r w:rsidRPr="003317EE">
        <w:rPr>
          <w:bCs/>
          <w:iCs/>
          <w:lang w:bidi="bg-BG"/>
        </w:rPr>
        <w:t xml:space="preserve"> се различава от общата стойност посочената в приложената количествено-стойностна сметка ще бъде отстранен от участи</w:t>
      </w:r>
      <w:r w:rsidR="000845F1" w:rsidRPr="003317EE">
        <w:rPr>
          <w:bCs/>
          <w:iCs/>
          <w:lang w:bidi="bg-BG"/>
        </w:rPr>
        <w:t>е.</w:t>
      </w:r>
    </w:p>
    <w:p w14:paraId="469A4171" w14:textId="77777777" w:rsidR="00067E39" w:rsidRPr="003317EE" w:rsidRDefault="00067E39" w:rsidP="00815DCB">
      <w:pPr>
        <w:tabs>
          <w:tab w:val="left" w:pos="851"/>
        </w:tabs>
        <w:spacing w:line="276" w:lineRule="auto"/>
        <w:ind w:firstLine="567"/>
        <w:jc w:val="both"/>
        <w:rPr>
          <w:bCs/>
          <w:i/>
          <w:iCs/>
          <w:lang w:bidi="bg-BG"/>
        </w:rPr>
      </w:pPr>
      <w:r w:rsidRPr="003317EE">
        <w:rPr>
          <w:bCs/>
          <w:iCs/>
          <w:lang w:bidi="bg-BG"/>
        </w:rPr>
        <w:t xml:space="preserve">4.3.3. Единични ценообразуващи показатели </w:t>
      </w:r>
      <w:r w:rsidRPr="003317EE">
        <w:rPr>
          <w:bCs/>
          <w:i/>
          <w:iCs/>
          <w:lang w:bidi="bg-BG"/>
        </w:rPr>
        <w:t>(Образец № 2)</w:t>
      </w:r>
    </w:p>
    <w:p w14:paraId="26CD5735" w14:textId="172D1641" w:rsidR="00067E39" w:rsidRPr="003317EE" w:rsidRDefault="00067E39" w:rsidP="00815DCB">
      <w:pPr>
        <w:tabs>
          <w:tab w:val="left" w:pos="851"/>
        </w:tabs>
        <w:spacing w:line="276" w:lineRule="auto"/>
        <w:ind w:firstLine="567"/>
        <w:jc w:val="both"/>
        <w:rPr>
          <w:bCs/>
          <w:iCs/>
          <w:lang w:bidi="bg-BG"/>
        </w:rPr>
      </w:pPr>
      <w:r w:rsidRPr="003317EE">
        <w:rPr>
          <w:bCs/>
          <w:iCs/>
          <w:lang w:bidi="bg-BG"/>
        </w:rPr>
        <w:t xml:space="preserve">Попълва се образец на Единични ценообразуващи показатели </w:t>
      </w:r>
      <w:r w:rsidRPr="003317EE">
        <w:rPr>
          <w:bCs/>
          <w:i/>
          <w:iCs/>
          <w:lang w:bidi="bg-BG"/>
        </w:rPr>
        <w:t xml:space="preserve">(Образец № 2) </w:t>
      </w:r>
      <w:r w:rsidRPr="003317EE">
        <w:rPr>
          <w:bCs/>
          <w:iCs/>
          <w:lang w:bidi="bg-BG"/>
        </w:rPr>
        <w:t xml:space="preserve">и се прикача в платформата в </w:t>
      </w:r>
      <w:r w:rsidRPr="003317EE">
        <w:rPr>
          <w:b/>
          <w:bCs/>
          <w:iCs/>
          <w:lang w:bidi="bg-BG"/>
        </w:rPr>
        <w:t xml:space="preserve">MS Word </w:t>
      </w:r>
      <w:r w:rsidRPr="003317EE">
        <w:rPr>
          <w:bCs/>
          <w:iCs/>
          <w:lang w:bidi="bg-BG"/>
        </w:rPr>
        <w:t>формат или еквивалент.</w:t>
      </w:r>
    </w:p>
    <w:p w14:paraId="37BB802C" w14:textId="226616B2" w:rsidR="00107749" w:rsidRPr="003317EE" w:rsidRDefault="00107749" w:rsidP="00815DCB">
      <w:pPr>
        <w:tabs>
          <w:tab w:val="left" w:pos="851"/>
        </w:tabs>
        <w:spacing w:line="276" w:lineRule="auto"/>
        <w:ind w:firstLine="567"/>
        <w:jc w:val="both"/>
        <w:rPr>
          <w:bCs/>
          <w:iCs/>
          <w:lang w:bidi="bg-BG"/>
        </w:rPr>
      </w:pPr>
      <w:r w:rsidRPr="003317EE">
        <w:rPr>
          <w:bCs/>
          <w:iCs/>
          <w:lang w:bidi="bg-BG"/>
        </w:rPr>
        <w:t>4.3.4. Анализи на единичните цени, съответстваща на позициите в Количествената сметка с посочени основанията за определяне на нормите на номенклатурата (СЕК, УСН, ТНС и други)</w:t>
      </w:r>
    </w:p>
    <w:p w14:paraId="2E9746D9" w14:textId="77777777" w:rsidR="00067E39" w:rsidRPr="002A2DE7" w:rsidRDefault="00067E39" w:rsidP="00815DCB">
      <w:pPr>
        <w:tabs>
          <w:tab w:val="left" w:pos="851"/>
        </w:tabs>
        <w:spacing w:line="276" w:lineRule="auto"/>
        <w:ind w:firstLine="567"/>
        <w:jc w:val="both"/>
        <w:rPr>
          <w:bCs/>
          <w:iCs/>
          <w:color w:val="0070C0"/>
          <w:u w:val="single"/>
        </w:rPr>
      </w:pPr>
    </w:p>
    <w:p w14:paraId="7C85CE51" w14:textId="77777777" w:rsidR="00067E39" w:rsidRPr="00F92816" w:rsidRDefault="00067E39" w:rsidP="00815DCB">
      <w:pPr>
        <w:tabs>
          <w:tab w:val="left" w:pos="851"/>
        </w:tabs>
        <w:spacing w:line="276" w:lineRule="auto"/>
        <w:ind w:firstLine="567"/>
        <w:jc w:val="both"/>
        <w:rPr>
          <w:bCs/>
          <w:iCs/>
          <w:u w:val="single"/>
        </w:rPr>
      </w:pPr>
      <w:r w:rsidRPr="00F92816">
        <w:rPr>
          <w:bCs/>
          <w:iCs/>
          <w:u w:val="single"/>
        </w:rPr>
        <w:t xml:space="preserve">5. Подаване на оферта, разглеждане и оценяване. </w:t>
      </w:r>
    </w:p>
    <w:p w14:paraId="3448F150" w14:textId="77777777" w:rsidR="00067E39" w:rsidRPr="00F92816" w:rsidRDefault="00067E39" w:rsidP="00815DCB">
      <w:pPr>
        <w:tabs>
          <w:tab w:val="left" w:pos="851"/>
        </w:tabs>
        <w:spacing w:line="276" w:lineRule="auto"/>
        <w:ind w:firstLine="567"/>
        <w:jc w:val="both"/>
        <w:rPr>
          <w:iCs/>
          <w:lang w:bidi="bg-BG"/>
        </w:rPr>
      </w:pPr>
      <w:r w:rsidRPr="00F92816">
        <w:rPr>
          <w:bCs/>
          <w:iCs/>
        </w:rPr>
        <w:t xml:space="preserve">Участниците подават оферти за участие в настоящата обществена поръчка чрез платформата, съобразно правилата за нейното използване, посочени в ЗОП, и при спазване на </w:t>
      </w:r>
      <w:r w:rsidRPr="00F92816">
        <w:rPr>
          <w:bCs/>
          <w:iCs/>
        </w:rPr>
        <w:lastRenderedPageBreak/>
        <w:t xml:space="preserve">изискванията, поставени от Възложителя. </w:t>
      </w:r>
      <w:bookmarkStart w:id="21" w:name="_Hlk75166798"/>
      <w:r w:rsidRPr="00F92816">
        <w:rPr>
          <w:iCs/>
          <w:lang w:bidi="bg-BG"/>
        </w:rPr>
        <w:t>При участие на обединение подаването на офертата се извършва, съгласно инструкциите на АОП в секция ЦАИС ЕОП, Актуално, „Инструкции за потребителите, „Надписване и подаване на заявление/оферта от обединение без регистрация в ЦАИС ЕОП“</w:t>
      </w:r>
      <w:bookmarkEnd w:id="21"/>
    </w:p>
    <w:p w14:paraId="6D5E5583" w14:textId="77777777" w:rsidR="00067E39" w:rsidRPr="00F92816" w:rsidRDefault="00067E39" w:rsidP="00815DCB">
      <w:pPr>
        <w:spacing w:line="276" w:lineRule="auto"/>
        <w:ind w:firstLine="567"/>
        <w:jc w:val="both"/>
      </w:pPr>
      <w:r w:rsidRPr="00F92816">
        <w:t xml:space="preserve">Срокът за подаване на оферти може да се удължава, съгласно чл. 179 от ЗОП. </w:t>
      </w:r>
    </w:p>
    <w:p w14:paraId="57037F6B" w14:textId="77777777" w:rsidR="00067E39" w:rsidRPr="00F92816" w:rsidRDefault="00067E39" w:rsidP="00815DCB">
      <w:pPr>
        <w:spacing w:line="276" w:lineRule="auto"/>
        <w:ind w:firstLine="567"/>
        <w:jc w:val="both"/>
      </w:pPr>
      <w:r w:rsidRPr="00F92816">
        <w:t>При промяна в датата и часа на отваряне на офертите, участниците се уведомяват чрез публикуване на съобщение в публичната преписка на поръчката.</w:t>
      </w:r>
    </w:p>
    <w:p w14:paraId="3C3C1D63" w14:textId="77777777" w:rsidR="00067E39" w:rsidRPr="00F92816" w:rsidRDefault="00067E39" w:rsidP="00815DCB">
      <w:pPr>
        <w:spacing w:line="276" w:lineRule="auto"/>
        <w:ind w:firstLine="567"/>
        <w:jc w:val="both"/>
      </w:pPr>
      <w:bookmarkStart w:id="22" w:name="_Hlk75167681"/>
      <w:r w:rsidRPr="00F92816">
        <w:t>Възложителят със заповед назначава комисия за извършване на подбор на участниците, разглеждане и оценка на офертите. Комисията се състои от нечетен брой членове. Офертите ще бъдат отворени по  реда на чл. 54, ал. 2 от ППЗОП.</w:t>
      </w:r>
      <w:bookmarkEnd w:id="22"/>
      <w:r w:rsidRPr="00F92816">
        <w:t xml:space="preserve"> </w:t>
      </w:r>
    </w:p>
    <w:p w14:paraId="69403FEB" w14:textId="77777777" w:rsidR="00067E39" w:rsidRPr="00F92816" w:rsidRDefault="00067E39" w:rsidP="00815DCB">
      <w:pPr>
        <w:widowControl w:val="0"/>
        <w:tabs>
          <w:tab w:val="left" w:pos="1546"/>
        </w:tabs>
        <w:spacing w:line="276" w:lineRule="auto"/>
        <w:ind w:firstLine="567"/>
        <w:jc w:val="both"/>
      </w:pPr>
      <w:r w:rsidRPr="00F92816">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чл. 54, ал. 7 от ЗОП и изпраща протокола на всички участници.</w:t>
      </w:r>
    </w:p>
    <w:p w14:paraId="60E11C38" w14:textId="77777777" w:rsidR="00067E39" w:rsidRPr="00F92816" w:rsidRDefault="00067E39" w:rsidP="00815DCB">
      <w:pPr>
        <w:spacing w:line="276" w:lineRule="auto"/>
        <w:ind w:firstLine="567"/>
        <w:jc w:val="both"/>
      </w:pPr>
      <w:r w:rsidRPr="00F92816">
        <w:t>Комисията отваря ценовите предложения на участниците, чиито технически предложения отговарят на изискванията на възложителя. Комисията отваря ценовите предложения, след като е извършила оценяване на офертите по другите показатели.</w:t>
      </w:r>
    </w:p>
    <w:p w14:paraId="3704883B" w14:textId="77777777" w:rsidR="00067E39" w:rsidRPr="00F92816" w:rsidRDefault="00067E39" w:rsidP="00815DCB">
      <w:pPr>
        <w:spacing w:line="276" w:lineRule="auto"/>
        <w:ind w:firstLine="567"/>
        <w:jc w:val="both"/>
      </w:pPr>
      <w:r w:rsidRPr="00F92816">
        <w:t xml:space="preserve">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Ценовите предложения на участниците автоматично се визуализират в публичната преписка на поръчката след декриптиране от председателя на комисията. </w:t>
      </w:r>
    </w:p>
    <w:p w14:paraId="43EB0AE3" w14:textId="77777777" w:rsidR="00067E39" w:rsidRPr="00F92816" w:rsidRDefault="00067E39" w:rsidP="00815DCB">
      <w:pPr>
        <w:spacing w:line="276" w:lineRule="auto"/>
        <w:ind w:firstLine="567"/>
        <w:jc w:val="both"/>
      </w:pPr>
      <w:r w:rsidRPr="00F92816">
        <w:t>За обявяването на резултатите от работата на комисията, основанията за прекратяване на процедурата, процедура за обжалване, сключването на договор, комуникацията между възложителя и участниците и за всички други неуредени в настоящите указания въпроси се прилагат разпоредбите на ЗОП и ППЗОП.</w:t>
      </w:r>
    </w:p>
    <w:p w14:paraId="2B0D7CEF" w14:textId="77777777" w:rsidR="00067E39" w:rsidRPr="00F92816" w:rsidRDefault="00067E39" w:rsidP="00815DCB">
      <w:pPr>
        <w:spacing w:line="276" w:lineRule="auto"/>
        <w:ind w:firstLine="567"/>
        <w:jc w:val="both"/>
      </w:pPr>
      <w:r w:rsidRPr="00F92816">
        <w:t>Настоящите указания са изготвени на основание чл. 31, ал. 3 от ЗОП и са направени с цел да улеснят участниците относно определяне характеристиките на поръчката при подготовката на офертите, както и посочване на отделни части от реда за провеждане на поръчката. В този текст не са посочени изчерпателно всички възможни процедурни действия, които са предвидени за изпълнение както от страна на възложителя, така и от участниците в поръчката. В този смисъл, относно неуредените в този документ въпроси участниците следва да използват правилата, предвидени в ЗОП и ППЗОП. При противоречие на настоящите указания със ЗОП и ППЗОП, да се прилагат правилата на ЗОП и ППЗОП.</w:t>
      </w:r>
    </w:p>
    <w:p w14:paraId="3F7EA7D4" w14:textId="77777777" w:rsidR="00067E39" w:rsidRPr="00F92816" w:rsidRDefault="00067E39" w:rsidP="00815DCB">
      <w:pPr>
        <w:spacing w:line="276" w:lineRule="auto"/>
        <w:ind w:firstLine="567"/>
        <w:jc w:val="both"/>
      </w:pPr>
      <w:r w:rsidRPr="00F92816">
        <w:t>При подготовката за участие в поръчката участниците следва да тълкуват всички условия, въведени в нея, /с изключение на изведените в законодателството императивни условия/ в хипотезата и на еквивалентност с цел спазване на принципите на чл. 2, ал. 2 от ЗОП. В този смисъл Възложителят ще приеме всякакви други условия, при положение, че се установи еквивалентност на въведените с обществената поръчка такива.</w:t>
      </w:r>
    </w:p>
    <w:p w14:paraId="78F94308" w14:textId="77777777" w:rsidR="00067E39" w:rsidRPr="002A2DE7" w:rsidRDefault="00067E39" w:rsidP="00815DCB">
      <w:pPr>
        <w:spacing w:line="276" w:lineRule="auto"/>
        <w:ind w:firstLine="567"/>
        <w:jc w:val="both"/>
        <w:rPr>
          <w:color w:val="0070C0"/>
        </w:rPr>
      </w:pPr>
    </w:p>
    <w:p w14:paraId="0D8D9401" w14:textId="71CF4510" w:rsidR="00067E39" w:rsidRPr="005D0F16" w:rsidRDefault="00067E39" w:rsidP="005D0F16">
      <w:pPr>
        <w:numPr>
          <w:ilvl w:val="0"/>
          <w:numId w:val="6"/>
        </w:numPr>
        <w:tabs>
          <w:tab w:val="left" w:pos="993"/>
        </w:tabs>
        <w:spacing w:line="276" w:lineRule="auto"/>
        <w:ind w:left="0" w:firstLine="851"/>
        <w:contextualSpacing/>
        <w:jc w:val="both"/>
        <w:rPr>
          <w:b/>
          <w:bCs/>
          <w:iCs/>
        </w:rPr>
      </w:pPr>
      <w:r w:rsidRPr="00F92816">
        <w:rPr>
          <w:b/>
          <w:bCs/>
          <w:iCs/>
        </w:rPr>
        <w:t xml:space="preserve"> Гаранции за изпълнение на договора и обезпечения</w:t>
      </w:r>
      <w:r w:rsidR="00C22A86">
        <w:rPr>
          <w:b/>
          <w:bCs/>
          <w:iCs/>
        </w:rPr>
        <w:t>.</w:t>
      </w:r>
      <w:r w:rsidR="00954948">
        <w:rPr>
          <w:b/>
          <w:bCs/>
          <w:iCs/>
        </w:rPr>
        <w:t xml:space="preserve"> </w:t>
      </w:r>
      <w:r w:rsidR="005D0F16" w:rsidRPr="005D0F16">
        <w:rPr>
          <w:b/>
          <w:bCs/>
          <w:iCs/>
        </w:rPr>
        <w:t>Гаранция за авансовото плащане</w:t>
      </w:r>
      <w:r w:rsidR="005D0F16">
        <w:rPr>
          <w:b/>
          <w:bCs/>
          <w:iCs/>
        </w:rPr>
        <w:t xml:space="preserve"> </w:t>
      </w:r>
      <w:r w:rsidR="00954948" w:rsidRPr="005D0F16">
        <w:rPr>
          <w:b/>
          <w:bCs/>
          <w:iCs/>
        </w:rPr>
        <w:t>– отнася се и за двете обособени позиции.</w:t>
      </w:r>
    </w:p>
    <w:p w14:paraId="0B7394DA" w14:textId="77777777" w:rsidR="00067E39" w:rsidRPr="00F92816" w:rsidRDefault="00067E39" w:rsidP="00815DCB">
      <w:pPr>
        <w:tabs>
          <w:tab w:val="left" w:pos="851"/>
          <w:tab w:val="left" w:pos="993"/>
        </w:tabs>
        <w:spacing w:line="276" w:lineRule="auto"/>
        <w:ind w:firstLine="567"/>
        <w:jc w:val="both"/>
        <w:rPr>
          <w:b/>
          <w:lang w:bidi="bg-BG"/>
        </w:rPr>
      </w:pPr>
      <w:r w:rsidRPr="00F92816">
        <w:rPr>
          <w:b/>
          <w:lang w:bidi="bg-BG"/>
        </w:rPr>
        <w:t xml:space="preserve"> ГАРАНЦИЯТА ЗА ИЗПЪЛНЕНИЕ НА ДОГОВОРА е в размер на 3 % (три процента) от стойността на договора, без включен ДДС.</w:t>
      </w:r>
    </w:p>
    <w:p w14:paraId="6C22224B" w14:textId="77777777" w:rsidR="00067E39" w:rsidRPr="00F92816" w:rsidRDefault="00067E39" w:rsidP="00815DCB">
      <w:pPr>
        <w:tabs>
          <w:tab w:val="left" w:pos="851"/>
          <w:tab w:val="left" w:pos="993"/>
        </w:tabs>
        <w:spacing w:line="276" w:lineRule="auto"/>
        <w:ind w:firstLine="567"/>
        <w:jc w:val="both"/>
        <w:rPr>
          <w:lang w:bidi="bg-BG"/>
        </w:rPr>
      </w:pPr>
      <w:r w:rsidRPr="00F92816">
        <w:rPr>
          <w:lang w:bidi="bg-BG"/>
        </w:rPr>
        <w:t>1. Гаранцията се предоставят в една от следните форми:</w:t>
      </w:r>
    </w:p>
    <w:p w14:paraId="748A92CD" w14:textId="77777777" w:rsidR="00067E39" w:rsidRPr="00F92816" w:rsidRDefault="00067E39" w:rsidP="00815DCB">
      <w:pPr>
        <w:tabs>
          <w:tab w:val="left" w:pos="851"/>
          <w:tab w:val="left" w:pos="993"/>
        </w:tabs>
        <w:spacing w:line="276" w:lineRule="auto"/>
        <w:ind w:firstLine="567"/>
        <w:jc w:val="both"/>
        <w:rPr>
          <w:lang w:bidi="bg-BG"/>
        </w:rPr>
      </w:pPr>
      <w:r w:rsidRPr="00F92816">
        <w:rPr>
          <w:lang w:bidi="bg-BG"/>
        </w:rPr>
        <w:t>а) парична сума;</w:t>
      </w:r>
    </w:p>
    <w:p w14:paraId="032EB08C" w14:textId="2B8F3CFA" w:rsidR="00067E39" w:rsidRPr="00F92816" w:rsidRDefault="00067E39" w:rsidP="00815DCB">
      <w:pPr>
        <w:tabs>
          <w:tab w:val="left" w:pos="851"/>
          <w:tab w:val="left" w:pos="993"/>
        </w:tabs>
        <w:spacing w:line="276" w:lineRule="auto"/>
        <w:ind w:firstLine="567"/>
        <w:jc w:val="both"/>
        <w:rPr>
          <w:lang w:bidi="bg-BG"/>
        </w:rPr>
      </w:pPr>
      <w:r w:rsidRPr="00F92816">
        <w:rPr>
          <w:lang w:bidi="bg-BG"/>
        </w:rPr>
        <w:lastRenderedPageBreak/>
        <w:t xml:space="preserve">Когато гаранцията се представя под формата на парична сума същата се превежда по банковата сметка на Община </w:t>
      </w:r>
      <w:r w:rsidR="00EC7038" w:rsidRPr="00F92816">
        <w:rPr>
          <w:lang w:bidi="bg-BG"/>
        </w:rPr>
        <w:t>Шабла</w:t>
      </w:r>
      <w:r w:rsidRPr="00F92816">
        <w:rPr>
          <w:lang w:bidi="bg-BG"/>
        </w:rPr>
        <w:t>.</w:t>
      </w:r>
    </w:p>
    <w:p w14:paraId="313797E4" w14:textId="77777777" w:rsidR="00067E39" w:rsidRPr="00F92816" w:rsidRDefault="00067E39" w:rsidP="00815DCB">
      <w:pPr>
        <w:tabs>
          <w:tab w:val="left" w:pos="851"/>
          <w:tab w:val="left" w:pos="993"/>
        </w:tabs>
        <w:spacing w:line="276" w:lineRule="auto"/>
        <w:ind w:firstLine="567"/>
        <w:jc w:val="both"/>
        <w:rPr>
          <w:lang w:bidi="bg-BG"/>
        </w:rPr>
      </w:pPr>
      <w:r w:rsidRPr="00F92816">
        <w:rPr>
          <w:lang w:bidi="bg-BG"/>
        </w:rPr>
        <w:t>При представяне на гаранцията изрично се посочва предмета на обществената поръчка, за която се внася/представя гаранцията за изпълнение.</w:t>
      </w:r>
    </w:p>
    <w:p w14:paraId="3CCAE60A" w14:textId="77777777" w:rsidR="00067E39" w:rsidRPr="00F92816" w:rsidRDefault="00067E39" w:rsidP="00815DCB">
      <w:pPr>
        <w:tabs>
          <w:tab w:val="left" w:pos="851"/>
          <w:tab w:val="left" w:pos="993"/>
        </w:tabs>
        <w:spacing w:line="276" w:lineRule="auto"/>
        <w:ind w:firstLine="567"/>
        <w:jc w:val="both"/>
        <w:rPr>
          <w:lang w:bidi="bg-BG"/>
        </w:rPr>
      </w:pPr>
      <w:r w:rsidRPr="00F92816">
        <w:rPr>
          <w:lang w:bidi="bg-BG"/>
        </w:rPr>
        <w:t>б) банкова гаранция;</w:t>
      </w:r>
    </w:p>
    <w:p w14:paraId="4EE7E0CD" w14:textId="77777777" w:rsidR="00067E39" w:rsidRPr="00F92816" w:rsidRDefault="00067E39" w:rsidP="00815DCB">
      <w:pPr>
        <w:tabs>
          <w:tab w:val="left" w:pos="851"/>
          <w:tab w:val="left" w:pos="993"/>
        </w:tabs>
        <w:spacing w:line="276" w:lineRule="auto"/>
        <w:ind w:firstLine="567"/>
        <w:jc w:val="both"/>
        <w:rPr>
          <w:lang w:bidi="bg-BG"/>
        </w:rPr>
      </w:pPr>
      <w:r w:rsidRPr="00F92816">
        <w:rPr>
          <w:lang w:bidi="bg-BG"/>
        </w:rPr>
        <w:t>В случай, че се представя банкова гаранция, същата трябва да е безусловна и неотменима, в нея да е записано името на договора и да е със срок на валидност за целия срок на действие на Договора плюс 30 (тридесет) дни след приключването или прекратяването на Договора, като при необходимост срокът на валидност на банковата гаранция се удължава или се издава нова.</w:t>
      </w:r>
    </w:p>
    <w:p w14:paraId="30A80A24" w14:textId="77777777" w:rsidR="00067E39" w:rsidRPr="00F92816" w:rsidRDefault="00067E39" w:rsidP="00815DCB">
      <w:pPr>
        <w:tabs>
          <w:tab w:val="left" w:pos="851"/>
          <w:tab w:val="left" w:pos="993"/>
        </w:tabs>
        <w:spacing w:line="276" w:lineRule="auto"/>
        <w:ind w:firstLine="567"/>
        <w:jc w:val="both"/>
        <w:rPr>
          <w:lang w:bidi="bg-BG"/>
        </w:rPr>
      </w:pPr>
      <w:r w:rsidRPr="00F92816">
        <w:rPr>
          <w:lang w:bidi="bg-BG"/>
        </w:rPr>
        <w:t>в) застраховка, която обезпечава изпълнението чрез покритие на отговорността на изпълнителя.</w:t>
      </w:r>
    </w:p>
    <w:p w14:paraId="3999CF9C" w14:textId="77777777" w:rsidR="00067E39" w:rsidRPr="00F92816" w:rsidRDefault="00067E39" w:rsidP="00815DCB">
      <w:pPr>
        <w:tabs>
          <w:tab w:val="left" w:pos="851"/>
          <w:tab w:val="left" w:pos="993"/>
        </w:tabs>
        <w:spacing w:line="276" w:lineRule="auto"/>
        <w:ind w:firstLine="567"/>
        <w:jc w:val="both"/>
        <w:rPr>
          <w:lang w:bidi="bg-BG"/>
        </w:rPr>
      </w:pPr>
      <w:r w:rsidRPr="00F92816">
        <w:rPr>
          <w:lang w:bidi="bg-BG"/>
        </w:rPr>
        <w:t>Застраховката не може да бъде използвана за обезпечение на отговорността на изпълнителя по друг договор. Застраховката следва да е със срок на валидност за целия срок на действие на Договора плюс 30 (тридесет) дни след приключването или прекратяването на Договора.</w:t>
      </w:r>
    </w:p>
    <w:p w14:paraId="5CBE66EA" w14:textId="77777777" w:rsidR="00067E39" w:rsidRPr="00F92816" w:rsidRDefault="00067E39" w:rsidP="00815DCB">
      <w:pPr>
        <w:tabs>
          <w:tab w:val="left" w:pos="851"/>
          <w:tab w:val="left" w:pos="993"/>
        </w:tabs>
        <w:spacing w:line="276" w:lineRule="auto"/>
        <w:ind w:firstLine="567"/>
        <w:jc w:val="both"/>
        <w:rPr>
          <w:lang w:bidi="bg-BG"/>
        </w:rPr>
      </w:pPr>
      <w:r w:rsidRPr="00F92816">
        <w:rPr>
          <w:lang w:bidi="bg-BG"/>
        </w:rPr>
        <w:t>2. Гаранцията под формата на парична сума или банкова гаранция може да се предостави от името на изпълнителя за сметка на трето лице – гарант.</w:t>
      </w:r>
    </w:p>
    <w:p w14:paraId="0F7F17A5" w14:textId="77777777" w:rsidR="00067E39" w:rsidRPr="00F92816" w:rsidRDefault="00067E39" w:rsidP="00815DCB">
      <w:pPr>
        <w:tabs>
          <w:tab w:val="left" w:pos="851"/>
        </w:tabs>
        <w:spacing w:line="276" w:lineRule="auto"/>
        <w:ind w:firstLine="567"/>
        <w:jc w:val="both"/>
        <w:rPr>
          <w:lang w:bidi="bg-BG"/>
        </w:rPr>
      </w:pPr>
      <w:r w:rsidRPr="00F92816">
        <w:rPr>
          <w:lang w:bidi="bg-BG"/>
        </w:rPr>
        <w:t>3. Участникът, определен за изпълнител, сам избира формата на гаранцията за изпълнение.</w:t>
      </w:r>
    </w:p>
    <w:p w14:paraId="19BAD95B" w14:textId="77777777" w:rsidR="00067E39" w:rsidRPr="00F92816" w:rsidRDefault="00067E39" w:rsidP="00815DCB">
      <w:pPr>
        <w:widowControl w:val="0"/>
        <w:tabs>
          <w:tab w:val="left" w:pos="851"/>
          <w:tab w:val="left" w:pos="1229"/>
        </w:tabs>
        <w:spacing w:line="276" w:lineRule="auto"/>
        <w:ind w:firstLine="567"/>
        <w:jc w:val="both"/>
      </w:pPr>
      <w:r w:rsidRPr="00F92816">
        <w:t>4.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w:t>
      </w:r>
      <w:r w:rsidRPr="00F92816">
        <w:rPr>
          <w:spacing w:val="-5"/>
        </w:rPr>
        <w:t xml:space="preserve"> </w:t>
      </w:r>
      <w:r w:rsidRPr="00F92816">
        <w:t>застраховката.</w:t>
      </w:r>
    </w:p>
    <w:p w14:paraId="30312551" w14:textId="77777777" w:rsidR="00067E39" w:rsidRPr="00F92816" w:rsidRDefault="00067E39" w:rsidP="00815DCB">
      <w:pPr>
        <w:widowControl w:val="0"/>
        <w:tabs>
          <w:tab w:val="left" w:pos="851"/>
          <w:tab w:val="left" w:pos="1202"/>
        </w:tabs>
        <w:spacing w:line="276" w:lineRule="auto"/>
        <w:ind w:firstLine="567"/>
        <w:jc w:val="both"/>
      </w:pPr>
      <w:r w:rsidRPr="00F92816">
        <w:t>5. Условията и сроковете за задържане или освобождаване на гаранцията за изпълнение се уреждат в договора за обществена</w:t>
      </w:r>
      <w:r w:rsidRPr="00F92816">
        <w:rPr>
          <w:spacing w:val="-2"/>
        </w:rPr>
        <w:t xml:space="preserve"> </w:t>
      </w:r>
      <w:r w:rsidRPr="00F92816">
        <w:t>поръчка.</w:t>
      </w:r>
    </w:p>
    <w:p w14:paraId="6871632C" w14:textId="1C77D06B" w:rsidR="00067E39" w:rsidRDefault="00067E39" w:rsidP="00815DCB">
      <w:pPr>
        <w:spacing w:line="276" w:lineRule="auto"/>
        <w:ind w:firstLine="567"/>
        <w:jc w:val="both"/>
      </w:pPr>
      <w:r w:rsidRPr="00F92816">
        <w:t>6. Възложителят освобождава гаранцията за изпълнение, без да дължи лихви за периода, през който средствата законно са престояли при</w:t>
      </w:r>
      <w:r w:rsidRPr="00F92816">
        <w:rPr>
          <w:spacing w:val="-3"/>
        </w:rPr>
        <w:t xml:space="preserve"> </w:t>
      </w:r>
      <w:r w:rsidRPr="00F92816">
        <w:t>него.</w:t>
      </w:r>
    </w:p>
    <w:p w14:paraId="75D10A2F" w14:textId="5DF4C7B8" w:rsidR="007C18DB" w:rsidRDefault="007C18DB" w:rsidP="007C18DB">
      <w:pPr>
        <w:spacing w:before="120" w:line="276" w:lineRule="auto"/>
        <w:ind w:firstLine="567"/>
        <w:jc w:val="both"/>
        <w:rPr>
          <w:b/>
        </w:rPr>
      </w:pPr>
      <w:r w:rsidRPr="005D0F16">
        <w:rPr>
          <w:b/>
          <w:bCs/>
          <w:iCs/>
        </w:rPr>
        <w:t>ГАРАНЦИЯ ЗА АВАНСОВОТО ПЛАЩАНЕ</w:t>
      </w:r>
    </w:p>
    <w:p w14:paraId="20820FFA" w14:textId="37995CCA" w:rsidR="005D0F16" w:rsidRPr="005D0F16" w:rsidRDefault="005D0F16" w:rsidP="005D0F16">
      <w:pPr>
        <w:spacing w:line="276" w:lineRule="auto"/>
        <w:ind w:firstLine="567"/>
        <w:jc w:val="both"/>
        <w:rPr>
          <w:b/>
        </w:rPr>
      </w:pPr>
      <w:r w:rsidRPr="005D0F16">
        <w:rPr>
          <w:b/>
        </w:rPr>
        <w:t xml:space="preserve">С договора е предвидена и гаранция, която обезпечава целия размер на авансовото плащане, когато такова е поискано от Изпълнителя под формата на платежно нареждане по банкова сметка/банкова гаранция/застраховка (свободна форма) относно авансовото плащане, което е </w:t>
      </w:r>
      <w:r w:rsidR="00B33108">
        <w:rPr>
          <w:b/>
          <w:lang w:val="en-US"/>
        </w:rPr>
        <w:t>5</w:t>
      </w:r>
      <w:r w:rsidRPr="005D0F16">
        <w:rPr>
          <w:b/>
        </w:rPr>
        <w:t>0 % от стойността на договора без ДДС.</w:t>
      </w:r>
    </w:p>
    <w:p w14:paraId="38ABBB91" w14:textId="77777777" w:rsidR="005D0F16" w:rsidRPr="005D0F16" w:rsidRDefault="005D0F16" w:rsidP="005D0F16">
      <w:pPr>
        <w:spacing w:line="276" w:lineRule="auto"/>
        <w:ind w:firstLine="567"/>
        <w:jc w:val="both"/>
      </w:pPr>
      <w:r w:rsidRPr="005D0F16">
        <w:t xml:space="preserve">Тази гаранция се освобождава до три дни след връщане или усвояване на аванса и е с валидност като предложения срок за изпълнението на предмета на поръчката.  </w:t>
      </w:r>
    </w:p>
    <w:p w14:paraId="2F478A09" w14:textId="77777777" w:rsidR="005D0F16" w:rsidRDefault="005D0F16" w:rsidP="005D0F16">
      <w:pPr>
        <w:spacing w:line="276" w:lineRule="auto"/>
        <w:ind w:firstLine="567"/>
        <w:jc w:val="both"/>
        <w:rPr>
          <w:b/>
        </w:rPr>
      </w:pPr>
      <w:r w:rsidRPr="005D0F16">
        <w:rPr>
          <w:b/>
        </w:rPr>
        <w:t>*Забележка: Банковите гаранции/застраховки за изпълнение следва да са адресирани до Община Шабла.</w:t>
      </w:r>
    </w:p>
    <w:p w14:paraId="5FE4AC65" w14:textId="77777777" w:rsidR="005D0F16" w:rsidRPr="005D0F16" w:rsidRDefault="005D0F16" w:rsidP="005D0F16">
      <w:pPr>
        <w:spacing w:line="276" w:lineRule="auto"/>
        <w:ind w:firstLine="567"/>
        <w:jc w:val="both"/>
        <w:rPr>
          <w:b/>
        </w:rPr>
      </w:pPr>
    </w:p>
    <w:p w14:paraId="6D531C72" w14:textId="77777777" w:rsidR="00067E39" w:rsidRPr="00D70134" w:rsidRDefault="00067E39" w:rsidP="001E748D">
      <w:pPr>
        <w:numPr>
          <w:ilvl w:val="0"/>
          <w:numId w:val="6"/>
        </w:numPr>
        <w:tabs>
          <w:tab w:val="left" w:pos="709"/>
          <w:tab w:val="left" w:pos="1134"/>
        </w:tabs>
        <w:spacing w:line="276" w:lineRule="auto"/>
        <w:ind w:left="0" w:firstLine="993"/>
        <w:contextualSpacing/>
        <w:jc w:val="both"/>
        <w:rPr>
          <w:b/>
          <w:bCs/>
          <w:iCs/>
        </w:rPr>
      </w:pPr>
      <w:r w:rsidRPr="00D70134">
        <w:rPr>
          <w:b/>
          <w:bCs/>
          <w:iCs/>
        </w:rPr>
        <w:t>Сключване на договор.</w:t>
      </w:r>
    </w:p>
    <w:p w14:paraId="7DD02D99" w14:textId="77777777" w:rsidR="00067E39" w:rsidRPr="00D70134" w:rsidRDefault="00067E39" w:rsidP="00815DCB">
      <w:pPr>
        <w:tabs>
          <w:tab w:val="left" w:pos="851"/>
        </w:tabs>
        <w:spacing w:line="276" w:lineRule="auto"/>
        <w:ind w:firstLine="567"/>
        <w:jc w:val="both"/>
        <w:rPr>
          <w:iCs/>
        </w:rPr>
      </w:pPr>
      <w:r w:rsidRPr="00D70134">
        <w:rPr>
          <w:iCs/>
        </w:rPr>
        <w:t>1. След влизането в сила на решението за определяне на изпълнител страните уговарят дата и начин за сключване на договора.</w:t>
      </w:r>
    </w:p>
    <w:p w14:paraId="36724BCE" w14:textId="5B9DC427" w:rsidR="00067E39" w:rsidRPr="00D70134" w:rsidRDefault="00067E39" w:rsidP="00815DCB">
      <w:pPr>
        <w:tabs>
          <w:tab w:val="left" w:pos="851"/>
        </w:tabs>
        <w:spacing w:line="276" w:lineRule="auto"/>
        <w:ind w:firstLine="567"/>
        <w:jc w:val="both"/>
        <w:rPr>
          <w:iCs/>
        </w:rPr>
      </w:pPr>
      <w:r w:rsidRPr="00D70134">
        <w:rPr>
          <w:iCs/>
        </w:rPr>
        <w:t>2. 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p>
    <w:p w14:paraId="59D2F62D" w14:textId="77777777" w:rsidR="00067E39" w:rsidRPr="00D70134" w:rsidRDefault="00067E39" w:rsidP="00815DCB">
      <w:pPr>
        <w:tabs>
          <w:tab w:val="left" w:pos="851"/>
        </w:tabs>
        <w:spacing w:line="276" w:lineRule="auto"/>
        <w:ind w:firstLine="567"/>
        <w:jc w:val="both"/>
        <w:rPr>
          <w:iCs/>
        </w:rPr>
      </w:pPr>
      <w:r w:rsidRPr="00D70134">
        <w:rPr>
          <w:iCs/>
        </w:rPr>
        <w:t>а) представи документи по чл. 58,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w:t>
      </w:r>
    </w:p>
    <w:p w14:paraId="0D3AFC1C" w14:textId="3EB7DB3A" w:rsidR="00067E39" w:rsidRPr="00D70134" w:rsidRDefault="00067E39" w:rsidP="00815DCB">
      <w:pPr>
        <w:tabs>
          <w:tab w:val="left" w:pos="851"/>
        </w:tabs>
        <w:spacing w:line="276" w:lineRule="auto"/>
        <w:ind w:firstLine="567"/>
        <w:jc w:val="both"/>
        <w:rPr>
          <w:iCs/>
        </w:rPr>
      </w:pPr>
      <w:r w:rsidRPr="00D70134">
        <w:rPr>
          <w:iCs/>
        </w:rPr>
        <w:t xml:space="preserve">б) представи определената гаранция за изпълнение на </w:t>
      </w:r>
      <w:r w:rsidR="00E97919">
        <w:rPr>
          <w:iCs/>
        </w:rPr>
        <w:t>поръчката</w:t>
      </w:r>
      <w:r w:rsidRPr="00D70134">
        <w:rPr>
          <w:iCs/>
        </w:rPr>
        <w:t>;</w:t>
      </w:r>
    </w:p>
    <w:p w14:paraId="2AE676E5" w14:textId="77777777" w:rsidR="00067E39" w:rsidRPr="00D70134" w:rsidRDefault="00067E39" w:rsidP="00815DCB">
      <w:pPr>
        <w:tabs>
          <w:tab w:val="left" w:pos="851"/>
        </w:tabs>
        <w:spacing w:line="276" w:lineRule="auto"/>
        <w:ind w:firstLine="567"/>
        <w:jc w:val="both"/>
        <w:rPr>
          <w:iCs/>
        </w:rPr>
      </w:pPr>
      <w:r w:rsidRPr="00D70134">
        <w:rPr>
          <w:iCs/>
        </w:rPr>
        <w:lastRenderedPageBreak/>
        <w:t>в)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p>
    <w:p w14:paraId="666BF5EC" w14:textId="77777777" w:rsidR="00067E39" w:rsidRPr="00D70134" w:rsidRDefault="00067E39" w:rsidP="00815DCB">
      <w:pPr>
        <w:tabs>
          <w:tab w:val="left" w:pos="851"/>
        </w:tabs>
        <w:spacing w:line="276" w:lineRule="auto"/>
        <w:ind w:firstLine="567"/>
        <w:jc w:val="both"/>
        <w:rPr>
          <w:iCs/>
        </w:rPr>
      </w:pPr>
      <w:r w:rsidRPr="00D70134">
        <w:rPr>
          <w:iCs/>
        </w:rPr>
        <w:t>3. Възложителят не сключва договор, когато участникът, класиран на първо място:</w:t>
      </w:r>
    </w:p>
    <w:p w14:paraId="56C64A8E" w14:textId="77777777" w:rsidR="00067E39" w:rsidRPr="00D70134" w:rsidRDefault="00067E39" w:rsidP="00815DCB">
      <w:pPr>
        <w:tabs>
          <w:tab w:val="left" w:pos="851"/>
        </w:tabs>
        <w:spacing w:line="276" w:lineRule="auto"/>
        <w:ind w:firstLine="567"/>
        <w:jc w:val="both"/>
        <w:rPr>
          <w:iCs/>
        </w:rPr>
      </w:pPr>
      <w:r w:rsidRPr="00D70134">
        <w:rPr>
          <w:iCs/>
        </w:rPr>
        <w:t>а) откаже да сключи договор;</w:t>
      </w:r>
    </w:p>
    <w:p w14:paraId="1027120A" w14:textId="77777777" w:rsidR="00067E39" w:rsidRPr="00D70134" w:rsidRDefault="00067E39" w:rsidP="00815DCB">
      <w:pPr>
        <w:tabs>
          <w:tab w:val="left" w:pos="851"/>
        </w:tabs>
        <w:spacing w:line="276" w:lineRule="auto"/>
        <w:ind w:firstLine="567"/>
        <w:jc w:val="both"/>
        <w:rPr>
          <w:iCs/>
        </w:rPr>
      </w:pPr>
      <w:r w:rsidRPr="00D70134">
        <w:rPr>
          <w:iCs/>
        </w:rPr>
        <w:t>б) не изпълни някое от условията по чл. 112, ал. 1 от ЗОП;</w:t>
      </w:r>
    </w:p>
    <w:p w14:paraId="45EBC50D" w14:textId="77777777" w:rsidR="00067E39" w:rsidRPr="00D70134" w:rsidRDefault="00067E39" w:rsidP="00815DCB">
      <w:pPr>
        <w:tabs>
          <w:tab w:val="left" w:pos="851"/>
        </w:tabs>
        <w:spacing w:line="276" w:lineRule="auto"/>
        <w:ind w:firstLine="567"/>
        <w:jc w:val="both"/>
        <w:rPr>
          <w:iCs/>
        </w:rPr>
      </w:pPr>
      <w:r w:rsidRPr="00D70134">
        <w:rPr>
          <w:iCs/>
        </w:rPr>
        <w:t>в) не докаже, че не са налице основания за отстраняване от процедурата.</w:t>
      </w:r>
    </w:p>
    <w:p w14:paraId="00F35F24" w14:textId="77777777" w:rsidR="00067E39" w:rsidRPr="00D70134" w:rsidRDefault="00067E39" w:rsidP="00815DCB">
      <w:pPr>
        <w:tabs>
          <w:tab w:val="left" w:pos="851"/>
        </w:tabs>
        <w:spacing w:line="276" w:lineRule="auto"/>
        <w:ind w:firstLine="567"/>
        <w:jc w:val="both"/>
        <w:rPr>
          <w:iCs/>
        </w:rPr>
      </w:pPr>
      <w:r w:rsidRPr="00D70134">
        <w:rPr>
          <w:iCs/>
        </w:rPr>
        <w:t>4. В случаите по т. 3.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w:t>
      </w:r>
    </w:p>
    <w:p w14:paraId="13958C46" w14:textId="77777777" w:rsidR="00067E39" w:rsidRPr="00D70134" w:rsidRDefault="00067E39" w:rsidP="00815DCB">
      <w:pPr>
        <w:tabs>
          <w:tab w:val="left" w:pos="851"/>
        </w:tabs>
        <w:spacing w:line="276" w:lineRule="auto"/>
        <w:ind w:firstLine="567"/>
        <w:jc w:val="both"/>
        <w:rPr>
          <w:iCs/>
        </w:rPr>
      </w:pPr>
      <w:r w:rsidRPr="00D70134">
        <w:rPr>
          <w:iCs/>
        </w:rPr>
        <w:t>5. 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w:t>
      </w:r>
    </w:p>
    <w:p w14:paraId="6B3302A4" w14:textId="77777777" w:rsidR="00067E39" w:rsidRPr="00D70134" w:rsidRDefault="00067E39" w:rsidP="00815DCB">
      <w:pPr>
        <w:tabs>
          <w:tab w:val="left" w:pos="851"/>
        </w:tabs>
        <w:spacing w:line="276" w:lineRule="auto"/>
        <w:ind w:firstLine="567"/>
        <w:jc w:val="both"/>
        <w:rPr>
          <w:iCs/>
        </w:rPr>
      </w:pPr>
      <w:r w:rsidRPr="00D70134">
        <w:rPr>
          <w:iCs/>
        </w:rPr>
        <w:t>6. Възложителят прекратява процедурата с мотивирано решение когато първият и вторият класиран участник откаже да сключи договор.</w:t>
      </w:r>
    </w:p>
    <w:p w14:paraId="1EF92F2D" w14:textId="161DE1D4" w:rsidR="00067E39" w:rsidRPr="00D70134" w:rsidRDefault="00067E39" w:rsidP="00815DCB">
      <w:pPr>
        <w:tabs>
          <w:tab w:val="left" w:pos="851"/>
        </w:tabs>
        <w:spacing w:line="276" w:lineRule="auto"/>
        <w:ind w:firstLine="567"/>
        <w:jc w:val="both"/>
        <w:rPr>
          <w:iCs/>
        </w:rPr>
      </w:pPr>
      <w:r w:rsidRPr="00D70134">
        <w:rPr>
          <w:iCs/>
        </w:rPr>
        <w:t>7. 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ЗОП и са наложени от обстоятелства, настъпили по време или след провеждане на процедурата.</w:t>
      </w:r>
      <w:r w:rsidR="007B2AC4" w:rsidRPr="00D70134">
        <w:rPr>
          <w:iCs/>
        </w:rPr>
        <w:t xml:space="preserve"> Допускат се промени </w:t>
      </w:r>
      <w:r w:rsidR="00F964F3" w:rsidRPr="00D70134">
        <w:rPr>
          <w:iCs/>
        </w:rPr>
        <w:t xml:space="preserve">и </w:t>
      </w:r>
      <w:r w:rsidR="007B2AC4" w:rsidRPr="00D70134">
        <w:rPr>
          <w:iCs/>
        </w:rPr>
        <w:t xml:space="preserve">в случаите </w:t>
      </w:r>
      <w:r w:rsidR="00F964F3" w:rsidRPr="00D70134">
        <w:rPr>
          <w:iCs/>
        </w:rPr>
        <w:t>по</w:t>
      </w:r>
      <w:r w:rsidR="007B2AC4" w:rsidRPr="00D70134">
        <w:rPr>
          <w:iCs/>
        </w:rPr>
        <w:t xml:space="preserve"> ч</w:t>
      </w:r>
      <w:r w:rsidR="00F964F3" w:rsidRPr="00D70134">
        <w:rPr>
          <w:iCs/>
        </w:rPr>
        <w:t>л</w:t>
      </w:r>
      <w:r w:rsidR="007B2AC4" w:rsidRPr="00D70134">
        <w:rPr>
          <w:iCs/>
        </w:rPr>
        <w:t xml:space="preserve">. 117а от ЗОП. </w:t>
      </w:r>
    </w:p>
    <w:p w14:paraId="58938845" w14:textId="77777777" w:rsidR="00067E39" w:rsidRPr="00D70134" w:rsidRDefault="00067E39" w:rsidP="00815DCB">
      <w:pPr>
        <w:tabs>
          <w:tab w:val="left" w:pos="851"/>
        </w:tabs>
        <w:spacing w:line="276" w:lineRule="auto"/>
        <w:ind w:firstLine="567"/>
        <w:jc w:val="both"/>
        <w:rPr>
          <w:iCs/>
        </w:rPr>
      </w:pPr>
      <w:r w:rsidRPr="00D70134">
        <w:rPr>
          <w:iCs/>
        </w:rPr>
        <w:t>8.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14:paraId="2EDF9E60" w14:textId="77777777" w:rsidR="00067E39" w:rsidRPr="00D70134" w:rsidRDefault="00067E39" w:rsidP="00815DCB">
      <w:pPr>
        <w:tabs>
          <w:tab w:val="left" w:pos="851"/>
        </w:tabs>
        <w:spacing w:line="276" w:lineRule="auto"/>
        <w:ind w:firstLine="567"/>
        <w:jc w:val="both"/>
        <w:rPr>
          <w:iCs/>
        </w:rPr>
      </w:pPr>
      <w:r w:rsidRPr="00D70134">
        <w:rPr>
          <w:iCs/>
        </w:rPr>
        <w:t>9. В случаите по т. 2 възложителят няма право да изисква документи:</w:t>
      </w:r>
    </w:p>
    <w:p w14:paraId="53CBA483" w14:textId="77777777" w:rsidR="00067E39" w:rsidRPr="00D70134" w:rsidRDefault="00067E39" w:rsidP="00815DCB">
      <w:pPr>
        <w:tabs>
          <w:tab w:val="left" w:pos="851"/>
        </w:tabs>
        <w:spacing w:line="276" w:lineRule="auto"/>
        <w:ind w:firstLine="567"/>
        <w:jc w:val="both"/>
        <w:rPr>
          <w:iCs/>
        </w:rPr>
      </w:pPr>
      <w:r w:rsidRPr="00D70134">
        <w:rPr>
          <w:iCs/>
        </w:rPr>
        <w:t>а) които вече са му били предоставени и са актуални;</w:t>
      </w:r>
    </w:p>
    <w:p w14:paraId="4673150C" w14:textId="77777777" w:rsidR="00067E39" w:rsidRPr="00D70134" w:rsidRDefault="00067E39" w:rsidP="00815DCB">
      <w:pPr>
        <w:tabs>
          <w:tab w:val="left" w:pos="851"/>
        </w:tabs>
        <w:spacing w:line="276" w:lineRule="auto"/>
        <w:ind w:firstLine="567"/>
        <w:jc w:val="both"/>
        <w:rPr>
          <w:iCs/>
        </w:rPr>
      </w:pPr>
      <w:r w:rsidRPr="00D70134">
        <w:rPr>
          <w:iCs/>
        </w:rPr>
        <w:t>б) до които има достъп по служебен път или чрез публичен регистър;</w:t>
      </w:r>
    </w:p>
    <w:p w14:paraId="47FB56EF" w14:textId="77777777" w:rsidR="00067E39" w:rsidRPr="00D70134" w:rsidRDefault="00067E39" w:rsidP="00815DCB">
      <w:pPr>
        <w:tabs>
          <w:tab w:val="left" w:pos="851"/>
        </w:tabs>
        <w:spacing w:line="276" w:lineRule="auto"/>
        <w:ind w:firstLine="567"/>
        <w:jc w:val="both"/>
        <w:rPr>
          <w:iCs/>
        </w:rPr>
      </w:pPr>
      <w:r w:rsidRPr="00D70134">
        <w:rPr>
          <w:iCs/>
        </w:rPr>
        <w:t>в) които могат да бъдат осигурени чрез пряк и безплатен достъп до националните бази данни на държавите членки.</w:t>
      </w:r>
    </w:p>
    <w:p w14:paraId="1042E60B" w14:textId="77777777" w:rsidR="00067E39" w:rsidRPr="00D70134" w:rsidRDefault="00067E39" w:rsidP="00815DCB">
      <w:pPr>
        <w:tabs>
          <w:tab w:val="left" w:pos="851"/>
        </w:tabs>
        <w:spacing w:line="276" w:lineRule="auto"/>
        <w:ind w:firstLine="567"/>
        <w:jc w:val="both"/>
        <w:rPr>
          <w:iCs/>
        </w:rPr>
      </w:pPr>
      <w:r w:rsidRPr="00D70134">
        <w:rPr>
          <w:iCs/>
        </w:rPr>
        <w:t>10. В случаите по т. 9 преди сключване на договора определеният изпълнител декларира писмено, че предоставените документи са актуални.</w:t>
      </w:r>
    </w:p>
    <w:p w14:paraId="717FF7F4" w14:textId="77777777" w:rsidR="00067E39" w:rsidRPr="00D70134" w:rsidRDefault="00067E39" w:rsidP="00815DCB">
      <w:pPr>
        <w:spacing w:line="276" w:lineRule="auto"/>
        <w:ind w:firstLine="567"/>
        <w:jc w:val="both"/>
        <w:rPr>
          <w:iCs/>
        </w:rPr>
      </w:pPr>
      <w:r w:rsidRPr="00D70134">
        <w:rPr>
          <w:iCs/>
        </w:rPr>
        <w:t>11. Изискуеми документи преди сключване на договора.</w:t>
      </w:r>
    </w:p>
    <w:p w14:paraId="5558422D" w14:textId="77777777" w:rsidR="00067E39" w:rsidRPr="00D70134" w:rsidRDefault="00067E39" w:rsidP="00815DCB">
      <w:pPr>
        <w:tabs>
          <w:tab w:val="left" w:pos="851"/>
        </w:tabs>
        <w:spacing w:line="276" w:lineRule="auto"/>
        <w:ind w:firstLine="567"/>
        <w:jc w:val="both"/>
        <w:rPr>
          <w:iCs/>
        </w:rPr>
      </w:pPr>
      <w:r w:rsidRPr="00D70134">
        <w:rPr>
          <w:iCs/>
        </w:rPr>
        <w:t xml:space="preserve">11.1. Актуални документи, удостоверяващи липсата на основанията за отстраняване от поръчката - документите по чл. 58 от ЗОП – Възложителят се снабдява с тях служебно: </w:t>
      </w:r>
    </w:p>
    <w:p w14:paraId="35EF9FF9" w14:textId="77777777" w:rsidR="00067E39" w:rsidRPr="00D70134" w:rsidRDefault="00067E39" w:rsidP="00815DCB">
      <w:pPr>
        <w:spacing w:line="276" w:lineRule="auto"/>
        <w:ind w:firstLine="567"/>
        <w:jc w:val="both"/>
      </w:pPr>
      <w:r w:rsidRPr="00D70134">
        <w:t xml:space="preserve">Във връзка с измененията в чл. 5, ал. 4 от Закона за ограничаване на административното регулиране и административният контрол върху стопанската дейност, отнасящи се до реда за представяне на актуални документи, </w:t>
      </w:r>
      <w:r w:rsidRPr="00D70134">
        <w:rPr>
          <w:b/>
        </w:rPr>
        <w:t>Възложителят ще се снабди служебно със</w:t>
      </w:r>
      <w:r w:rsidRPr="00D70134">
        <w:rPr>
          <w:b/>
          <w:i/>
        </w:rPr>
        <w:t xml:space="preserve"> Свидетелство за съдимост </w:t>
      </w:r>
      <w:r w:rsidRPr="00D70134">
        <w:t>на участника/третите лица/подизпълнителите.</w:t>
      </w:r>
    </w:p>
    <w:p w14:paraId="44D8F550" w14:textId="77777777" w:rsidR="00067E39" w:rsidRPr="00D70134" w:rsidRDefault="00067E39" w:rsidP="00815DCB">
      <w:pPr>
        <w:tabs>
          <w:tab w:val="left" w:pos="851"/>
        </w:tabs>
        <w:spacing w:line="276" w:lineRule="auto"/>
        <w:ind w:firstLine="567"/>
        <w:jc w:val="both"/>
        <w:rPr>
          <w:i/>
          <w:iCs/>
        </w:rPr>
      </w:pPr>
      <w:r w:rsidRPr="00D70134">
        <w:rPr>
          <w:b/>
        </w:rPr>
        <w:t>Възложителят ще се снабди служебно</w:t>
      </w:r>
      <w:r w:rsidRPr="00D70134">
        <w:t xml:space="preserve"> още и с </w:t>
      </w:r>
      <w:r w:rsidRPr="00D70134">
        <w:rPr>
          <w:b/>
          <w:i/>
        </w:rPr>
        <w:t>Удостоверения за наличието или липсата на задължения към държавата и към общината</w:t>
      </w:r>
      <w:r w:rsidRPr="00D70134">
        <w:t xml:space="preserve"> за липса на обстоятелството по чл. 54, ал. 1, т. 3 от ЗОП по седалището на възложителя и на участника, избран за изпълнител, както и с </w:t>
      </w:r>
      <w:r w:rsidRPr="00D70134">
        <w:rPr>
          <w:b/>
          <w:i/>
        </w:rPr>
        <w:t xml:space="preserve">Удостоверение от органите на Изпълнителна агенция „Главна инспекция по труда“ </w:t>
      </w:r>
      <w:r w:rsidRPr="00D70134">
        <w:t>за обстоятелството по чл. 54, ал. 1, т. 6 и по чл. 56, ал. 1, т. 4 от ЗОП– /</w:t>
      </w:r>
      <w:r w:rsidRPr="00D70134">
        <w:rPr>
          <w:i/>
        </w:rPr>
        <w:t xml:space="preserve">за липса на установено с влязло в сила наказателно постановление, или съдебно решение, нарушение на чл. 61, ал. 1, чл. 62, ал.1 или 3, чл. 63, ал.1 или 2, чл. 118, чл. 128, чл. 228, ал.3, чл. 245 и чл. 301 - </w:t>
      </w:r>
      <w:r w:rsidRPr="00D70134">
        <w:rPr>
          <w:i/>
        </w:rPr>
        <w:lastRenderedPageBreak/>
        <w:t xml:space="preserve">305 от Кодекса на труда или </w:t>
      </w:r>
      <w:r w:rsidRPr="00D70134">
        <w:rPr>
          <w:i/>
          <w:iCs/>
        </w:rPr>
        <w:t>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p>
    <w:p w14:paraId="5247E071" w14:textId="77777777" w:rsidR="00067E39" w:rsidRPr="00D70134" w:rsidRDefault="00067E39" w:rsidP="00815DCB">
      <w:pPr>
        <w:tabs>
          <w:tab w:val="left" w:pos="851"/>
        </w:tabs>
        <w:spacing w:line="276" w:lineRule="auto"/>
        <w:ind w:firstLine="567"/>
        <w:jc w:val="both"/>
        <w:rPr>
          <w:iCs/>
        </w:rPr>
      </w:pPr>
      <w:r w:rsidRPr="00D70134">
        <w:rPr>
          <w:iCs/>
        </w:rPr>
        <w:t>11.2. Актуални документи, удостоверяващи съответствието с поставените критерии за подбор – представят се от участника, определен за изпълнител:</w:t>
      </w:r>
    </w:p>
    <w:p w14:paraId="2A7A3BD9" w14:textId="3AC8B936" w:rsidR="00067E39" w:rsidRPr="00BD25E4" w:rsidRDefault="00067E39" w:rsidP="001E748D">
      <w:pPr>
        <w:numPr>
          <w:ilvl w:val="0"/>
          <w:numId w:val="4"/>
        </w:numPr>
        <w:tabs>
          <w:tab w:val="left" w:pos="851"/>
          <w:tab w:val="left" w:pos="993"/>
        </w:tabs>
        <w:spacing w:line="276" w:lineRule="auto"/>
        <w:ind w:left="0" w:firstLine="567"/>
        <w:contextualSpacing/>
        <w:jc w:val="both"/>
        <w:rPr>
          <w:iCs/>
        </w:rPr>
      </w:pPr>
      <w:r w:rsidRPr="00BD25E4">
        <w:rPr>
          <w:iCs/>
        </w:rPr>
        <w:t xml:space="preserve">Заверено копие от Удостоверение за вписване в ЦПРС за изпълнение на строежи от </w:t>
      </w:r>
      <w:r w:rsidR="00D83E54" w:rsidRPr="00BD25E4">
        <w:t xml:space="preserve">ЧЕТВЪРТА група ТРЕТА категория и ВТОРА група </w:t>
      </w:r>
      <w:r w:rsidR="00BD25E4" w:rsidRPr="00BD25E4">
        <w:t>ТРЕТА</w:t>
      </w:r>
      <w:r w:rsidR="00D83E54" w:rsidRPr="00BD25E4">
        <w:t xml:space="preserve"> категория</w:t>
      </w:r>
      <w:r w:rsidR="00BD25E4" w:rsidRPr="00BD25E4">
        <w:t xml:space="preserve">, </w:t>
      </w:r>
      <w:r w:rsidRPr="00BD25E4">
        <w:rPr>
          <w:iCs/>
        </w:rPr>
        <w:t>съгласно Правилника за реда за вписване и водене на Централния професионален регистър на строителя.</w:t>
      </w:r>
      <w:r w:rsidR="00D83E54" w:rsidRPr="00BD25E4">
        <w:t xml:space="preserve"> </w:t>
      </w:r>
    </w:p>
    <w:p w14:paraId="2E56C3C8" w14:textId="3A33C48E" w:rsidR="00067E39" w:rsidRPr="00554111" w:rsidRDefault="00067E39" w:rsidP="001E748D">
      <w:pPr>
        <w:numPr>
          <w:ilvl w:val="0"/>
          <w:numId w:val="4"/>
        </w:numPr>
        <w:tabs>
          <w:tab w:val="left" w:pos="851"/>
          <w:tab w:val="left" w:pos="993"/>
        </w:tabs>
        <w:spacing w:line="276" w:lineRule="auto"/>
        <w:ind w:left="0" w:firstLine="567"/>
        <w:contextualSpacing/>
        <w:jc w:val="both"/>
        <w:rPr>
          <w:iCs/>
        </w:rPr>
      </w:pPr>
      <w:r w:rsidRPr="00554111">
        <w:rPr>
          <w:iCs/>
        </w:rPr>
        <w:t>Заверено копие на валидна застраховка „Професионална отговорност на участниците в строителството“ по смисъла на чл. 171, ал. 1 от ЗУТ с покритие, съответстващо на категорията на строежа, определено в чл. 5, ал. 2</w:t>
      </w:r>
      <w:r w:rsidR="00D83E54" w:rsidRPr="00554111">
        <w:rPr>
          <w:iCs/>
        </w:rPr>
        <w:t xml:space="preserve"> </w:t>
      </w:r>
      <w:r w:rsidRPr="00554111">
        <w:rPr>
          <w:iCs/>
        </w:rPr>
        <w:t>от Наредбата за условията и реда за задължително застраховане в проектирането и строителството;</w:t>
      </w:r>
    </w:p>
    <w:p w14:paraId="51A1A23A" w14:textId="77777777" w:rsidR="00067E39" w:rsidRPr="00554111" w:rsidRDefault="00067E39" w:rsidP="001E748D">
      <w:pPr>
        <w:numPr>
          <w:ilvl w:val="0"/>
          <w:numId w:val="4"/>
        </w:numPr>
        <w:tabs>
          <w:tab w:val="left" w:pos="851"/>
          <w:tab w:val="left" w:pos="993"/>
        </w:tabs>
        <w:spacing w:line="276" w:lineRule="auto"/>
        <w:ind w:left="0" w:firstLine="567"/>
        <w:contextualSpacing/>
        <w:jc w:val="both"/>
        <w:rPr>
          <w:iCs/>
        </w:rPr>
      </w:pPr>
      <w:r w:rsidRPr="00554111">
        <w:rPr>
          <w:iCs/>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14:paraId="6FF84531" w14:textId="519E748F" w:rsidR="00067E39" w:rsidRPr="00C22A86" w:rsidRDefault="00067E39" w:rsidP="00C22A86">
      <w:pPr>
        <w:numPr>
          <w:ilvl w:val="0"/>
          <w:numId w:val="4"/>
        </w:numPr>
        <w:tabs>
          <w:tab w:val="left" w:pos="851"/>
          <w:tab w:val="left" w:pos="993"/>
        </w:tabs>
        <w:spacing w:line="276" w:lineRule="auto"/>
        <w:ind w:left="0" w:firstLine="567"/>
        <w:contextualSpacing/>
        <w:jc w:val="both"/>
        <w:rPr>
          <w:iCs/>
        </w:rPr>
      </w:pPr>
      <w:r w:rsidRPr="00554111">
        <w:rPr>
          <w:iCs/>
        </w:rPr>
        <w:t xml:space="preserve">Заверено копие на валиден Сертификат за въведена система на управление на качеството, съгласно стандарт ЕN ISO 9001:2015 или еквивалентен с предметен обхват </w:t>
      </w:r>
      <w:r w:rsidRPr="00554111">
        <w:t>изпълнение на строително-монтажни работи или еквивалент.</w:t>
      </w:r>
    </w:p>
    <w:p w14:paraId="22835F6A" w14:textId="77777777" w:rsidR="00067E39" w:rsidRPr="00554111" w:rsidRDefault="00067E39" w:rsidP="00815DCB">
      <w:pPr>
        <w:widowControl w:val="0"/>
        <w:tabs>
          <w:tab w:val="left" w:pos="1134"/>
          <w:tab w:val="left" w:pos="1306"/>
        </w:tabs>
        <w:spacing w:line="276" w:lineRule="auto"/>
        <w:ind w:firstLine="567"/>
        <w:jc w:val="both"/>
      </w:pPr>
      <w:r w:rsidRPr="00554111">
        <w:t>9. Изменение на договор за обществена</w:t>
      </w:r>
      <w:r w:rsidRPr="00554111">
        <w:rPr>
          <w:spacing w:val="-5"/>
        </w:rPr>
        <w:t xml:space="preserve"> </w:t>
      </w:r>
      <w:r w:rsidRPr="00554111">
        <w:t>поръчка.</w:t>
      </w:r>
    </w:p>
    <w:p w14:paraId="24F02DAA" w14:textId="77777777" w:rsidR="00067E39" w:rsidRPr="00554111" w:rsidRDefault="00067E39" w:rsidP="00815DCB">
      <w:pPr>
        <w:widowControl w:val="0"/>
        <w:tabs>
          <w:tab w:val="left" w:pos="1276"/>
          <w:tab w:val="left" w:pos="1490"/>
        </w:tabs>
        <w:spacing w:line="276" w:lineRule="auto"/>
        <w:ind w:firstLine="567"/>
        <w:jc w:val="both"/>
      </w:pPr>
      <w:r w:rsidRPr="00554111">
        <w:t>9.1. За измененията на договора за обществена поръчка се прилагат разпоредбите на чл. 116 от ЗОП. При необходимост от промяна по чл. 116, ал. 1, т. 1, а именно намаляване цената на договора това става по взаимно съгласие между страните с подписването на допълнително споразумение.</w:t>
      </w:r>
    </w:p>
    <w:p w14:paraId="2D14A987" w14:textId="77777777" w:rsidR="00067E39" w:rsidRPr="00554111" w:rsidRDefault="00067E39" w:rsidP="00815DCB">
      <w:pPr>
        <w:widowControl w:val="0"/>
        <w:tabs>
          <w:tab w:val="left" w:pos="1276"/>
          <w:tab w:val="left" w:pos="1560"/>
        </w:tabs>
        <w:spacing w:line="276" w:lineRule="auto"/>
        <w:ind w:firstLine="567"/>
        <w:jc w:val="both"/>
      </w:pPr>
      <w:r w:rsidRPr="00554111">
        <w:t xml:space="preserve">9.2. Ако след сключването на договора по настоящата процедура възникнат нови правила и условия в нормативен документ, </w:t>
      </w:r>
      <w:bookmarkStart w:id="23" w:name="_Hlk74753763"/>
      <w:r w:rsidRPr="00554111">
        <w:t>административния договор за безвъзмездна финансова помощ, както и всякакви други документи и указания от УО,</w:t>
      </w:r>
      <w:bookmarkEnd w:id="23"/>
      <w:r w:rsidRPr="00554111">
        <w:t xml:space="preserve"> свързани с размера на цената по договора, начина на плащане, начина на отчитане, както и всякакви други условия от настоящата поръчка, продиктувани от новите правила, се считат за основание за промяна на сключения договор по смисъла на чл.116, ал.1, т.1 от ЗОП, ако са налице предпоставките за това,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w:t>
      </w:r>
    </w:p>
    <w:p w14:paraId="0CB8608F" w14:textId="7E139E12" w:rsidR="00067E39" w:rsidRPr="00554111" w:rsidRDefault="00067E39" w:rsidP="00815DCB">
      <w:pPr>
        <w:widowControl w:val="0"/>
        <w:tabs>
          <w:tab w:val="left" w:pos="1276"/>
          <w:tab w:val="left" w:pos="1560"/>
        </w:tabs>
        <w:spacing w:line="276" w:lineRule="auto"/>
        <w:ind w:firstLine="567"/>
        <w:jc w:val="both"/>
      </w:pPr>
      <w:r w:rsidRPr="00554111">
        <w:t>9.3. Ако при изпълнение на строителството възникне необходимост от промяна на заложените количества и/или непредвидени работи съгласно чл. 7, ал. 7 и ал. 8 от договора за изпълнение на настоящата поръчка, се счита за основание за промяна на сключения договор по смисъла на чл. 116, ал. 1, т. 1 от ЗОП, ако са налице предпоставките за това, като обхватът и естеството на възможните изменения, както и условията, при които те могат да се използват, не трябва да води до промяна в предмета на</w:t>
      </w:r>
      <w:r w:rsidRPr="00554111">
        <w:rPr>
          <w:spacing w:val="-13"/>
        </w:rPr>
        <w:t xml:space="preserve"> </w:t>
      </w:r>
      <w:r w:rsidRPr="00554111">
        <w:t>договора</w:t>
      </w:r>
      <w:r w:rsidR="00D83E54" w:rsidRPr="00554111">
        <w:t>.</w:t>
      </w:r>
    </w:p>
    <w:p w14:paraId="3E4A7B81" w14:textId="610F3680" w:rsidR="00D83E54" w:rsidRPr="00554111" w:rsidRDefault="00D83E54" w:rsidP="00D83E54">
      <w:pPr>
        <w:spacing w:line="276" w:lineRule="auto"/>
        <w:ind w:firstLine="567"/>
        <w:jc w:val="both"/>
        <w:rPr>
          <w:b/>
          <w:bCs/>
        </w:rPr>
      </w:pPr>
      <w:r w:rsidRPr="00554111">
        <w:t xml:space="preserve">9.4. </w:t>
      </w:r>
      <w:r w:rsidRPr="00554111">
        <w:rPr>
          <w:bCs/>
        </w:rPr>
        <w:t xml:space="preserve">В случаите по чл. 117а от ЗОП изменение на цената на договора в резултат на инфлация, при която съществено са увеличени цените на основни стоки и материали, които формират стойността на договора, се извършва съгласно методика, одобрена с акт на Министерски съвет. </w:t>
      </w:r>
      <w:r w:rsidRPr="00554111">
        <w:rPr>
          <w:szCs w:val="20"/>
          <w:lang w:eastAsia="en-US"/>
        </w:rPr>
        <w:t xml:space="preserve">Използването на този подход за </w:t>
      </w:r>
      <w:r w:rsidRPr="00554111">
        <w:rPr>
          <w:bCs/>
        </w:rPr>
        <w:t>индексиране цената по време на инфлация на основание чл. 117а, във връзка с чл. 116, ал.1, т.2 и 3 от ЗОП,</w:t>
      </w:r>
      <w:r w:rsidRPr="00554111">
        <w:rPr>
          <w:szCs w:val="20"/>
          <w:lang w:eastAsia="en-US"/>
        </w:rPr>
        <w:t xml:space="preserve"> изисква съобразяване с ограничението, предвидено в чл. 116, ал. 2 от ЗОП относно допустимия максимален размер на увеличението на общата стойност на поръчката.</w:t>
      </w:r>
    </w:p>
    <w:p w14:paraId="185D107D" w14:textId="77777777" w:rsidR="00067E39" w:rsidRPr="00554111" w:rsidRDefault="00067E39" w:rsidP="00815DCB">
      <w:pPr>
        <w:widowControl w:val="0"/>
        <w:tabs>
          <w:tab w:val="left" w:pos="1276"/>
          <w:tab w:val="left" w:pos="1560"/>
        </w:tabs>
        <w:spacing w:line="276" w:lineRule="auto"/>
        <w:ind w:firstLine="567"/>
        <w:jc w:val="both"/>
      </w:pPr>
    </w:p>
    <w:p w14:paraId="454E4A46" w14:textId="77777777" w:rsidR="00067E39" w:rsidRPr="00554111" w:rsidRDefault="00067E39" w:rsidP="00815DCB">
      <w:pPr>
        <w:tabs>
          <w:tab w:val="left" w:pos="851"/>
        </w:tabs>
        <w:spacing w:line="276" w:lineRule="auto"/>
        <w:ind w:firstLine="567"/>
        <w:jc w:val="both"/>
        <w:rPr>
          <w:b/>
          <w:bCs/>
          <w:iCs/>
        </w:rPr>
      </w:pPr>
      <w:r w:rsidRPr="00554111">
        <w:rPr>
          <w:b/>
          <w:bCs/>
          <w:iCs/>
        </w:rPr>
        <w:t>IX. Други указания.</w:t>
      </w:r>
    </w:p>
    <w:p w14:paraId="6784487A" w14:textId="77777777" w:rsidR="00067E39" w:rsidRPr="00554111" w:rsidRDefault="00067E39" w:rsidP="00815DCB">
      <w:pPr>
        <w:spacing w:line="276" w:lineRule="auto"/>
        <w:ind w:firstLine="567"/>
        <w:jc w:val="both"/>
      </w:pPr>
      <w:r w:rsidRPr="00554111">
        <w:rPr>
          <w:bCs/>
        </w:rPr>
        <w:lastRenderedPageBreak/>
        <w:t>1.</w:t>
      </w:r>
      <w:r w:rsidRPr="00554111">
        <w:rPr>
          <w:b/>
        </w:rPr>
        <w:t xml:space="preserve"> </w:t>
      </w:r>
      <w:r w:rsidRPr="00554111">
        <w:t>За въпроси, свързани с провеждането на обществената поръчка и подготовката на офертите от участниците, които не са разгледани в документацията, се прилагат разпоредбите на Закона за обществените поръчки и други относими нормативни актове, включително и указания за работа с платформата.</w:t>
      </w:r>
    </w:p>
    <w:p w14:paraId="58DD637C" w14:textId="77777777" w:rsidR="00067E39" w:rsidRPr="00554111" w:rsidRDefault="00067E39" w:rsidP="00815DCB">
      <w:pPr>
        <w:spacing w:line="276" w:lineRule="auto"/>
        <w:ind w:firstLine="567"/>
        <w:jc w:val="both"/>
      </w:pPr>
      <w:r w:rsidRPr="00554111">
        <w:t>2. Страните се задължават предоставените лични данни да бъдат използвани единствено и само за целите на настоящата поръчка и ще се обработват, съхраняват и предоставят само и единствено по реда, предвиден в Регламент (ЕС) 2016/679.</w:t>
      </w:r>
    </w:p>
    <w:p w14:paraId="403E6CDB" w14:textId="77777777" w:rsidR="00067E39" w:rsidRPr="00554111" w:rsidRDefault="00067E39" w:rsidP="00815DCB">
      <w:pPr>
        <w:spacing w:line="276" w:lineRule="auto"/>
        <w:ind w:firstLine="567"/>
        <w:jc w:val="both"/>
      </w:pPr>
      <w:r w:rsidRPr="00554111">
        <w:t>3. За всеки посочен стандарт в настоящата документация, да се чете или еквивалент.</w:t>
      </w:r>
    </w:p>
    <w:p w14:paraId="35E2DB1C" w14:textId="77777777" w:rsidR="00067E39" w:rsidRPr="00554111" w:rsidRDefault="00067E39" w:rsidP="00815DCB">
      <w:pPr>
        <w:spacing w:line="276" w:lineRule="auto"/>
        <w:ind w:firstLine="567"/>
        <w:jc w:val="both"/>
      </w:pPr>
      <w:r w:rsidRPr="00554111">
        <w:t>4. За позовани недатирани /отменени/ стандарти се прилага актуална версия на съответния стандарт, включително всички негови изменения, действащи към момента на обявяване на обществената поръчка или еквивалент.</w:t>
      </w:r>
    </w:p>
    <w:p w14:paraId="5AFC9AEF" w14:textId="77777777" w:rsidR="00067E39" w:rsidRPr="00554111" w:rsidRDefault="00067E39" w:rsidP="00815DCB">
      <w:pPr>
        <w:spacing w:line="276" w:lineRule="auto"/>
        <w:ind w:firstLine="567"/>
        <w:jc w:val="both"/>
      </w:pPr>
      <w:r w:rsidRPr="00554111">
        <w:t>5. Навсякъде в документацията за обществена поръчка и приложенията към нея, където се съдържа посочване на регистър, документ за право на изпълнение на конкретна дейност или правно основание за извършване на конкретна дейност да се чете и разбира „аналогична/и, в зависимост от законодателството на държавата, в която чуждестранният участник е установен“.</w:t>
      </w:r>
    </w:p>
    <w:p w14:paraId="27D0B3E5" w14:textId="77777777" w:rsidR="00067E39" w:rsidRPr="00554111" w:rsidRDefault="00067E39" w:rsidP="00815DCB">
      <w:pPr>
        <w:spacing w:line="276" w:lineRule="auto"/>
        <w:ind w:firstLine="567"/>
        <w:jc w:val="both"/>
      </w:pPr>
      <w:r w:rsidRPr="00554111">
        <w:t>6. Навсякъде в техническата спецификация или в други части на документацията за обществена поръчка, където се съдържа посочване на конкретен модел, източник, процес, търговска марка, патент, тип, произход, стандарт или производство да се чете и разбира „или еквивалент“.</w:t>
      </w:r>
    </w:p>
    <w:p w14:paraId="0C920F58" w14:textId="77777777" w:rsidR="00067E39" w:rsidRPr="00554111" w:rsidRDefault="00067E39" w:rsidP="00815DCB">
      <w:pPr>
        <w:widowControl w:val="0"/>
        <w:tabs>
          <w:tab w:val="left" w:pos="1276"/>
          <w:tab w:val="left" w:pos="1560"/>
        </w:tabs>
        <w:spacing w:line="276" w:lineRule="auto"/>
        <w:ind w:firstLine="567"/>
        <w:jc w:val="both"/>
      </w:pPr>
    </w:p>
    <w:p w14:paraId="5A634A74" w14:textId="77777777" w:rsidR="00067E39" w:rsidRPr="002A2DE7" w:rsidRDefault="00067E39" w:rsidP="00815DCB">
      <w:pPr>
        <w:spacing w:line="276" w:lineRule="auto"/>
        <w:ind w:firstLine="567"/>
        <w:rPr>
          <w:color w:val="0070C0"/>
        </w:rPr>
      </w:pPr>
    </w:p>
    <w:p w14:paraId="2E2C39C8" w14:textId="77777777" w:rsidR="00067E39" w:rsidRPr="002A2DE7" w:rsidRDefault="00067E39" w:rsidP="00815DCB">
      <w:pPr>
        <w:ind w:firstLine="567"/>
        <w:rPr>
          <w:color w:val="0070C0"/>
          <w:lang w:val="en-US"/>
        </w:rPr>
      </w:pPr>
    </w:p>
    <w:p w14:paraId="027D2918" w14:textId="77777777" w:rsidR="001B4B67" w:rsidRPr="00067E39" w:rsidRDefault="001B4B67" w:rsidP="00815DCB">
      <w:pPr>
        <w:tabs>
          <w:tab w:val="left" w:pos="851"/>
        </w:tabs>
        <w:ind w:firstLine="567"/>
        <w:jc w:val="center"/>
        <w:rPr>
          <w:b/>
          <w:bCs/>
          <w:color w:val="0070C0"/>
        </w:rPr>
      </w:pPr>
    </w:p>
    <w:sectPr w:rsidR="001B4B67" w:rsidRPr="00067E39" w:rsidSect="00781EAE">
      <w:footerReference w:type="default" r:id="rId18"/>
      <w:headerReference w:type="first" r:id="rId19"/>
      <w:pgSz w:w="11906" w:h="16838"/>
      <w:pgMar w:top="709" w:right="991" w:bottom="993" w:left="993" w:header="708" w:footer="417"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5230C5" w15:done="0"/>
  <w15:commentEx w15:paraId="3DBAD1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A7644" w16cex:dateUtc="2023-01-12T10:06:00Z"/>
  <w16cex:commentExtensible w16cex:durableId="276A7449" w16cex:dateUtc="2023-01-12T09: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5230C5" w16cid:durableId="276A7644"/>
  <w16cid:commentId w16cid:paraId="3DBAD114" w16cid:durableId="276A744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42C9EF" w14:textId="77777777" w:rsidR="004976CF" w:rsidRDefault="004976CF" w:rsidP="00C5450D">
      <w:r>
        <w:separator/>
      </w:r>
    </w:p>
  </w:endnote>
  <w:endnote w:type="continuationSeparator" w:id="0">
    <w:p w14:paraId="57B6E07F" w14:textId="77777777" w:rsidR="004976CF" w:rsidRDefault="004976CF"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ndara">
    <w:panose1 w:val="020E0502030303020204"/>
    <w:charset w:val="CC"/>
    <w:family w:val="swiss"/>
    <w:pitch w:val="variable"/>
    <w:sig w:usb0="A00002EF" w:usb1="4000A44B" w:usb2="00000000" w:usb3="00000000" w:csb0="0000019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193227"/>
      <w:docPartObj>
        <w:docPartGallery w:val="Page Numbers (Bottom of Page)"/>
        <w:docPartUnique/>
      </w:docPartObj>
    </w:sdtPr>
    <w:sdtEndPr/>
    <w:sdtContent>
      <w:p w14:paraId="02EE0601" w14:textId="5AD6F854" w:rsidR="00781EAE" w:rsidRDefault="00781EAE">
        <w:pPr>
          <w:pStyle w:val="a7"/>
          <w:jc w:val="center"/>
        </w:pPr>
        <w:r>
          <w:fldChar w:fldCharType="begin"/>
        </w:r>
        <w:r>
          <w:instrText>PAGE   \* MERGEFORMAT</w:instrText>
        </w:r>
        <w:r>
          <w:fldChar w:fldCharType="separate"/>
        </w:r>
        <w:r w:rsidR="00663F84">
          <w:rPr>
            <w:noProof/>
          </w:rPr>
          <w:t>2</w:t>
        </w:r>
        <w:r>
          <w:fldChar w:fldCharType="end"/>
        </w:r>
      </w:p>
    </w:sdtContent>
  </w:sdt>
  <w:p w14:paraId="30C29481" w14:textId="77777777" w:rsidR="00781EAE" w:rsidRDefault="00781EA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2D2AC9" w14:textId="77777777" w:rsidR="004976CF" w:rsidRDefault="004976CF" w:rsidP="00C5450D">
      <w:bookmarkStart w:id="0" w:name="_Hlk60996146"/>
      <w:bookmarkEnd w:id="0"/>
      <w:r>
        <w:separator/>
      </w:r>
    </w:p>
  </w:footnote>
  <w:footnote w:type="continuationSeparator" w:id="0">
    <w:p w14:paraId="21F87F4A" w14:textId="77777777" w:rsidR="004976CF" w:rsidRDefault="004976CF"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C9CFC0" w14:textId="77777777" w:rsidR="009A72B1" w:rsidRPr="008D6867" w:rsidRDefault="009A72B1" w:rsidP="009A72B1">
    <w:pPr>
      <w:ind w:left="284" w:right="-1"/>
      <w:rPr>
        <w:bCs/>
        <w:i/>
        <w:sz w:val="20"/>
        <w:u w:val="single"/>
      </w:rPr>
    </w:pPr>
    <w:bookmarkStart w:id="24" w:name="_Hlk119784596"/>
    <w:r w:rsidRPr="008D6867">
      <w:rPr>
        <w:b/>
        <w:noProof/>
        <w:sz w:val="48"/>
        <w:szCs w:val="48"/>
      </w:rPr>
      <w:drawing>
        <wp:inline distT="0" distB="0" distL="0" distR="0" wp14:anchorId="5D0DFED5" wp14:editId="7CF61388">
          <wp:extent cx="755650" cy="723265"/>
          <wp:effectExtent l="0" t="0" r="6350" b="635"/>
          <wp:docPr id="5" name="Картина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723265"/>
                  </a:xfrm>
                  <a:prstGeom prst="rect">
                    <a:avLst/>
                  </a:prstGeom>
                  <a:noFill/>
                  <a:ln>
                    <a:noFill/>
                  </a:ln>
                </pic:spPr>
              </pic:pic>
            </a:graphicData>
          </a:graphic>
        </wp:inline>
      </w:drawing>
    </w:r>
    <w:r>
      <w:rPr>
        <w:b/>
        <w:bCs/>
        <w:spacing w:val="62"/>
        <w:sz w:val="44"/>
        <w:szCs w:val="44"/>
      </w:rPr>
      <w:t xml:space="preserve">       </w:t>
    </w:r>
    <w:r w:rsidRPr="008D6867">
      <w:rPr>
        <w:b/>
        <w:bCs/>
        <w:spacing w:val="62"/>
        <w:sz w:val="44"/>
        <w:szCs w:val="44"/>
      </w:rPr>
      <w:t>ОБЩИНА ШАБЛА</w:t>
    </w:r>
  </w:p>
  <w:p w14:paraId="7633D3C9" w14:textId="77777777" w:rsidR="009A72B1" w:rsidRDefault="009A72B1" w:rsidP="009A72B1">
    <w:pPr>
      <w:keepNext/>
      <w:ind w:left="-284" w:right="-1"/>
      <w:outlineLvl w:val="0"/>
      <w:rPr>
        <w:i/>
        <w:sz w:val="18"/>
        <w:szCs w:val="18"/>
      </w:rPr>
    </w:pPr>
    <w:r>
      <w:rPr>
        <w:noProof/>
        <w:color w:val="000000"/>
        <w:sz w:val="28"/>
        <w:szCs w:val="20"/>
      </w:rPr>
      <mc:AlternateContent>
        <mc:Choice Requires="wps">
          <w:drawing>
            <wp:anchor distT="4294967295" distB="4294967295" distL="114300" distR="114300" simplePos="0" relativeHeight="251658240" behindDoc="0" locked="0" layoutInCell="1" allowOverlap="1" wp14:anchorId="075846AA" wp14:editId="609B9DC8">
              <wp:simplePos x="0" y="0"/>
              <wp:positionH relativeFrom="column">
                <wp:posOffset>-200660</wp:posOffset>
              </wp:positionH>
              <wp:positionV relativeFrom="paragraph">
                <wp:posOffset>47624</wp:posOffset>
              </wp:positionV>
              <wp:extent cx="6261735" cy="0"/>
              <wp:effectExtent l="0" t="19050" r="24765" b="38100"/>
              <wp:wrapSquare wrapText="bothSides"/>
              <wp:docPr id="4" name="Право съединение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173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67085F0" id="Право съединение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pt,3.75pt" to="477.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" strokeweight="4.5pt">
              <v:stroke linestyle="thinThick"/>
              <w10:wrap type="square"/>
            </v:line>
          </w:pict>
        </mc:Fallback>
      </mc:AlternateContent>
    </w:r>
  </w:p>
  <w:p w14:paraId="3D50BA75" w14:textId="77777777" w:rsidR="009A72B1" w:rsidRDefault="009A72B1" w:rsidP="009A72B1">
    <w:pPr>
      <w:pStyle w:val="a5"/>
    </w:pPr>
  </w:p>
  <w:bookmarkEnd w:id="24"/>
  <w:p w14:paraId="1C1A8234" w14:textId="77777777" w:rsidR="003316FF" w:rsidRPr="009A72B1" w:rsidRDefault="003316FF" w:rsidP="009A72B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33F9D"/>
    <w:multiLevelType w:val="hybridMultilevel"/>
    <w:tmpl w:val="AB2E7574"/>
    <w:lvl w:ilvl="0" w:tplc="743E001C">
      <w:start w:val="1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E872E5"/>
    <w:multiLevelType w:val="hybridMultilevel"/>
    <w:tmpl w:val="0A966384"/>
    <w:lvl w:ilvl="0" w:tplc="AA60D4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15732E1"/>
    <w:multiLevelType w:val="hybridMultilevel"/>
    <w:tmpl w:val="38DA61A8"/>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
    <w:nsid w:val="244B0D85"/>
    <w:multiLevelType w:val="hybridMultilevel"/>
    <w:tmpl w:val="B6C08EA6"/>
    <w:lvl w:ilvl="0" w:tplc="F278A460">
      <w:numFmt w:val="bullet"/>
      <w:lvlText w:val="-"/>
      <w:lvlJc w:val="left"/>
      <w:pPr>
        <w:ind w:left="237" w:hanging="166"/>
      </w:pPr>
      <w:rPr>
        <w:rFonts w:ascii="Times New Roman" w:eastAsia="Times New Roman" w:hAnsi="Times New Roman" w:cs="Times New Roman" w:hint="default"/>
        <w:w w:val="99"/>
        <w:sz w:val="24"/>
        <w:szCs w:val="24"/>
        <w:lang w:val="bg-BG" w:eastAsia="bg-BG" w:bidi="bg-BG"/>
      </w:rPr>
    </w:lvl>
    <w:lvl w:ilvl="1" w:tplc="91A284F0">
      <w:numFmt w:val="bullet"/>
      <w:lvlText w:val="•"/>
      <w:lvlJc w:val="left"/>
      <w:pPr>
        <w:ind w:left="1254" w:hanging="166"/>
      </w:pPr>
      <w:rPr>
        <w:rFonts w:hint="default"/>
        <w:lang w:val="bg-BG" w:eastAsia="bg-BG" w:bidi="bg-BG"/>
      </w:rPr>
    </w:lvl>
    <w:lvl w:ilvl="2" w:tplc="61EAC4BE">
      <w:numFmt w:val="bullet"/>
      <w:lvlText w:val="•"/>
      <w:lvlJc w:val="left"/>
      <w:pPr>
        <w:ind w:left="2269" w:hanging="166"/>
      </w:pPr>
      <w:rPr>
        <w:rFonts w:hint="default"/>
        <w:lang w:val="bg-BG" w:eastAsia="bg-BG" w:bidi="bg-BG"/>
      </w:rPr>
    </w:lvl>
    <w:lvl w:ilvl="3" w:tplc="54526640">
      <w:numFmt w:val="bullet"/>
      <w:lvlText w:val="•"/>
      <w:lvlJc w:val="left"/>
      <w:pPr>
        <w:ind w:left="3283" w:hanging="166"/>
      </w:pPr>
      <w:rPr>
        <w:rFonts w:hint="default"/>
        <w:lang w:val="bg-BG" w:eastAsia="bg-BG" w:bidi="bg-BG"/>
      </w:rPr>
    </w:lvl>
    <w:lvl w:ilvl="4" w:tplc="248A3668">
      <w:numFmt w:val="bullet"/>
      <w:lvlText w:val="•"/>
      <w:lvlJc w:val="left"/>
      <w:pPr>
        <w:ind w:left="4298" w:hanging="166"/>
      </w:pPr>
      <w:rPr>
        <w:rFonts w:hint="default"/>
        <w:lang w:val="bg-BG" w:eastAsia="bg-BG" w:bidi="bg-BG"/>
      </w:rPr>
    </w:lvl>
    <w:lvl w:ilvl="5" w:tplc="83F864EA">
      <w:numFmt w:val="bullet"/>
      <w:lvlText w:val="•"/>
      <w:lvlJc w:val="left"/>
      <w:pPr>
        <w:ind w:left="5313" w:hanging="166"/>
      </w:pPr>
      <w:rPr>
        <w:rFonts w:hint="default"/>
        <w:lang w:val="bg-BG" w:eastAsia="bg-BG" w:bidi="bg-BG"/>
      </w:rPr>
    </w:lvl>
    <w:lvl w:ilvl="6" w:tplc="EB5E227A">
      <w:numFmt w:val="bullet"/>
      <w:lvlText w:val="•"/>
      <w:lvlJc w:val="left"/>
      <w:pPr>
        <w:ind w:left="6327" w:hanging="166"/>
      </w:pPr>
      <w:rPr>
        <w:rFonts w:hint="default"/>
        <w:lang w:val="bg-BG" w:eastAsia="bg-BG" w:bidi="bg-BG"/>
      </w:rPr>
    </w:lvl>
    <w:lvl w:ilvl="7" w:tplc="01267750">
      <w:numFmt w:val="bullet"/>
      <w:lvlText w:val="•"/>
      <w:lvlJc w:val="left"/>
      <w:pPr>
        <w:ind w:left="7342" w:hanging="166"/>
      </w:pPr>
      <w:rPr>
        <w:rFonts w:hint="default"/>
        <w:lang w:val="bg-BG" w:eastAsia="bg-BG" w:bidi="bg-BG"/>
      </w:rPr>
    </w:lvl>
    <w:lvl w:ilvl="8" w:tplc="D6E6CC50">
      <w:numFmt w:val="bullet"/>
      <w:lvlText w:val="•"/>
      <w:lvlJc w:val="left"/>
      <w:pPr>
        <w:ind w:left="8357" w:hanging="166"/>
      </w:pPr>
      <w:rPr>
        <w:rFonts w:hint="default"/>
        <w:lang w:val="bg-BG" w:eastAsia="bg-BG" w:bidi="bg-BG"/>
      </w:rPr>
    </w:lvl>
  </w:abstractNum>
  <w:abstractNum w:abstractNumId="4">
    <w:nsid w:val="29D75822"/>
    <w:multiLevelType w:val="hybridMultilevel"/>
    <w:tmpl w:val="A8AE9FD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2D071784"/>
    <w:multiLevelType w:val="multilevel"/>
    <w:tmpl w:val="834ECDEA"/>
    <w:lvl w:ilvl="0">
      <w:start w:val="4"/>
      <w:numFmt w:val="decimal"/>
      <w:lvlText w:val="%1"/>
      <w:lvlJc w:val="left"/>
      <w:pPr>
        <w:ind w:left="1365" w:hanging="420"/>
      </w:pPr>
      <w:rPr>
        <w:rFonts w:hint="default"/>
        <w:lang w:val="bg-BG" w:eastAsia="bg-BG" w:bidi="bg-BG"/>
      </w:rPr>
    </w:lvl>
    <w:lvl w:ilvl="1">
      <w:start w:val="3"/>
      <w:numFmt w:val="decimal"/>
      <w:lvlText w:val="%1.%2."/>
      <w:lvlJc w:val="left"/>
      <w:pPr>
        <w:ind w:left="1365" w:hanging="420"/>
      </w:pPr>
      <w:rPr>
        <w:rFonts w:hint="default"/>
        <w:spacing w:val="-2"/>
        <w:u w:val="single" w:color="000000"/>
        <w:lang w:val="bg-BG" w:eastAsia="bg-BG" w:bidi="bg-BG"/>
      </w:rPr>
    </w:lvl>
    <w:lvl w:ilvl="2">
      <w:start w:val="1"/>
      <w:numFmt w:val="decimal"/>
      <w:lvlText w:val="%1.%2.%3."/>
      <w:lvlJc w:val="left"/>
      <w:pPr>
        <w:ind w:left="1545" w:hanging="600"/>
      </w:pPr>
      <w:rPr>
        <w:rFonts w:ascii="Times New Roman" w:eastAsia="Times New Roman" w:hAnsi="Times New Roman" w:cs="Times New Roman" w:hint="default"/>
        <w:w w:val="100"/>
        <w:sz w:val="24"/>
        <w:szCs w:val="24"/>
        <w:lang w:val="bg-BG" w:eastAsia="bg-BG" w:bidi="bg-BG"/>
      </w:rPr>
    </w:lvl>
    <w:lvl w:ilvl="3">
      <w:numFmt w:val="bullet"/>
      <w:lvlText w:val="•"/>
      <w:lvlJc w:val="left"/>
      <w:pPr>
        <w:ind w:left="3505" w:hanging="600"/>
      </w:pPr>
      <w:rPr>
        <w:rFonts w:hint="default"/>
        <w:lang w:val="bg-BG" w:eastAsia="bg-BG" w:bidi="bg-BG"/>
      </w:rPr>
    </w:lvl>
    <w:lvl w:ilvl="4">
      <w:numFmt w:val="bullet"/>
      <w:lvlText w:val="•"/>
      <w:lvlJc w:val="left"/>
      <w:pPr>
        <w:ind w:left="4488" w:hanging="600"/>
      </w:pPr>
      <w:rPr>
        <w:rFonts w:hint="default"/>
        <w:lang w:val="bg-BG" w:eastAsia="bg-BG" w:bidi="bg-BG"/>
      </w:rPr>
    </w:lvl>
    <w:lvl w:ilvl="5">
      <w:numFmt w:val="bullet"/>
      <w:lvlText w:val="•"/>
      <w:lvlJc w:val="left"/>
      <w:pPr>
        <w:ind w:left="5471" w:hanging="600"/>
      </w:pPr>
      <w:rPr>
        <w:rFonts w:hint="default"/>
        <w:lang w:val="bg-BG" w:eastAsia="bg-BG" w:bidi="bg-BG"/>
      </w:rPr>
    </w:lvl>
    <w:lvl w:ilvl="6">
      <w:numFmt w:val="bullet"/>
      <w:lvlText w:val="•"/>
      <w:lvlJc w:val="left"/>
      <w:pPr>
        <w:ind w:left="6454" w:hanging="600"/>
      </w:pPr>
      <w:rPr>
        <w:rFonts w:hint="default"/>
        <w:lang w:val="bg-BG" w:eastAsia="bg-BG" w:bidi="bg-BG"/>
      </w:rPr>
    </w:lvl>
    <w:lvl w:ilvl="7">
      <w:numFmt w:val="bullet"/>
      <w:lvlText w:val="•"/>
      <w:lvlJc w:val="left"/>
      <w:pPr>
        <w:ind w:left="7437" w:hanging="600"/>
      </w:pPr>
      <w:rPr>
        <w:rFonts w:hint="default"/>
        <w:lang w:val="bg-BG" w:eastAsia="bg-BG" w:bidi="bg-BG"/>
      </w:rPr>
    </w:lvl>
    <w:lvl w:ilvl="8">
      <w:numFmt w:val="bullet"/>
      <w:lvlText w:val="•"/>
      <w:lvlJc w:val="left"/>
      <w:pPr>
        <w:ind w:left="8420" w:hanging="600"/>
      </w:pPr>
      <w:rPr>
        <w:rFonts w:hint="default"/>
        <w:lang w:val="bg-BG" w:eastAsia="bg-BG" w:bidi="bg-BG"/>
      </w:rPr>
    </w:lvl>
  </w:abstractNum>
  <w:abstractNum w:abstractNumId="6">
    <w:nsid w:val="3C25279B"/>
    <w:multiLevelType w:val="multilevel"/>
    <w:tmpl w:val="503A37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D1D32AE"/>
    <w:multiLevelType w:val="multilevel"/>
    <w:tmpl w:val="571A1BA0"/>
    <w:styleLink w:val="WWNum13"/>
    <w:lvl w:ilvl="0">
      <w:start w:val="65535"/>
      <w:numFmt w:val="bullet"/>
      <w:lvlText w:val="-"/>
      <w:lvlJc w:val="left"/>
      <w:rPr>
        <w:rFonts w:ascii="Times New Roman" w:hAnsi="Times New Roman" w:cs="Times New Roman" w:hint="default"/>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8">
    <w:nsid w:val="500068EB"/>
    <w:multiLevelType w:val="hybridMultilevel"/>
    <w:tmpl w:val="F52897CC"/>
    <w:lvl w:ilvl="0" w:tplc="04020005">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9">
    <w:nsid w:val="60211F39"/>
    <w:multiLevelType w:val="hybridMultilevel"/>
    <w:tmpl w:val="3EDE1666"/>
    <w:lvl w:ilvl="0" w:tplc="91DA0462">
      <w:start w:val="1"/>
      <w:numFmt w:val="bullet"/>
      <w:lvlText w:val=""/>
      <w:lvlJc w:val="left"/>
      <w:pPr>
        <w:ind w:left="1429" w:hanging="360"/>
      </w:pPr>
      <w:rPr>
        <w:rFonts w:ascii="Wingdings" w:hAnsi="Wingdings" w:hint="default"/>
        <w:color w:val="auto"/>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0">
    <w:nsid w:val="71AC3116"/>
    <w:multiLevelType w:val="hybridMultilevel"/>
    <w:tmpl w:val="C5C22DD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7E025744"/>
    <w:multiLevelType w:val="hybridMultilevel"/>
    <w:tmpl w:val="6D7E06BA"/>
    <w:lvl w:ilvl="0" w:tplc="51102D48">
      <w:start w:val="1"/>
      <w:numFmt w:val="upperRoman"/>
      <w:lvlText w:val="%1."/>
      <w:lvlJc w:val="right"/>
      <w:pPr>
        <w:ind w:left="7023" w:hanging="360"/>
      </w:pPr>
      <w:rPr>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
  </w:num>
  <w:num w:numId="2">
    <w:abstractNumId w:val="3"/>
  </w:num>
  <w:num w:numId="3">
    <w:abstractNumId w:val="9"/>
  </w:num>
  <w:num w:numId="4">
    <w:abstractNumId w:val="10"/>
  </w:num>
  <w:num w:numId="5">
    <w:abstractNumId w:val="7"/>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4"/>
    </w:lvlOverride>
    <w:lvlOverride w:ilvl="1">
      <w:startOverride w:val="3"/>
    </w:lvlOverride>
    <w:lvlOverride w:ilvl="2">
      <w:startOverride w:val="1"/>
    </w:lvlOverride>
    <w:lvlOverride w:ilvl="3"/>
    <w:lvlOverride w:ilvl="4"/>
    <w:lvlOverride w:ilvl="5"/>
    <w:lvlOverride w:ilvl="6"/>
    <w:lvlOverride w:ilvl="7"/>
    <w:lvlOverride w:ilvl="8"/>
  </w:num>
  <w:num w:numId="8">
    <w:abstractNumId w:val="6"/>
  </w:num>
  <w:num w:numId="9">
    <w:abstractNumId w:val="4"/>
  </w:num>
  <w:num w:numId="10">
    <w:abstractNumId w:val="8"/>
  </w:num>
  <w:num w:numId="11">
    <w:abstractNumId w:val="1"/>
  </w:num>
  <w:num w:numId="12">
    <w:abstractNumId w:val="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oyan Ivanov">
    <w15:presenceInfo w15:providerId="Windows Live" w15:userId="506b1351075ba2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0739C"/>
    <w:rsid w:val="00013BB4"/>
    <w:rsid w:val="000165A4"/>
    <w:rsid w:val="00021119"/>
    <w:rsid w:val="00032F0C"/>
    <w:rsid w:val="00036626"/>
    <w:rsid w:val="00047DDE"/>
    <w:rsid w:val="00051FAE"/>
    <w:rsid w:val="00060B1C"/>
    <w:rsid w:val="00067E39"/>
    <w:rsid w:val="0007210D"/>
    <w:rsid w:val="0007536C"/>
    <w:rsid w:val="000845F1"/>
    <w:rsid w:val="000860BE"/>
    <w:rsid w:val="000A1B48"/>
    <w:rsid w:val="000A2F84"/>
    <w:rsid w:val="000A4C70"/>
    <w:rsid w:val="000A4D59"/>
    <w:rsid w:val="000B2118"/>
    <w:rsid w:val="000B4AD6"/>
    <w:rsid w:val="000E3E1D"/>
    <w:rsid w:val="000F1A76"/>
    <w:rsid w:val="0010535B"/>
    <w:rsid w:val="00107566"/>
    <w:rsid w:val="00107749"/>
    <w:rsid w:val="00111D12"/>
    <w:rsid w:val="0011401D"/>
    <w:rsid w:val="00127AB7"/>
    <w:rsid w:val="001340F2"/>
    <w:rsid w:val="001505A5"/>
    <w:rsid w:val="00154E12"/>
    <w:rsid w:val="001673FC"/>
    <w:rsid w:val="0017493F"/>
    <w:rsid w:val="001765F7"/>
    <w:rsid w:val="0019593F"/>
    <w:rsid w:val="001A2E71"/>
    <w:rsid w:val="001B4B67"/>
    <w:rsid w:val="001C6D7E"/>
    <w:rsid w:val="001E6AA3"/>
    <w:rsid w:val="001E748D"/>
    <w:rsid w:val="001F321C"/>
    <w:rsid w:val="002006E5"/>
    <w:rsid w:val="00214F9E"/>
    <w:rsid w:val="0023183F"/>
    <w:rsid w:val="002342D2"/>
    <w:rsid w:val="0023534E"/>
    <w:rsid w:val="00250C4E"/>
    <w:rsid w:val="002558DD"/>
    <w:rsid w:val="00262FB1"/>
    <w:rsid w:val="00264831"/>
    <w:rsid w:val="00265438"/>
    <w:rsid w:val="00266639"/>
    <w:rsid w:val="00281C22"/>
    <w:rsid w:val="0028220E"/>
    <w:rsid w:val="00285A16"/>
    <w:rsid w:val="0029688B"/>
    <w:rsid w:val="002A2DE7"/>
    <w:rsid w:val="002B084B"/>
    <w:rsid w:val="002B5D63"/>
    <w:rsid w:val="002C5A74"/>
    <w:rsid w:val="002D0239"/>
    <w:rsid w:val="00304352"/>
    <w:rsid w:val="00304B35"/>
    <w:rsid w:val="00307EC0"/>
    <w:rsid w:val="003179DD"/>
    <w:rsid w:val="00317B99"/>
    <w:rsid w:val="003316FF"/>
    <w:rsid w:val="003317EE"/>
    <w:rsid w:val="00331937"/>
    <w:rsid w:val="0035359C"/>
    <w:rsid w:val="00371B44"/>
    <w:rsid w:val="003733A2"/>
    <w:rsid w:val="00376107"/>
    <w:rsid w:val="00376D53"/>
    <w:rsid w:val="00380335"/>
    <w:rsid w:val="00386986"/>
    <w:rsid w:val="003D312F"/>
    <w:rsid w:val="003D6540"/>
    <w:rsid w:val="003E0026"/>
    <w:rsid w:val="003E0D37"/>
    <w:rsid w:val="003F400A"/>
    <w:rsid w:val="004018F9"/>
    <w:rsid w:val="00401C7A"/>
    <w:rsid w:val="00410213"/>
    <w:rsid w:val="0041697C"/>
    <w:rsid w:val="00417E48"/>
    <w:rsid w:val="00471E5F"/>
    <w:rsid w:val="00481CC9"/>
    <w:rsid w:val="0048740B"/>
    <w:rsid w:val="004976CF"/>
    <w:rsid w:val="004A270E"/>
    <w:rsid w:val="004B23D2"/>
    <w:rsid w:val="004B6C9D"/>
    <w:rsid w:val="004C25C8"/>
    <w:rsid w:val="004C7BF5"/>
    <w:rsid w:val="004D04D9"/>
    <w:rsid w:val="004D4424"/>
    <w:rsid w:val="004D6EE0"/>
    <w:rsid w:val="004E09B2"/>
    <w:rsid w:val="004E5CE0"/>
    <w:rsid w:val="004F642A"/>
    <w:rsid w:val="00517471"/>
    <w:rsid w:val="005245E7"/>
    <w:rsid w:val="00530BE8"/>
    <w:rsid w:val="005330FE"/>
    <w:rsid w:val="00537BBA"/>
    <w:rsid w:val="00544141"/>
    <w:rsid w:val="00550410"/>
    <w:rsid w:val="00554111"/>
    <w:rsid w:val="00567620"/>
    <w:rsid w:val="00571545"/>
    <w:rsid w:val="005716D4"/>
    <w:rsid w:val="00596051"/>
    <w:rsid w:val="005B670C"/>
    <w:rsid w:val="005D0F16"/>
    <w:rsid w:val="005D0FCA"/>
    <w:rsid w:val="005D50B5"/>
    <w:rsid w:val="005E7062"/>
    <w:rsid w:val="006075C0"/>
    <w:rsid w:val="006100E6"/>
    <w:rsid w:val="00641168"/>
    <w:rsid w:val="00650297"/>
    <w:rsid w:val="00650651"/>
    <w:rsid w:val="0065193E"/>
    <w:rsid w:val="00662569"/>
    <w:rsid w:val="00663F84"/>
    <w:rsid w:val="00664B36"/>
    <w:rsid w:val="00676537"/>
    <w:rsid w:val="00693088"/>
    <w:rsid w:val="006A3BA7"/>
    <w:rsid w:val="006B36B6"/>
    <w:rsid w:val="006B3A7F"/>
    <w:rsid w:val="006B4F3C"/>
    <w:rsid w:val="006B7C00"/>
    <w:rsid w:val="006D6D25"/>
    <w:rsid w:val="006E5615"/>
    <w:rsid w:val="007050F9"/>
    <w:rsid w:val="0071067F"/>
    <w:rsid w:val="00710DD7"/>
    <w:rsid w:val="00713782"/>
    <w:rsid w:val="00713D20"/>
    <w:rsid w:val="0073029D"/>
    <w:rsid w:val="00737E79"/>
    <w:rsid w:val="0075371A"/>
    <w:rsid w:val="00754224"/>
    <w:rsid w:val="00757D5B"/>
    <w:rsid w:val="00760ED5"/>
    <w:rsid w:val="00770B3F"/>
    <w:rsid w:val="00771D16"/>
    <w:rsid w:val="0077504F"/>
    <w:rsid w:val="0077755E"/>
    <w:rsid w:val="00781EAE"/>
    <w:rsid w:val="00784CAE"/>
    <w:rsid w:val="007A0617"/>
    <w:rsid w:val="007B2AC4"/>
    <w:rsid w:val="007C18DB"/>
    <w:rsid w:val="007E0DC4"/>
    <w:rsid w:val="007E34EA"/>
    <w:rsid w:val="007E69E8"/>
    <w:rsid w:val="007F0CA6"/>
    <w:rsid w:val="00803467"/>
    <w:rsid w:val="00805E9F"/>
    <w:rsid w:val="00815DCB"/>
    <w:rsid w:val="00830118"/>
    <w:rsid w:val="008528F8"/>
    <w:rsid w:val="00863D36"/>
    <w:rsid w:val="0086537F"/>
    <w:rsid w:val="00871A9A"/>
    <w:rsid w:val="00871E68"/>
    <w:rsid w:val="00883E25"/>
    <w:rsid w:val="0088450C"/>
    <w:rsid w:val="00892DA8"/>
    <w:rsid w:val="008A0913"/>
    <w:rsid w:val="008B49AE"/>
    <w:rsid w:val="008B6480"/>
    <w:rsid w:val="008B7337"/>
    <w:rsid w:val="008C0CA0"/>
    <w:rsid w:val="008D3B97"/>
    <w:rsid w:val="008D3DE0"/>
    <w:rsid w:val="008F15E5"/>
    <w:rsid w:val="008F2378"/>
    <w:rsid w:val="008F7EE1"/>
    <w:rsid w:val="00903BAF"/>
    <w:rsid w:val="0090488A"/>
    <w:rsid w:val="00905400"/>
    <w:rsid w:val="009120D3"/>
    <w:rsid w:val="009179FE"/>
    <w:rsid w:val="0092099E"/>
    <w:rsid w:val="00933FCA"/>
    <w:rsid w:val="009402B4"/>
    <w:rsid w:val="00953A14"/>
    <w:rsid w:val="00954948"/>
    <w:rsid w:val="00954B1F"/>
    <w:rsid w:val="00957235"/>
    <w:rsid w:val="0096002A"/>
    <w:rsid w:val="0097342E"/>
    <w:rsid w:val="009877D7"/>
    <w:rsid w:val="009A4A6B"/>
    <w:rsid w:val="009A67E9"/>
    <w:rsid w:val="009A72B1"/>
    <w:rsid w:val="00A00491"/>
    <w:rsid w:val="00A27B52"/>
    <w:rsid w:val="00A31F8F"/>
    <w:rsid w:val="00A33D94"/>
    <w:rsid w:val="00A62EB4"/>
    <w:rsid w:val="00A67894"/>
    <w:rsid w:val="00A71F09"/>
    <w:rsid w:val="00A722CA"/>
    <w:rsid w:val="00A75C47"/>
    <w:rsid w:val="00A80E61"/>
    <w:rsid w:val="00A829F9"/>
    <w:rsid w:val="00A96CB9"/>
    <w:rsid w:val="00AA78BF"/>
    <w:rsid w:val="00AB6FB8"/>
    <w:rsid w:val="00AC6C5A"/>
    <w:rsid w:val="00AE1674"/>
    <w:rsid w:val="00AE28DE"/>
    <w:rsid w:val="00B0670D"/>
    <w:rsid w:val="00B11111"/>
    <w:rsid w:val="00B2106D"/>
    <w:rsid w:val="00B241CC"/>
    <w:rsid w:val="00B33108"/>
    <w:rsid w:val="00B5773C"/>
    <w:rsid w:val="00B81BC9"/>
    <w:rsid w:val="00B9702C"/>
    <w:rsid w:val="00BA1F7E"/>
    <w:rsid w:val="00BC7110"/>
    <w:rsid w:val="00BD1347"/>
    <w:rsid w:val="00BD1AD9"/>
    <w:rsid w:val="00BD25E4"/>
    <w:rsid w:val="00C043C3"/>
    <w:rsid w:val="00C12ECE"/>
    <w:rsid w:val="00C22A86"/>
    <w:rsid w:val="00C3019F"/>
    <w:rsid w:val="00C31322"/>
    <w:rsid w:val="00C41475"/>
    <w:rsid w:val="00C433E0"/>
    <w:rsid w:val="00C475B8"/>
    <w:rsid w:val="00C53330"/>
    <w:rsid w:val="00C5450D"/>
    <w:rsid w:val="00C63DBF"/>
    <w:rsid w:val="00C70F50"/>
    <w:rsid w:val="00C723DE"/>
    <w:rsid w:val="00C860BE"/>
    <w:rsid w:val="00CB1E8B"/>
    <w:rsid w:val="00CB73AE"/>
    <w:rsid w:val="00CC169A"/>
    <w:rsid w:val="00CC2E7E"/>
    <w:rsid w:val="00CF0D60"/>
    <w:rsid w:val="00CF34E1"/>
    <w:rsid w:val="00CF57E0"/>
    <w:rsid w:val="00D01729"/>
    <w:rsid w:val="00D02E6A"/>
    <w:rsid w:val="00D0310F"/>
    <w:rsid w:val="00D04A2D"/>
    <w:rsid w:val="00D10A29"/>
    <w:rsid w:val="00D476D8"/>
    <w:rsid w:val="00D70134"/>
    <w:rsid w:val="00D726D6"/>
    <w:rsid w:val="00D7284F"/>
    <w:rsid w:val="00D83E54"/>
    <w:rsid w:val="00D928B2"/>
    <w:rsid w:val="00DA1475"/>
    <w:rsid w:val="00DD2D27"/>
    <w:rsid w:val="00DE2FFE"/>
    <w:rsid w:val="00DE5EC3"/>
    <w:rsid w:val="00DF564B"/>
    <w:rsid w:val="00E10C2E"/>
    <w:rsid w:val="00E24FF5"/>
    <w:rsid w:val="00E27A17"/>
    <w:rsid w:val="00E711A9"/>
    <w:rsid w:val="00E7736C"/>
    <w:rsid w:val="00E8559F"/>
    <w:rsid w:val="00E91000"/>
    <w:rsid w:val="00E97919"/>
    <w:rsid w:val="00E97FC8"/>
    <w:rsid w:val="00EA46A4"/>
    <w:rsid w:val="00EC7038"/>
    <w:rsid w:val="00ED595D"/>
    <w:rsid w:val="00ED6DA2"/>
    <w:rsid w:val="00EE2726"/>
    <w:rsid w:val="00EE3DA7"/>
    <w:rsid w:val="00EE47AB"/>
    <w:rsid w:val="00F0086D"/>
    <w:rsid w:val="00F07BEC"/>
    <w:rsid w:val="00F143EF"/>
    <w:rsid w:val="00F34AFE"/>
    <w:rsid w:val="00F41CD1"/>
    <w:rsid w:val="00F423E3"/>
    <w:rsid w:val="00F43137"/>
    <w:rsid w:val="00F5488A"/>
    <w:rsid w:val="00F72BE9"/>
    <w:rsid w:val="00F85739"/>
    <w:rsid w:val="00F92816"/>
    <w:rsid w:val="00F964F3"/>
    <w:rsid w:val="00FA0B9E"/>
    <w:rsid w:val="00FA4B3B"/>
    <w:rsid w:val="00FB7269"/>
    <w:rsid w:val="00FB7D1F"/>
    <w:rsid w:val="00FE43D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791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Plain Text"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2726"/>
    <w:rPr>
      <w:sz w:val="24"/>
      <w:szCs w:val="24"/>
    </w:rPr>
  </w:style>
  <w:style w:type="paragraph" w:styleId="1">
    <w:name w:val="heading 1"/>
    <w:basedOn w:val="a"/>
    <w:next w:val="a"/>
    <w:link w:val="10"/>
    <w:qFormat/>
    <w:rsid w:val="008B648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C53330"/>
    <w:pPr>
      <w:keepNext/>
      <w:spacing w:line="360" w:lineRule="auto"/>
      <w:jc w:val="both"/>
      <w:outlineLvl w:val="1"/>
    </w:pPr>
    <w:rPr>
      <w:i/>
      <w:sz w:val="22"/>
      <w:lang w:eastAsia="en-US"/>
    </w:rPr>
  </w:style>
  <w:style w:type="paragraph" w:styleId="4">
    <w:name w:val="heading 4"/>
    <w:basedOn w:val="a"/>
    <w:next w:val="a"/>
    <w:link w:val="40"/>
    <w:semiHidden/>
    <w:unhideWhenUsed/>
    <w:qFormat/>
    <w:rsid w:val="008B648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uiPriority w:val="99"/>
    <w:rsid w:val="00C5450D"/>
    <w:pPr>
      <w:tabs>
        <w:tab w:val="center" w:pos="4536"/>
        <w:tab w:val="right" w:pos="9072"/>
      </w:tabs>
    </w:pPr>
  </w:style>
  <w:style w:type="character" w:customStyle="1" w:styleId="a6">
    <w:name w:val="Горен колонтитул Знак"/>
    <w:basedOn w:val="a0"/>
    <w:link w:val="a5"/>
    <w:uiPriority w:val="99"/>
    <w:rsid w:val="00C5450D"/>
    <w:rPr>
      <w:sz w:val="24"/>
      <w:szCs w:val="24"/>
    </w:rPr>
  </w:style>
  <w:style w:type="paragraph" w:styleId="a7">
    <w:name w:val="footer"/>
    <w:basedOn w:val="a"/>
    <w:link w:val="a8"/>
    <w:uiPriority w:val="99"/>
    <w:rsid w:val="00C5450D"/>
    <w:pPr>
      <w:tabs>
        <w:tab w:val="center" w:pos="4536"/>
        <w:tab w:val="right" w:pos="9072"/>
      </w:tabs>
    </w:pPr>
  </w:style>
  <w:style w:type="character" w:customStyle="1" w:styleId="a8">
    <w:name w:val="Долен колонтитул Знак"/>
    <w:basedOn w:val="a0"/>
    <w:link w:val="a7"/>
    <w:uiPriority w:val="99"/>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semiHidden/>
    <w:unhideWhenUsed/>
    <w:rsid w:val="008D3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semiHidden/>
    <w:rsid w:val="008D3B97"/>
    <w:rPr>
      <w:rFonts w:ascii="Courier New" w:hAnsi="Courier New" w:cs="Courier New"/>
    </w:rPr>
  </w:style>
  <w:style w:type="character" w:customStyle="1" w:styleId="20">
    <w:name w:val="Заглавие 2 Знак"/>
    <w:basedOn w:val="a0"/>
    <w:link w:val="2"/>
    <w:rsid w:val="00C53330"/>
    <w:rPr>
      <w:i/>
      <w:sz w:val="22"/>
      <w:szCs w:val="24"/>
      <w:lang w:eastAsia="en-US"/>
    </w:rPr>
  </w:style>
  <w:style w:type="character" w:styleId="aa">
    <w:name w:val="FollowedHyperlink"/>
    <w:basedOn w:val="a0"/>
    <w:semiHidden/>
    <w:unhideWhenUsed/>
    <w:rsid w:val="00C53330"/>
    <w:rPr>
      <w:color w:val="800080" w:themeColor="followedHyperlink"/>
      <w:u w:val="single"/>
    </w:rPr>
  </w:style>
  <w:style w:type="paragraph" w:styleId="ab">
    <w:name w:val="List Paragraph"/>
    <w:aliases w:val="ПАРАГРАФ"/>
    <w:basedOn w:val="a"/>
    <w:link w:val="ac"/>
    <w:uiPriority w:val="1"/>
    <w:qFormat/>
    <w:rsid w:val="00C53330"/>
    <w:pPr>
      <w:ind w:left="720"/>
      <w:contextualSpacing/>
    </w:pPr>
  </w:style>
  <w:style w:type="table" w:styleId="ad">
    <w:name w:val="Table Grid"/>
    <w:basedOn w:val="a1"/>
    <w:rsid w:val="00C53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unhideWhenUsed/>
    <w:rsid w:val="00C53330"/>
    <w:rPr>
      <w:sz w:val="16"/>
      <w:szCs w:val="16"/>
    </w:rPr>
  </w:style>
  <w:style w:type="paragraph" w:styleId="af">
    <w:name w:val="annotation text"/>
    <w:basedOn w:val="a"/>
    <w:link w:val="af0"/>
    <w:unhideWhenUsed/>
    <w:rsid w:val="00C53330"/>
    <w:rPr>
      <w:sz w:val="20"/>
      <w:szCs w:val="20"/>
    </w:rPr>
  </w:style>
  <w:style w:type="character" w:customStyle="1" w:styleId="af0">
    <w:name w:val="Текст на коментар Знак"/>
    <w:basedOn w:val="a0"/>
    <w:link w:val="af"/>
    <w:rsid w:val="00C53330"/>
  </w:style>
  <w:style w:type="paragraph" w:styleId="af1">
    <w:name w:val="annotation subject"/>
    <w:basedOn w:val="af"/>
    <w:next w:val="af"/>
    <w:link w:val="af2"/>
    <w:semiHidden/>
    <w:unhideWhenUsed/>
    <w:rsid w:val="00C53330"/>
    <w:rPr>
      <w:b/>
      <w:bCs/>
    </w:rPr>
  </w:style>
  <w:style w:type="character" w:customStyle="1" w:styleId="af2">
    <w:name w:val="Предмет на коментар Знак"/>
    <w:basedOn w:val="af0"/>
    <w:link w:val="af1"/>
    <w:semiHidden/>
    <w:rsid w:val="00C53330"/>
    <w:rPr>
      <w:b/>
      <w:bCs/>
    </w:rPr>
  </w:style>
  <w:style w:type="character" w:customStyle="1" w:styleId="11">
    <w:name w:val="Неразрешено споменаване1"/>
    <w:basedOn w:val="a0"/>
    <w:uiPriority w:val="99"/>
    <w:semiHidden/>
    <w:unhideWhenUsed/>
    <w:rsid w:val="00C53330"/>
    <w:rPr>
      <w:color w:val="605E5C"/>
      <w:shd w:val="clear" w:color="auto" w:fill="E1DFDD"/>
    </w:rPr>
  </w:style>
  <w:style w:type="paragraph" w:customStyle="1" w:styleId="firstline">
    <w:name w:val="firstline"/>
    <w:basedOn w:val="a"/>
    <w:rsid w:val="00C53330"/>
    <w:pPr>
      <w:spacing w:before="100" w:beforeAutospacing="1" w:after="100" w:afterAutospacing="1"/>
    </w:pPr>
  </w:style>
  <w:style w:type="paragraph" w:customStyle="1" w:styleId="TableParagraph">
    <w:name w:val="Table Paragraph"/>
    <w:basedOn w:val="a"/>
    <w:uiPriority w:val="1"/>
    <w:qFormat/>
    <w:rsid w:val="00C53330"/>
    <w:pPr>
      <w:widowControl w:val="0"/>
      <w:autoSpaceDE w:val="0"/>
      <w:autoSpaceDN w:val="0"/>
      <w:ind w:left="107"/>
    </w:pPr>
    <w:rPr>
      <w:sz w:val="22"/>
      <w:szCs w:val="22"/>
      <w:lang w:bidi="bg-BG"/>
    </w:rPr>
  </w:style>
  <w:style w:type="character" w:customStyle="1" w:styleId="ac">
    <w:name w:val="Списък на абзаци Знак"/>
    <w:aliases w:val="ПАРАГРАФ Знак"/>
    <w:link w:val="ab"/>
    <w:uiPriority w:val="1"/>
    <w:locked/>
    <w:rsid w:val="00C53330"/>
    <w:rPr>
      <w:sz w:val="24"/>
      <w:szCs w:val="24"/>
    </w:rPr>
  </w:style>
  <w:style w:type="paragraph" w:styleId="af3">
    <w:name w:val="Body Text"/>
    <w:basedOn w:val="a"/>
    <w:link w:val="af4"/>
    <w:rsid w:val="00C53330"/>
    <w:pPr>
      <w:jc w:val="both"/>
    </w:pPr>
    <w:rPr>
      <w:szCs w:val="20"/>
      <w:lang w:eastAsia="en-US"/>
    </w:rPr>
  </w:style>
  <w:style w:type="character" w:customStyle="1" w:styleId="af4">
    <w:name w:val="Основен текст Знак"/>
    <w:basedOn w:val="a0"/>
    <w:link w:val="af3"/>
    <w:rsid w:val="00C53330"/>
    <w:rPr>
      <w:sz w:val="24"/>
      <w:lang w:eastAsia="en-US"/>
    </w:rPr>
  </w:style>
  <w:style w:type="paragraph" w:styleId="af5">
    <w:name w:val="Plain Text"/>
    <w:basedOn w:val="a"/>
    <w:link w:val="af6"/>
    <w:uiPriority w:val="99"/>
    <w:rsid w:val="00036626"/>
    <w:rPr>
      <w:rFonts w:ascii="Courier New" w:hAnsi="Courier New"/>
      <w:sz w:val="20"/>
      <w:lang w:val="en-US" w:eastAsia="x-none"/>
    </w:rPr>
  </w:style>
  <w:style w:type="character" w:customStyle="1" w:styleId="af6">
    <w:name w:val="Обикновен текст Знак"/>
    <w:basedOn w:val="a0"/>
    <w:link w:val="af5"/>
    <w:uiPriority w:val="99"/>
    <w:rsid w:val="00036626"/>
    <w:rPr>
      <w:rFonts w:ascii="Courier New" w:hAnsi="Courier New"/>
      <w:szCs w:val="24"/>
      <w:lang w:val="en-US" w:eastAsia="x-none"/>
    </w:rPr>
  </w:style>
  <w:style w:type="paragraph" w:styleId="af7">
    <w:name w:val="Normal (Web)"/>
    <w:basedOn w:val="a"/>
    <w:semiHidden/>
    <w:unhideWhenUsed/>
    <w:rsid w:val="00662569"/>
  </w:style>
  <w:style w:type="numbering" w:customStyle="1" w:styleId="WWNum13">
    <w:name w:val="WWNum13"/>
    <w:basedOn w:val="a2"/>
    <w:rsid w:val="001B4B67"/>
    <w:pPr>
      <w:numPr>
        <w:numId w:val="5"/>
      </w:numPr>
    </w:pPr>
  </w:style>
  <w:style w:type="character" w:customStyle="1" w:styleId="10">
    <w:name w:val="Заглавие 1 Знак"/>
    <w:basedOn w:val="a0"/>
    <w:link w:val="1"/>
    <w:rsid w:val="008B6480"/>
    <w:rPr>
      <w:rFonts w:asciiTheme="majorHAnsi" w:eastAsiaTheme="majorEastAsia" w:hAnsiTheme="majorHAnsi" w:cstheme="majorBidi"/>
      <w:color w:val="365F91" w:themeColor="accent1" w:themeShade="BF"/>
      <w:sz w:val="32"/>
      <w:szCs w:val="32"/>
    </w:rPr>
  </w:style>
  <w:style w:type="character" w:customStyle="1" w:styleId="40">
    <w:name w:val="Заглавие 4 Знак"/>
    <w:basedOn w:val="a0"/>
    <w:link w:val="4"/>
    <w:semiHidden/>
    <w:rsid w:val="008B6480"/>
    <w:rPr>
      <w:rFonts w:asciiTheme="majorHAnsi" w:eastAsiaTheme="majorEastAsia" w:hAnsiTheme="majorHAnsi" w:cstheme="majorBidi"/>
      <w:i/>
      <w:iCs/>
      <w:color w:val="365F91" w:themeColor="accent1" w:themeShade="BF"/>
      <w:sz w:val="24"/>
      <w:szCs w:val="24"/>
    </w:rPr>
  </w:style>
  <w:style w:type="character" w:customStyle="1" w:styleId="fontstyle01">
    <w:name w:val="fontstyle01"/>
    <w:basedOn w:val="a0"/>
    <w:rsid w:val="00F85739"/>
    <w:rPr>
      <w:rFonts w:ascii="TimesNewRomanPSMT" w:eastAsia="TimesNewRomanPSMT" w:hint="eastAsia"/>
      <w:b w:val="0"/>
      <w:bCs w:val="0"/>
      <w:i w:val="0"/>
      <w:iCs w:val="0"/>
      <w:color w:val="000000"/>
      <w:sz w:val="24"/>
      <w:szCs w:val="24"/>
    </w:rPr>
  </w:style>
  <w:style w:type="paragraph" w:styleId="af8">
    <w:name w:val="Revision"/>
    <w:hidden/>
    <w:uiPriority w:val="99"/>
    <w:semiHidden/>
    <w:rsid w:val="00032F0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Plain Text"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2726"/>
    <w:rPr>
      <w:sz w:val="24"/>
      <w:szCs w:val="24"/>
    </w:rPr>
  </w:style>
  <w:style w:type="paragraph" w:styleId="1">
    <w:name w:val="heading 1"/>
    <w:basedOn w:val="a"/>
    <w:next w:val="a"/>
    <w:link w:val="10"/>
    <w:qFormat/>
    <w:rsid w:val="008B648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C53330"/>
    <w:pPr>
      <w:keepNext/>
      <w:spacing w:line="360" w:lineRule="auto"/>
      <w:jc w:val="both"/>
      <w:outlineLvl w:val="1"/>
    </w:pPr>
    <w:rPr>
      <w:i/>
      <w:sz w:val="22"/>
      <w:lang w:eastAsia="en-US"/>
    </w:rPr>
  </w:style>
  <w:style w:type="paragraph" w:styleId="4">
    <w:name w:val="heading 4"/>
    <w:basedOn w:val="a"/>
    <w:next w:val="a"/>
    <w:link w:val="40"/>
    <w:semiHidden/>
    <w:unhideWhenUsed/>
    <w:qFormat/>
    <w:rsid w:val="008B648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uiPriority w:val="99"/>
    <w:rsid w:val="00C5450D"/>
    <w:pPr>
      <w:tabs>
        <w:tab w:val="center" w:pos="4536"/>
        <w:tab w:val="right" w:pos="9072"/>
      </w:tabs>
    </w:pPr>
  </w:style>
  <w:style w:type="character" w:customStyle="1" w:styleId="a6">
    <w:name w:val="Горен колонтитул Знак"/>
    <w:basedOn w:val="a0"/>
    <w:link w:val="a5"/>
    <w:uiPriority w:val="99"/>
    <w:rsid w:val="00C5450D"/>
    <w:rPr>
      <w:sz w:val="24"/>
      <w:szCs w:val="24"/>
    </w:rPr>
  </w:style>
  <w:style w:type="paragraph" w:styleId="a7">
    <w:name w:val="footer"/>
    <w:basedOn w:val="a"/>
    <w:link w:val="a8"/>
    <w:uiPriority w:val="99"/>
    <w:rsid w:val="00C5450D"/>
    <w:pPr>
      <w:tabs>
        <w:tab w:val="center" w:pos="4536"/>
        <w:tab w:val="right" w:pos="9072"/>
      </w:tabs>
    </w:pPr>
  </w:style>
  <w:style w:type="character" w:customStyle="1" w:styleId="a8">
    <w:name w:val="Долен колонтитул Знак"/>
    <w:basedOn w:val="a0"/>
    <w:link w:val="a7"/>
    <w:uiPriority w:val="99"/>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semiHidden/>
    <w:unhideWhenUsed/>
    <w:rsid w:val="008D3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semiHidden/>
    <w:rsid w:val="008D3B97"/>
    <w:rPr>
      <w:rFonts w:ascii="Courier New" w:hAnsi="Courier New" w:cs="Courier New"/>
    </w:rPr>
  </w:style>
  <w:style w:type="character" w:customStyle="1" w:styleId="20">
    <w:name w:val="Заглавие 2 Знак"/>
    <w:basedOn w:val="a0"/>
    <w:link w:val="2"/>
    <w:rsid w:val="00C53330"/>
    <w:rPr>
      <w:i/>
      <w:sz w:val="22"/>
      <w:szCs w:val="24"/>
      <w:lang w:eastAsia="en-US"/>
    </w:rPr>
  </w:style>
  <w:style w:type="character" w:styleId="aa">
    <w:name w:val="FollowedHyperlink"/>
    <w:basedOn w:val="a0"/>
    <w:semiHidden/>
    <w:unhideWhenUsed/>
    <w:rsid w:val="00C53330"/>
    <w:rPr>
      <w:color w:val="800080" w:themeColor="followedHyperlink"/>
      <w:u w:val="single"/>
    </w:rPr>
  </w:style>
  <w:style w:type="paragraph" w:styleId="ab">
    <w:name w:val="List Paragraph"/>
    <w:aliases w:val="ПАРАГРАФ"/>
    <w:basedOn w:val="a"/>
    <w:link w:val="ac"/>
    <w:uiPriority w:val="1"/>
    <w:qFormat/>
    <w:rsid w:val="00C53330"/>
    <w:pPr>
      <w:ind w:left="720"/>
      <w:contextualSpacing/>
    </w:pPr>
  </w:style>
  <w:style w:type="table" w:styleId="ad">
    <w:name w:val="Table Grid"/>
    <w:basedOn w:val="a1"/>
    <w:rsid w:val="00C53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unhideWhenUsed/>
    <w:rsid w:val="00C53330"/>
    <w:rPr>
      <w:sz w:val="16"/>
      <w:szCs w:val="16"/>
    </w:rPr>
  </w:style>
  <w:style w:type="paragraph" w:styleId="af">
    <w:name w:val="annotation text"/>
    <w:basedOn w:val="a"/>
    <w:link w:val="af0"/>
    <w:unhideWhenUsed/>
    <w:rsid w:val="00C53330"/>
    <w:rPr>
      <w:sz w:val="20"/>
      <w:szCs w:val="20"/>
    </w:rPr>
  </w:style>
  <w:style w:type="character" w:customStyle="1" w:styleId="af0">
    <w:name w:val="Текст на коментар Знак"/>
    <w:basedOn w:val="a0"/>
    <w:link w:val="af"/>
    <w:rsid w:val="00C53330"/>
  </w:style>
  <w:style w:type="paragraph" w:styleId="af1">
    <w:name w:val="annotation subject"/>
    <w:basedOn w:val="af"/>
    <w:next w:val="af"/>
    <w:link w:val="af2"/>
    <w:semiHidden/>
    <w:unhideWhenUsed/>
    <w:rsid w:val="00C53330"/>
    <w:rPr>
      <w:b/>
      <w:bCs/>
    </w:rPr>
  </w:style>
  <w:style w:type="character" w:customStyle="1" w:styleId="af2">
    <w:name w:val="Предмет на коментар Знак"/>
    <w:basedOn w:val="af0"/>
    <w:link w:val="af1"/>
    <w:semiHidden/>
    <w:rsid w:val="00C53330"/>
    <w:rPr>
      <w:b/>
      <w:bCs/>
    </w:rPr>
  </w:style>
  <w:style w:type="character" w:customStyle="1" w:styleId="11">
    <w:name w:val="Неразрешено споменаване1"/>
    <w:basedOn w:val="a0"/>
    <w:uiPriority w:val="99"/>
    <w:semiHidden/>
    <w:unhideWhenUsed/>
    <w:rsid w:val="00C53330"/>
    <w:rPr>
      <w:color w:val="605E5C"/>
      <w:shd w:val="clear" w:color="auto" w:fill="E1DFDD"/>
    </w:rPr>
  </w:style>
  <w:style w:type="paragraph" w:customStyle="1" w:styleId="firstline">
    <w:name w:val="firstline"/>
    <w:basedOn w:val="a"/>
    <w:rsid w:val="00C53330"/>
    <w:pPr>
      <w:spacing w:before="100" w:beforeAutospacing="1" w:after="100" w:afterAutospacing="1"/>
    </w:pPr>
  </w:style>
  <w:style w:type="paragraph" w:customStyle="1" w:styleId="TableParagraph">
    <w:name w:val="Table Paragraph"/>
    <w:basedOn w:val="a"/>
    <w:uiPriority w:val="1"/>
    <w:qFormat/>
    <w:rsid w:val="00C53330"/>
    <w:pPr>
      <w:widowControl w:val="0"/>
      <w:autoSpaceDE w:val="0"/>
      <w:autoSpaceDN w:val="0"/>
      <w:ind w:left="107"/>
    </w:pPr>
    <w:rPr>
      <w:sz w:val="22"/>
      <w:szCs w:val="22"/>
      <w:lang w:bidi="bg-BG"/>
    </w:rPr>
  </w:style>
  <w:style w:type="character" w:customStyle="1" w:styleId="ac">
    <w:name w:val="Списък на абзаци Знак"/>
    <w:aliases w:val="ПАРАГРАФ Знак"/>
    <w:link w:val="ab"/>
    <w:uiPriority w:val="1"/>
    <w:locked/>
    <w:rsid w:val="00C53330"/>
    <w:rPr>
      <w:sz w:val="24"/>
      <w:szCs w:val="24"/>
    </w:rPr>
  </w:style>
  <w:style w:type="paragraph" w:styleId="af3">
    <w:name w:val="Body Text"/>
    <w:basedOn w:val="a"/>
    <w:link w:val="af4"/>
    <w:rsid w:val="00C53330"/>
    <w:pPr>
      <w:jc w:val="both"/>
    </w:pPr>
    <w:rPr>
      <w:szCs w:val="20"/>
      <w:lang w:eastAsia="en-US"/>
    </w:rPr>
  </w:style>
  <w:style w:type="character" w:customStyle="1" w:styleId="af4">
    <w:name w:val="Основен текст Знак"/>
    <w:basedOn w:val="a0"/>
    <w:link w:val="af3"/>
    <w:rsid w:val="00C53330"/>
    <w:rPr>
      <w:sz w:val="24"/>
      <w:lang w:eastAsia="en-US"/>
    </w:rPr>
  </w:style>
  <w:style w:type="paragraph" w:styleId="af5">
    <w:name w:val="Plain Text"/>
    <w:basedOn w:val="a"/>
    <w:link w:val="af6"/>
    <w:uiPriority w:val="99"/>
    <w:rsid w:val="00036626"/>
    <w:rPr>
      <w:rFonts w:ascii="Courier New" w:hAnsi="Courier New"/>
      <w:sz w:val="20"/>
      <w:lang w:val="en-US" w:eastAsia="x-none"/>
    </w:rPr>
  </w:style>
  <w:style w:type="character" w:customStyle="1" w:styleId="af6">
    <w:name w:val="Обикновен текст Знак"/>
    <w:basedOn w:val="a0"/>
    <w:link w:val="af5"/>
    <w:uiPriority w:val="99"/>
    <w:rsid w:val="00036626"/>
    <w:rPr>
      <w:rFonts w:ascii="Courier New" w:hAnsi="Courier New"/>
      <w:szCs w:val="24"/>
      <w:lang w:val="en-US" w:eastAsia="x-none"/>
    </w:rPr>
  </w:style>
  <w:style w:type="paragraph" w:styleId="af7">
    <w:name w:val="Normal (Web)"/>
    <w:basedOn w:val="a"/>
    <w:semiHidden/>
    <w:unhideWhenUsed/>
    <w:rsid w:val="00662569"/>
  </w:style>
  <w:style w:type="numbering" w:customStyle="1" w:styleId="WWNum13">
    <w:name w:val="WWNum13"/>
    <w:basedOn w:val="a2"/>
    <w:rsid w:val="001B4B67"/>
    <w:pPr>
      <w:numPr>
        <w:numId w:val="5"/>
      </w:numPr>
    </w:pPr>
  </w:style>
  <w:style w:type="character" w:customStyle="1" w:styleId="10">
    <w:name w:val="Заглавие 1 Знак"/>
    <w:basedOn w:val="a0"/>
    <w:link w:val="1"/>
    <w:rsid w:val="008B6480"/>
    <w:rPr>
      <w:rFonts w:asciiTheme="majorHAnsi" w:eastAsiaTheme="majorEastAsia" w:hAnsiTheme="majorHAnsi" w:cstheme="majorBidi"/>
      <w:color w:val="365F91" w:themeColor="accent1" w:themeShade="BF"/>
      <w:sz w:val="32"/>
      <w:szCs w:val="32"/>
    </w:rPr>
  </w:style>
  <w:style w:type="character" w:customStyle="1" w:styleId="40">
    <w:name w:val="Заглавие 4 Знак"/>
    <w:basedOn w:val="a0"/>
    <w:link w:val="4"/>
    <w:semiHidden/>
    <w:rsid w:val="008B6480"/>
    <w:rPr>
      <w:rFonts w:asciiTheme="majorHAnsi" w:eastAsiaTheme="majorEastAsia" w:hAnsiTheme="majorHAnsi" w:cstheme="majorBidi"/>
      <w:i/>
      <w:iCs/>
      <w:color w:val="365F91" w:themeColor="accent1" w:themeShade="BF"/>
      <w:sz w:val="24"/>
      <w:szCs w:val="24"/>
    </w:rPr>
  </w:style>
  <w:style w:type="character" w:customStyle="1" w:styleId="fontstyle01">
    <w:name w:val="fontstyle01"/>
    <w:basedOn w:val="a0"/>
    <w:rsid w:val="00F85739"/>
    <w:rPr>
      <w:rFonts w:ascii="TimesNewRomanPSMT" w:eastAsia="TimesNewRomanPSMT" w:hint="eastAsia"/>
      <w:b w:val="0"/>
      <w:bCs w:val="0"/>
      <w:i w:val="0"/>
      <w:iCs w:val="0"/>
      <w:color w:val="000000"/>
      <w:sz w:val="24"/>
      <w:szCs w:val="24"/>
    </w:rPr>
  </w:style>
  <w:style w:type="paragraph" w:styleId="af8">
    <w:name w:val="Revision"/>
    <w:hidden/>
    <w:uiPriority w:val="99"/>
    <w:semiHidden/>
    <w:rsid w:val="00032F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22437">
      <w:bodyDiv w:val="1"/>
      <w:marLeft w:val="0"/>
      <w:marRight w:val="0"/>
      <w:marTop w:val="0"/>
      <w:marBottom w:val="0"/>
      <w:divBdr>
        <w:top w:val="none" w:sz="0" w:space="0" w:color="auto"/>
        <w:left w:val="none" w:sz="0" w:space="0" w:color="auto"/>
        <w:bottom w:val="none" w:sz="0" w:space="0" w:color="auto"/>
        <w:right w:val="none" w:sz="0" w:space="0" w:color="auto"/>
      </w:divBdr>
    </w:div>
    <w:div w:id="135680819">
      <w:bodyDiv w:val="1"/>
      <w:marLeft w:val="0"/>
      <w:marRight w:val="0"/>
      <w:marTop w:val="0"/>
      <w:marBottom w:val="0"/>
      <w:divBdr>
        <w:top w:val="none" w:sz="0" w:space="0" w:color="auto"/>
        <w:left w:val="none" w:sz="0" w:space="0" w:color="auto"/>
        <w:bottom w:val="none" w:sz="0" w:space="0" w:color="auto"/>
        <w:right w:val="none" w:sz="0" w:space="0" w:color="auto"/>
      </w:divBdr>
    </w:div>
    <w:div w:id="192697402">
      <w:bodyDiv w:val="1"/>
      <w:marLeft w:val="0"/>
      <w:marRight w:val="0"/>
      <w:marTop w:val="0"/>
      <w:marBottom w:val="0"/>
      <w:divBdr>
        <w:top w:val="none" w:sz="0" w:space="0" w:color="auto"/>
        <w:left w:val="none" w:sz="0" w:space="0" w:color="auto"/>
        <w:bottom w:val="none" w:sz="0" w:space="0" w:color="auto"/>
        <w:right w:val="none" w:sz="0" w:space="0" w:color="auto"/>
      </w:divBdr>
    </w:div>
    <w:div w:id="238831467">
      <w:bodyDiv w:val="1"/>
      <w:marLeft w:val="0"/>
      <w:marRight w:val="0"/>
      <w:marTop w:val="0"/>
      <w:marBottom w:val="0"/>
      <w:divBdr>
        <w:top w:val="none" w:sz="0" w:space="0" w:color="auto"/>
        <w:left w:val="none" w:sz="0" w:space="0" w:color="auto"/>
        <w:bottom w:val="none" w:sz="0" w:space="0" w:color="auto"/>
        <w:right w:val="none" w:sz="0" w:space="0" w:color="auto"/>
      </w:divBdr>
    </w:div>
    <w:div w:id="255792005">
      <w:bodyDiv w:val="1"/>
      <w:marLeft w:val="0"/>
      <w:marRight w:val="0"/>
      <w:marTop w:val="0"/>
      <w:marBottom w:val="0"/>
      <w:divBdr>
        <w:top w:val="none" w:sz="0" w:space="0" w:color="auto"/>
        <w:left w:val="none" w:sz="0" w:space="0" w:color="auto"/>
        <w:bottom w:val="none" w:sz="0" w:space="0" w:color="auto"/>
        <w:right w:val="none" w:sz="0" w:space="0" w:color="auto"/>
      </w:divBdr>
    </w:div>
    <w:div w:id="404229219">
      <w:bodyDiv w:val="1"/>
      <w:marLeft w:val="0"/>
      <w:marRight w:val="0"/>
      <w:marTop w:val="0"/>
      <w:marBottom w:val="0"/>
      <w:divBdr>
        <w:top w:val="none" w:sz="0" w:space="0" w:color="auto"/>
        <w:left w:val="none" w:sz="0" w:space="0" w:color="auto"/>
        <w:bottom w:val="none" w:sz="0" w:space="0" w:color="auto"/>
        <w:right w:val="none" w:sz="0" w:space="0" w:color="auto"/>
      </w:divBdr>
    </w:div>
    <w:div w:id="418984421">
      <w:bodyDiv w:val="1"/>
      <w:marLeft w:val="0"/>
      <w:marRight w:val="0"/>
      <w:marTop w:val="0"/>
      <w:marBottom w:val="0"/>
      <w:divBdr>
        <w:top w:val="none" w:sz="0" w:space="0" w:color="auto"/>
        <w:left w:val="none" w:sz="0" w:space="0" w:color="auto"/>
        <w:bottom w:val="none" w:sz="0" w:space="0" w:color="auto"/>
        <w:right w:val="none" w:sz="0" w:space="0" w:color="auto"/>
      </w:divBdr>
    </w:div>
    <w:div w:id="456410233">
      <w:bodyDiv w:val="1"/>
      <w:marLeft w:val="0"/>
      <w:marRight w:val="0"/>
      <w:marTop w:val="0"/>
      <w:marBottom w:val="0"/>
      <w:divBdr>
        <w:top w:val="none" w:sz="0" w:space="0" w:color="auto"/>
        <w:left w:val="none" w:sz="0" w:space="0" w:color="auto"/>
        <w:bottom w:val="none" w:sz="0" w:space="0" w:color="auto"/>
        <w:right w:val="none" w:sz="0" w:space="0" w:color="auto"/>
      </w:divBdr>
    </w:div>
    <w:div w:id="538125144">
      <w:bodyDiv w:val="1"/>
      <w:marLeft w:val="0"/>
      <w:marRight w:val="0"/>
      <w:marTop w:val="0"/>
      <w:marBottom w:val="0"/>
      <w:divBdr>
        <w:top w:val="none" w:sz="0" w:space="0" w:color="auto"/>
        <w:left w:val="none" w:sz="0" w:space="0" w:color="auto"/>
        <w:bottom w:val="none" w:sz="0" w:space="0" w:color="auto"/>
        <w:right w:val="none" w:sz="0" w:space="0" w:color="auto"/>
      </w:divBdr>
    </w:div>
    <w:div w:id="562717366">
      <w:bodyDiv w:val="1"/>
      <w:marLeft w:val="0"/>
      <w:marRight w:val="0"/>
      <w:marTop w:val="0"/>
      <w:marBottom w:val="0"/>
      <w:divBdr>
        <w:top w:val="none" w:sz="0" w:space="0" w:color="auto"/>
        <w:left w:val="none" w:sz="0" w:space="0" w:color="auto"/>
        <w:bottom w:val="none" w:sz="0" w:space="0" w:color="auto"/>
        <w:right w:val="none" w:sz="0" w:space="0" w:color="auto"/>
      </w:divBdr>
    </w:div>
    <w:div w:id="620376648">
      <w:bodyDiv w:val="1"/>
      <w:marLeft w:val="0"/>
      <w:marRight w:val="0"/>
      <w:marTop w:val="0"/>
      <w:marBottom w:val="0"/>
      <w:divBdr>
        <w:top w:val="none" w:sz="0" w:space="0" w:color="auto"/>
        <w:left w:val="none" w:sz="0" w:space="0" w:color="auto"/>
        <w:bottom w:val="none" w:sz="0" w:space="0" w:color="auto"/>
        <w:right w:val="none" w:sz="0" w:space="0" w:color="auto"/>
      </w:divBdr>
    </w:div>
    <w:div w:id="862981600">
      <w:bodyDiv w:val="1"/>
      <w:marLeft w:val="0"/>
      <w:marRight w:val="0"/>
      <w:marTop w:val="0"/>
      <w:marBottom w:val="0"/>
      <w:divBdr>
        <w:top w:val="none" w:sz="0" w:space="0" w:color="auto"/>
        <w:left w:val="none" w:sz="0" w:space="0" w:color="auto"/>
        <w:bottom w:val="none" w:sz="0" w:space="0" w:color="auto"/>
        <w:right w:val="none" w:sz="0" w:space="0" w:color="auto"/>
      </w:divBdr>
    </w:div>
    <w:div w:id="901520029">
      <w:bodyDiv w:val="1"/>
      <w:marLeft w:val="0"/>
      <w:marRight w:val="0"/>
      <w:marTop w:val="0"/>
      <w:marBottom w:val="0"/>
      <w:divBdr>
        <w:top w:val="none" w:sz="0" w:space="0" w:color="auto"/>
        <w:left w:val="none" w:sz="0" w:space="0" w:color="auto"/>
        <w:bottom w:val="none" w:sz="0" w:space="0" w:color="auto"/>
        <w:right w:val="none" w:sz="0" w:space="0" w:color="auto"/>
      </w:divBdr>
    </w:div>
    <w:div w:id="1105006204">
      <w:bodyDiv w:val="1"/>
      <w:marLeft w:val="0"/>
      <w:marRight w:val="0"/>
      <w:marTop w:val="0"/>
      <w:marBottom w:val="0"/>
      <w:divBdr>
        <w:top w:val="none" w:sz="0" w:space="0" w:color="auto"/>
        <w:left w:val="none" w:sz="0" w:space="0" w:color="auto"/>
        <w:bottom w:val="none" w:sz="0" w:space="0" w:color="auto"/>
        <w:right w:val="none" w:sz="0" w:space="0" w:color="auto"/>
      </w:divBdr>
    </w:div>
    <w:div w:id="1220900032">
      <w:bodyDiv w:val="1"/>
      <w:marLeft w:val="0"/>
      <w:marRight w:val="0"/>
      <w:marTop w:val="0"/>
      <w:marBottom w:val="0"/>
      <w:divBdr>
        <w:top w:val="none" w:sz="0" w:space="0" w:color="auto"/>
        <w:left w:val="none" w:sz="0" w:space="0" w:color="auto"/>
        <w:bottom w:val="none" w:sz="0" w:space="0" w:color="auto"/>
        <w:right w:val="none" w:sz="0" w:space="0" w:color="auto"/>
      </w:divBdr>
    </w:div>
    <w:div w:id="1251886039">
      <w:bodyDiv w:val="1"/>
      <w:marLeft w:val="0"/>
      <w:marRight w:val="0"/>
      <w:marTop w:val="0"/>
      <w:marBottom w:val="0"/>
      <w:divBdr>
        <w:top w:val="none" w:sz="0" w:space="0" w:color="auto"/>
        <w:left w:val="none" w:sz="0" w:space="0" w:color="auto"/>
        <w:bottom w:val="none" w:sz="0" w:space="0" w:color="auto"/>
        <w:right w:val="none" w:sz="0" w:space="0" w:color="auto"/>
      </w:divBdr>
    </w:div>
    <w:div w:id="1435516736">
      <w:bodyDiv w:val="1"/>
      <w:marLeft w:val="0"/>
      <w:marRight w:val="0"/>
      <w:marTop w:val="0"/>
      <w:marBottom w:val="0"/>
      <w:divBdr>
        <w:top w:val="none" w:sz="0" w:space="0" w:color="auto"/>
        <w:left w:val="none" w:sz="0" w:space="0" w:color="auto"/>
        <w:bottom w:val="none" w:sz="0" w:space="0" w:color="auto"/>
        <w:right w:val="none" w:sz="0" w:space="0" w:color="auto"/>
      </w:divBdr>
    </w:div>
    <w:div w:id="1750272631">
      <w:bodyDiv w:val="1"/>
      <w:marLeft w:val="0"/>
      <w:marRight w:val="0"/>
      <w:marTop w:val="0"/>
      <w:marBottom w:val="0"/>
      <w:divBdr>
        <w:top w:val="none" w:sz="0" w:space="0" w:color="auto"/>
        <w:left w:val="none" w:sz="0" w:space="0" w:color="auto"/>
        <w:bottom w:val="none" w:sz="0" w:space="0" w:color="auto"/>
        <w:right w:val="none" w:sz="0" w:space="0" w:color="auto"/>
      </w:divBdr>
    </w:div>
    <w:div w:id="1947303038">
      <w:bodyDiv w:val="1"/>
      <w:marLeft w:val="0"/>
      <w:marRight w:val="0"/>
      <w:marTop w:val="0"/>
      <w:marBottom w:val="0"/>
      <w:divBdr>
        <w:top w:val="none" w:sz="0" w:space="0" w:color="auto"/>
        <w:left w:val="none" w:sz="0" w:space="0" w:color="auto"/>
        <w:bottom w:val="none" w:sz="0" w:space="0" w:color="auto"/>
        <w:right w:val="none" w:sz="0" w:space="0" w:color="auto"/>
      </w:divBdr>
    </w:div>
    <w:div w:id="1989939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nap.bg" TargetMode="External"/><Relationship Id="rId18" Type="http://schemas.openxmlformats.org/officeDocument/2006/relationships/footer" Target="footer1.xml"/><Relationship Id="rId26"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espd.eop.bg/espd-web/filter?lang=bg" TargetMode="External"/><Relationship Id="rId17" Type="http://schemas.openxmlformats.org/officeDocument/2006/relationships/hyperlink" Target="http://www.az.government.bg/" TargetMode="Externa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www.gli.government.b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gal-content/BG/TXT/?uri=CELEX%3A32016R0007" TargetMode="Externa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www.mlsp.government.bg" TargetMode="External"/><Relationship Id="rId23" Type="http://schemas.microsoft.com/office/2018/08/relationships/commentsExtensible" Target="commentsExtensible.xml"/><Relationship Id="rId10" Type="http://schemas.openxmlformats.org/officeDocument/2006/relationships/hyperlink" Target="https://help.eop.bg/"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app.eop.bg/today" TargetMode="External"/><Relationship Id="rId14" Type="http://schemas.openxmlformats.org/officeDocument/2006/relationships/hyperlink" Target="http://www.moew.government.b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0BAA7-6829-430B-BC80-8890EE213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26</Pages>
  <Words>12684</Words>
  <Characters>72301</Characters>
  <Application>Microsoft Office Word</Application>
  <DocSecurity>0</DocSecurity>
  <Lines>602</Lines>
  <Paragraphs>169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Ivelina</dc:creator>
  <cp:lastModifiedBy>Ivelina</cp:lastModifiedBy>
  <cp:revision>8</cp:revision>
  <cp:lastPrinted>2023-01-03T08:01:00Z</cp:lastPrinted>
  <dcterms:created xsi:type="dcterms:W3CDTF">2023-01-12T12:01:00Z</dcterms:created>
  <dcterms:modified xsi:type="dcterms:W3CDTF">2023-01-18T08:46:00Z</dcterms:modified>
</cp:coreProperties>
</file>