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ECE" w:rsidRPr="000B5AA9" w:rsidRDefault="00C12ECE" w:rsidP="00DD6BD1"/>
    <w:p w:rsidR="00EE145A" w:rsidRPr="00EE145A" w:rsidRDefault="00EE145A" w:rsidP="00EE145A">
      <w:pPr>
        <w:spacing w:before="120" w:after="120" w:line="276" w:lineRule="auto"/>
        <w:ind w:firstLine="360"/>
        <w:jc w:val="right"/>
        <w:rPr>
          <w:b/>
          <w:lang w:eastAsia="en-US"/>
        </w:rPr>
      </w:pPr>
    </w:p>
    <w:tbl>
      <w:tblPr>
        <w:tblW w:w="9498" w:type="dxa"/>
        <w:tblLook w:val="01E0" w:firstRow="1" w:lastRow="1" w:firstColumn="1" w:lastColumn="1" w:noHBand="0" w:noVBand="0"/>
      </w:tblPr>
      <w:tblGrid>
        <w:gridCol w:w="9498"/>
      </w:tblGrid>
      <w:tr w:rsidR="00EE145A" w:rsidRPr="00EE145A" w:rsidTr="008A0EAA">
        <w:trPr>
          <w:trHeight w:val="99"/>
        </w:trPr>
        <w:tc>
          <w:tcPr>
            <w:tcW w:w="9498" w:type="dxa"/>
            <w:shd w:val="clear" w:color="auto" w:fill="FFFFFF"/>
          </w:tcPr>
          <w:p w:rsidR="00EE145A" w:rsidRPr="00EE145A" w:rsidRDefault="00EE145A" w:rsidP="00235993">
            <w:pPr>
              <w:tabs>
                <w:tab w:val="center" w:pos="4703"/>
                <w:tab w:val="right" w:pos="9406"/>
              </w:tabs>
              <w:spacing w:line="276" w:lineRule="auto"/>
              <w:jc w:val="center"/>
              <w:rPr>
                <w:rFonts w:ascii="Cambria" w:hAnsi="Cambria"/>
                <w:b/>
                <w:kern w:val="28"/>
                <w:sz w:val="18"/>
                <w:szCs w:val="18"/>
                <w:lang w:val="ru-RU"/>
              </w:rPr>
            </w:pPr>
            <w:r w:rsidRPr="00EE145A">
              <w:rPr>
                <w:rFonts w:ascii="Cambria" w:hAnsi="Cambria"/>
                <w:noProof/>
                <w:sz w:val="20"/>
                <w:szCs w:val="20"/>
              </w:rPr>
              <w:t xml:space="preserve">                                                </w:t>
            </w:r>
            <w:r w:rsidRPr="00EE145A">
              <w:rPr>
                <w:rFonts w:ascii="Cambria" w:hAnsi="Cambria"/>
                <w:noProof/>
                <w:sz w:val="20"/>
                <w:szCs w:val="20"/>
                <w:lang w:val="en-US"/>
              </w:rPr>
              <w:t xml:space="preserve">       </w:t>
            </w:r>
            <w:r w:rsidRPr="00EE145A">
              <w:rPr>
                <w:rFonts w:ascii="Cambria" w:hAnsi="Cambria"/>
                <w:noProof/>
                <w:sz w:val="20"/>
                <w:szCs w:val="20"/>
              </w:rPr>
              <w:t xml:space="preserve">         </w:t>
            </w:r>
            <w:r w:rsidRPr="00EE145A">
              <w:rPr>
                <w:rFonts w:ascii="Cambria" w:hAnsi="Cambria"/>
                <w:noProof/>
                <w:sz w:val="20"/>
                <w:szCs w:val="20"/>
                <w:lang w:val="en-US"/>
              </w:rPr>
              <w:t xml:space="preserve">    </w:t>
            </w:r>
            <w:r w:rsidRPr="00EE145A">
              <w:rPr>
                <w:rFonts w:ascii="Cambria" w:hAnsi="Cambria"/>
                <w:b/>
                <w:bCs/>
                <w:color w:val="993300"/>
                <w:sz w:val="18"/>
                <w:szCs w:val="18"/>
                <w:lang w:val="ru-RU"/>
              </w:rPr>
              <w:t xml:space="preserve">      </w:t>
            </w:r>
          </w:p>
        </w:tc>
      </w:tr>
    </w:tbl>
    <w:p w:rsidR="00EE145A" w:rsidRPr="00EE145A" w:rsidRDefault="00EE145A" w:rsidP="00EE145A">
      <w:pPr>
        <w:spacing w:before="120" w:after="120" w:line="276" w:lineRule="auto"/>
        <w:ind w:firstLine="360"/>
        <w:jc w:val="center"/>
        <w:rPr>
          <w:rFonts w:ascii="Cambria" w:hAnsi="Cambria"/>
          <w:b/>
          <w:lang w:eastAsia="en-US"/>
        </w:rPr>
      </w:pPr>
    </w:p>
    <w:p w:rsidR="00EE145A" w:rsidRPr="00EE145A" w:rsidRDefault="00EE145A" w:rsidP="00EE145A">
      <w:pPr>
        <w:spacing w:before="120" w:after="120" w:line="276" w:lineRule="auto"/>
        <w:ind w:left="2832" w:firstLine="708"/>
        <w:jc w:val="center"/>
        <w:rPr>
          <w:rFonts w:ascii="Cambria" w:hAnsi="Cambria"/>
          <w:b/>
          <w:lang w:eastAsia="en-US"/>
        </w:rPr>
      </w:pPr>
      <w:r w:rsidRPr="00EE145A">
        <w:rPr>
          <w:rFonts w:ascii="Cambria" w:hAnsi="Cambria"/>
          <w:b/>
          <w:lang w:eastAsia="en-US"/>
        </w:rPr>
        <w:t>Утвърдил: пп</w:t>
      </w:r>
    </w:p>
    <w:p w:rsidR="00EE145A" w:rsidRPr="00EE145A" w:rsidRDefault="00EE145A" w:rsidP="00EE145A">
      <w:pPr>
        <w:spacing w:before="120" w:after="120" w:line="276" w:lineRule="auto"/>
        <w:ind w:firstLine="360"/>
        <w:jc w:val="right"/>
        <w:rPr>
          <w:rFonts w:ascii="Cambria" w:hAnsi="Cambria"/>
          <w:b/>
          <w:lang w:eastAsia="en-US"/>
        </w:rPr>
      </w:pPr>
      <w:r w:rsidRPr="00EE145A">
        <w:rPr>
          <w:rFonts w:ascii="Cambria" w:hAnsi="Cambria"/>
          <w:b/>
          <w:lang w:eastAsia="en-US"/>
        </w:rPr>
        <w:t>(Симеон Симеонов-Кмет на Община Тервел)</w:t>
      </w:r>
    </w:p>
    <w:p w:rsidR="00EE145A" w:rsidRPr="00EE145A" w:rsidRDefault="00EE145A" w:rsidP="00EE145A">
      <w:pPr>
        <w:spacing w:before="120" w:after="120" w:line="276" w:lineRule="auto"/>
        <w:ind w:firstLine="360"/>
        <w:jc w:val="center"/>
        <w:rPr>
          <w:rFonts w:ascii="Cambria" w:hAnsi="Cambria"/>
          <w:b/>
          <w:lang w:val="en-US" w:eastAsia="en-US"/>
        </w:rPr>
      </w:pPr>
    </w:p>
    <w:p w:rsidR="00EE145A" w:rsidRPr="00EE145A" w:rsidRDefault="00EE145A" w:rsidP="00EE145A">
      <w:pPr>
        <w:spacing w:before="120" w:after="120" w:line="276" w:lineRule="auto"/>
        <w:ind w:firstLine="360"/>
        <w:jc w:val="center"/>
        <w:rPr>
          <w:rFonts w:ascii="Cambria" w:hAnsi="Cambria"/>
          <w:b/>
          <w:lang w:val="en-US" w:eastAsia="en-US"/>
        </w:rPr>
      </w:pPr>
    </w:p>
    <w:p w:rsidR="00EE145A" w:rsidRPr="00EE145A" w:rsidRDefault="00EE145A" w:rsidP="00EE145A">
      <w:pPr>
        <w:spacing w:before="120" w:after="120" w:line="276" w:lineRule="auto"/>
        <w:ind w:firstLine="360"/>
        <w:jc w:val="center"/>
        <w:rPr>
          <w:rFonts w:ascii="Cambria" w:hAnsi="Cambria"/>
          <w:b/>
          <w:lang w:val="en-US" w:eastAsia="en-US"/>
        </w:rPr>
      </w:pPr>
    </w:p>
    <w:p w:rsidR="00EE145A" w:rsidRPr="00EE145A" w:rsidRDefault="00EE145A" w:rsidP="00EE145A">
      <w:pPr>
        <w:spacing w:before="120" w:after="120" w:line="276" w:lineRule="auto"/>
        <w:ind w:firstLine="360"/>
        <w:jc w:val="center"/>
        <w:rPr>
          <w:rFonts w:ascii="Cambria" w:hAnsi="Cambria"/>
          <w:b/>
          <w:lang w:eastAsia="en-US"/>
        </w:rPr>
      </w:pPr>
    </w:p>
    <w:p w:rsidR="00EE145A" w:rsidRPr="00EE145A" w:rsidRDefault="00EE145A" w:rsidP="00EE145A">
      <w:pPr>
        <w:spacing w:before="120" w:after="120" w:line="276" w:lineRule="auto"/>
        <w:ind w:firstLine="360"/>
        <w:jc w:val="center"/>
        <w:rPr>
          <w:rFonts w:ascii="Cambria" w:hAnsi="Cambria"/>
          <w:b/>
          <w:sz w:val="40"/>
          <w:szCs w:val="40"/>
          <w:lang w:eastAsia="en-US"/>
        </w:rPr>
      </w:pPr>
      <w:r w:rsidRPr="00EE145A">
        <w:rPr>
          <w:rFonts w:ascii="Cambria" w:hAnsi="Cambria"/>
          <w:b/>
          <w:sz w:val="40"/>
          <w:szCs w:val="40"/>
          <w:lang w:eastAsia="en-US"/>
        </w:rPr>
        <w:t>Д О К У М Е Н Т А Ц И Я</w:t>
      </w:r>
    </w:p>
    <w:p w:rsidR="00EE145A" w:rsidRPr="00EE145A" w:rsidRDefault="00EE145A" w:rsidP="00EE145A">
      <w:pPr>
        <w:spacing w:before="120" w:after="120" w:line="276" w:lineRule="auto"/>
        <w:ind w:firstLine="360"/>
        <w:jc w:val="center"/>
        <w:rPr>
          <w:rFonts w:ascii="Cambria" w:hAnsi="Cambria"/>
          <w:i/>
          <w:lang w:eastAsia="en-US"/>
        </w:rPr>
      </w:pPr>
    </w:p>
    <w:p w:rsidR="00C47059" w:rsidRPr="00C47059" w:rsidRDefault="00C47059" w:rsidP="00C47059">
      <w:pPr>
        <w:spacing w:line="276" w:lineRule="auto"/>
        <w:jc w:val="center"/>
        <w:rPr>
          <w:b/>
        </w:rPr>
      </w:pPr>
      <w:r w:rsidRPr="00C47059">
        <w:rPr>
          <w:rFonts w:eastAsia="Candara"/>
          <w:b/>
          <w:lang w:eastAsia="en-US"/>
        </w:rPr>
        <w:t xml:space="preserve">В ОБЩЕСТВЕНА ПОРЪЧКА </w:t>
      </w:r>
      <w:r w:rsidR="00A17AA8">
        <w:rPr>
          <w:rFonts w:eastAsia="Candara"/>
          <w:b/>
          <w:lang w:eastAsia="en-US"/>
        </w:rPr>
        <w:t>ОТ ВИДА „ПУБЛИЧНО СЪСТЕЗАНИЕ“</w:t>
      </w:r>
      <w:r w:rsidRPr="00C47059">
        <w:rPr>
          <w:rFonts w:eastAsia="Candara"/>
          <w:b/>
          <w:lang w:eastAsia="en-US"/>
        </w:rPr>
        <w:t xml:space="preserve"> </w:t>
      </w:r>
      <w:r w:rsidRPr="00C47059">
        <w:rPr>
          <w:b/>
        </w:rPr>
        <w:t xml:space="preserve">С ПРЕДМЕТ: </w:t>
      </w:r>
    </w:p>
    <w:p w:rsidR="00C47059" w:rsidRPr="00C47059" w:rsidRDefault="00C47059" w:rsidP="00C47059">
      <w:pPr>
        <w:spacing w:line="276" w:lineRule="auto"/>
        <w:jc w:val="center"/>
        <w:rPr>
          <w:b/>
        </w:rPr>
      </w:pPr>
    </w:p>
    <w:p w:rsidR="0011318A" w:rsidRPr="0011318A" w:rsidRDefault="0011318A" w:rsidP="0011318A">
      <w:pPr>
        <w:spacing w:after="200" w:line="276" w:lineRule="auto"/>
        <w:jc w:val="center"/>
        <w:rPr>
          <w:rFonts w:eastAsia="Calibri"/>
          <w:b/>
          <w:lang w:eastAsia="en-US"/>
        </w:rPr>
      </w:pPr>
      <w:r w:rsidRPr="0011318A">
        <w:rPr>
          <w:rFonts w:eastAsia="Calibri"/>
          <w:b/>
          <w:lang w:eastAsia="en-US"/>
        </w:rPr>
        <w:t>„Доставка на преносими компютри за нуждите на Общинска администрация в гр.Тервел“</w:t>
      </w:r>
    </w:p>
    <w:p w:rsidR="00C47059" w:rsidRPr="00C47059" w:rsidRDefault="00C47059" w:rsidP="00C47059">
      <w:pPr>
        <w:spacing w:line="276" w:lineRule="auto"/>
        <w:jc w:val="center"/>
        <w:rPr>
          <w:color w:val="FF0000"/>
          <w:highlight w:val="yellow"/>
          <w:u w:val="single"/>
        </w:rPr>
      </w:pPr>
    </w:p>
    <w:p w:rsidR="00C47059" w:rsidRPr="00C47059" w:rsidRDefault="00C47059" w:rsidP="00C47059">
      <w:pPr>
        <w:spacing w:line="276" w:lineRule="auto"/>
        <w:jc w:val="center"/>
        <w:rPr>
          <w:color w:val="FF0000"/>
          <w:highlight w:val="yellow"/>
          <w:u w:val="single"/>
        </w:rPr>
      </w:pPr>
    </w:p>
    <w:p w:rsidR="00C47059" w:rsidRPr="00C47059" w:rsidRDefault="00C47059" w:rsidP="00C47059">
      <w:pPr>
        <w:spacing w:line="276" w:lineRule="auto"/>
        <w:jc w:val="center"/>
        <w:rPr>
          <w:color w:val="FF0000"/>
          <w:highlight w:val="yellow"/>
          <w:u w:val="single"/>
        </w:rPr>
      </w:pPr>
    </w:p>
    <w:p w:rsidR="00C47059" w:rsidRPr="00C47059" w:rsidRDefault="00C47059" w:rsidP="00C47059">
      <w:pPr>
        <w:spacing w:line="276" w:lineRule="auto"/>
        <w:jc w:val="center"/>
        <w:rPr>
          <w:color w:val="FF0000"/>
          <w:highlight w:val="yellow"/>
          <w:u w:val="single"/>
        </w:rPr>
      </w:pPr>
    </w:p>
    <w:p w:rsidR="00C47059" w:rsidRPr="00C47059" w:rsidRDefault="00C47059" w:rsidP="00C47059">
      <w:pPr>
        <w:spacing w:line="276" w:lineRule="auto"/>
        <w:jc w:val="center"/>
        <w:rPr>
          <w:color w:val="FF0000"/>
          <w:highlight w:val="yellow"/>
          <w:u w:val="single"/>
        </w:rPr>
      </w:pPr>
    </w:p>
    <w:p w:rsidR="00C47059" w:rsidRPr="00C47059" w:rsidRDefault="00C47059" w:rsidP="00C47059">
      <w:pPr>
        <w:spacing w:line="276" w:lineRule="auto"/>
        <w:jc w:val="center"/>
        <w:rPr>
          <w:color w:val="FF0000"/>
          <w:highlight w:val="yellow"/>
          <w:u w:val="single"/>
        </w:rPr>
      </w:pPr>
    </w:p>
    <w:p w:rsidR="00C47059" w:rsidRDefault="00C47059" w:rsidP="00C47059">
      <w:pPr>
        <w:spacing w:line="276" w:lineRule="auto"/>
        <w:jc w:val="center"/>
        <w:rPr>
          <w:color w:val="FF0000"/>
          <w:highlight w:val="yellow"/>
          <w:u w:val="single"/>
        </w:rPr>
      </w:pPr>
    </w:p>
    <w:p w:rsidR="001D2442" w:rsidRDefault="001D2442" w:rsidP="00C47059">
      <w:pPr>
        <w:spacing w:line="276" w:lineRule="auto"/>
        <w:jc w:val="center"/>
        <w:rPr>
          <w:color w:val="FF0000"/>
          <w:highlight w:val="yellow"/>
          <w:u w:val="single"/>
        </w:rPr>
      </w:pPr>
    </w:p>
    <w:p w:rsidR="001D2442" w:rsidRDefault="001D2442" w:rsidP="00C47059">
      <w:pPr>
        <w:spacing w:line="276" w:lineRule="auto"/>
        <w:jc w:val="center"/>
        <w:rPr>
          <w:color w:val="FF0000"/>
          <w:highlight w:val="yellow"/>
          <w:u w:val="single"/>
        </w:rPr>
      </w:pPr>
    </w:p>
    <w:p w:rsidR="001D2442" w:rsidRDefault="001D2442" w:rsidP="00C47059">
      <w:pPr>
        <w:spacing w:line="276" w:lineRule="auto"/>
        <w:jc w:val="center"/>
        <w:rPr>
          <w:color w:val="FF0000"/>
          <w:highlight w:val="yellow"/>
          <w:u w:val="single"/>
        </w:rPr>
      </w:pPr>
    </w:p>
    <w:p w:rsidR="001D2442" w:rsidRDefault="001D2442" w:rsidP="00C47059">
      <w:pPr>
        <w:spacing w:line="276" w:lineRule="auto"/>
        <w:jc w:val="center"/>
        <w:rPr>
          <w:color w:val="FF0000"/>
          <w:highlight w:val="yellow"/>
          <w:u w:val="single"/>
        </w:rPr>
      </w:pPr>
    </w:p>
    <w:p w:rsidR="001D2442" w:rsidRDefault="001D2442" w:rsidP="00C47059">
      <w:pPr>
        <w:spacing w:line="276" w:lineRule="auto"/>
        <w:jc w:val="center"/>
        <w:rPr>
          <w:color w:val="FF0000"/>
          <w:highlight w:val="yellow"/>
          <w:u w:val="single"/>
        </w:rPr>
      </w:pPr>
    </w:p>
    <w:p w:rsidR="001D2442" w:rsidRDefault="001D2442" w:rsidP="00C47059">
      <w:pPr>
        <w:spacing w:line="276" w:lineRule="auto"/>
        <w:jc w:val="center"/>
        <w:rPr>
          <w:color w:val="FF0000"/>
          <w:highlight w:val="yellow"/>
          <w:u w:val="single"/>
        </w:rPr>
      </w:pPr>
    </w:p>
    <w:p w:rsidR="001D2442" w:rsidRPr="00C47059" w:rsidRDefault="001D2442" w:rsidP="00C47059">
      <w:pPr>
        <w:spacing w:line="276" w:lineRule="auto"/>
        <w:jc w:val="center"/>
        <w:rPr>
          <w:color w:val="FF0000"/>
          <w:highlight w:val="yellow"/>
          <w:u w:val="single"/>
        </w:rPr>
      </w:pPr>
    </w:p>
    <w:p w:rsidR="0011318A" w:rsidRDefault="0011318A" w:rsidP="00C47059">
      <w:pPr>
        <w:spacing w:before="100" w:beforeAutospacing="1" w:after="100" w:afterAutospacing="1" w:line="276" w:lineRule="auto"/>
        <w:jc w:val="center"/>
        <w:rPr>
          <w:b/>
          <w:lang w:eastAsia="en-US"/>
        </w:rPr>
      </w:pPr>
    </w:p>
    <w:p w:rsidR="0011318A" w:rsidRDefault="0011318A" w:rsidP="00C47059">
      <w:pPr>
        <w:spacing w:before="100" w:beforeAutospacing="1" w:after="100" w:afterAutospacing="1" w:line="276" w:lineRule="auto"/>
        <w:jc w:val="center"/>
        <w:rPr>
          <w:b/>
          <w:lang w:eastAsia="en-US"/>
        </w:rPr>
      </w:pPr>
    </w:p>
    <w:p w:rsidR="0011318A" w:rsidRDefault="0011318A" w:rsidP="00C47059">
      <w:pPr>
        <w:spacing w:before="100" w:beforeAutospacing="1" w:after="100" w:afterAutospacing="1" w:line="276" w:lineRule="auto"/>
        <w:jc w:val="center"/>
        <w:rPr>
          <w:b/>
          <w:lang w:eastAsia="en-US"/>
        </w:rPr>
      </w:pPr>
    </w:p>
    <w:p w:rsidR="0011318A" w:rsidRDefault="0011318A" w:rsidP="00C47059">
      <w:pPr>
        <w:spacing w:before="100" w:beforeAutospacing="1" w:after="100" w:afterAutospacing="1" w:line="276" w:lineRule="auto"/>
        <w:jc w:val="center"/>
        <w:rPr>
          <w:b/>
          <w:lang w:eastAsia="en-US"/>
        </w:rPr>
      </w:pPr>
    </w:p>
    <w:p w:rsidR="00C47059" w:rsidRPr="00C47059" w:rsidRDefault="00C47059" w:rsidP="00C47059">
      <w:pPr>
        <w:spacing w:before="100" w:beforeAutospacing="1" w:after="100" w:afterAutospacing="1" w:line="276" w:lineRule="auto"/>
        <w:jc w:val="center"/>
        <w:rPr>
          <w:b/>
          <w:lang w:eastAsia="en-US"/>
        </w:rPr>
      </w:pPr>
      <w:r w:rsidRPr="00C47059">
        <w:rPr>
          <w:b/>
          <w:lang w:eastAsia="en-US"/>
        </w:rPr>
        <w:t>ГРАД</w:t>
      </w:r>
      <w:r w:rsidR="00140751">
        <w:rPr>
          <w:b/>
          <w:lang w:eastAsia="en-US"/>
        </w:rPr>
        <w:t xml:space="preserve">  </w:t>
      </w:r>
      <w:r w:rsidRPr="00C47059">
        <w:rPr>
          <w:b/>
          <w:lang w:eastAsia="en-US"/>
        </w:rPr>
        <w:t xml:space="preserve"> </w:t>
      </w:r>
      <w:r w:rsidR="00140751">
        <w:rPr>
          <w:b/>
          <w:lang w:eastAsia="en-US"/>
        </w:rPr>
        <w:t>ТЕРВЕЛ</w:t>
      </w:r>
      <w:r w:rsidRPr="00C47059">
        <w:rPr>
          <w:b/>
          <w:lang w:eastAsia="en-US"/>
        </w:rPr>
        <w:t>, 2022 ГОД.</w:t>
      </w:r>
    </w:p>
    <w:p w:rsidR="00C47059" w:rsidRPr="00C47059" w:rsidRDefault="00C47059" w:rsidP="00C47059">
      <w:pPr>
        <w:tabs>
          <w:tab w:val="left" w:pos="1134"/>
          <w:tab w:val="left" w:pos="4253"/>
        </w:tabs>
        <w:spacing w:line="276" w:lineRule="auto"/>
        <w:rPr>
          <w:b/>
          <w:color w:val="FF0000"/>
          <w:lang w:eastAsia="en-US"/>
        </w:rPr>
      </w:pPr>
    </w:p>
    <w:tbl>
      <w:tblPr>
        <w:tblStyle w:val="14"/>
        <w:tblW w:w="0" w:type="auto"/>
        <w:shd w:val="clear" w:color="auto" w:fill="4BACC6" w:themeFill="accent5"/>
        <w:tblLook w:val="04A0" w:firstRow="1" w:lastRow="0" w:firstColumn="1" w:lastColumn="0" w:noHBand="0" w:noVBand="1"/>
      </w:tblPr>
      <w:tblGrid>
        <w:gridCol w:w="9288"/>
      </w:tblGrid>
      <w:tr w:rsidR="00C47059" w:rsidRPr="00C47059" w:rsidTr="00140751">
        <w:tc>
          <w:tcPr>
            <w:tcW w:w="9288" w:type="dxa"/>
            <w:shd w:val="clear" w:color="auto" w:fill="FABF8F" w:themeFill="accent6" w:themeFillTint="99"/>
          </w:tcPr>
          <w:p w:rsidR="00C47059" w:rsidRPr="00C47059" w:rsidRDefault="00C47059" w:rsidP="00C47059">
            <w:pPr>
              <w:widowControl w:val="0"/>
              <w:autoSpaceDE w:val="0"/>
              <w:autoSpaceDN w:val="0"/>
              <w:adjustRightInd w:val="0"/>
              <w:spacing w:line="276" w:lineRule="auto"/>
              <w:jc w:val="center"/>
              <w:rPr>
                <w:b/>
                <w:bCs/>
              </w:rPr>
            </w:pPr>
            <w:r w:rsidRPr="00C47059">
              <w:rPr>
                <w:b/>
                <w:bCs/>
              </w:rPr>
              <w:t>I. ПЪЛНО ОПИСАНИЕ НА ПРЕДМЕТА НА ПОРЪЧКАТА</w:t>
            </w:r>
          </w:p>
        </w:tc>
      </w:tr>
    </w:tbl>
    <w:p w:rsidR="00C47059" w:rsidRPr="00C47059" w:rsidRDefault="00C47059" w:rsidP="00C47059">
      <w:pPr>
        <w:autoSpaceDE w:val="0"/>
        <w:autoSpaceDN w:val="0"/>
        <w:adjustRightInd w:val="0"/>
        <w:spacing w:line="276" w:lineRule="auto"/>
        <w:jc w:val="center"/>
        <w:rPr>
          <w:rFonts w:eastAsia="Candara"/>
          <w:b/>
          <w:bCs/>
          <w:color w:val="FF0000"/>
          <w:lang w:eastAsia="en-US"/>
        </w:rPr>
      </w:pPr>
    </w:p>
    <w:p w:rsidR="00C47059" w:rsidRPr="00C47059" w:rsidRDefault="00C47059" w:rsidP="00C47059">
      <w:pPr>
        <w:autoSpaceDE w:val="0"/>
        <w:autoSpaceDN w:val="0"/>
        <w:adjustRightInd w:val="0"/>
        <w:spacing w:line="276" w:lineRule="auto"/>
        <w:rPr>
          <w:rFonts w:eastAsia="Candara"/>
          <w:b/>
          <w:lang w:eastAsia="en-US"/>
        </w:rPr>
      </w:pPr>
      <w:r w:rsidRPr="00C47059">
        <w:rPr>
          <w:rFonts w:eastAsia="Candara"/>
          <w:b/>
          <w:lang w:eastAsia="en-US"/>
        </w:rPr>
        <w:t>1. Данни за възложителя.</w:t>
      </w:r>
    </w:p>
    <w:p w:rsidR="00C47059" w:rsidRPr="00C47059" w:rsidRDefault="00C47059" w:rsidP="00C47059">
      <w:pPr>
        <w:tabs>
          <w:tab w:val="left" w:pos="993"/>
          <w:tab w:val="left" w:pos="1276"/>
          <w:tab w:val="left" w:pos="2694"/>
        </w:tabs>
        <w:spacing w:line="276" w:lineRule="auto"/>
        <w:ind w:firstLine="567"/>
        <w:contextualSpacing/>
        <w:jc w:val="both"/>
      </w:pPr>
      <w:r w:rsidRPr="00C47059">
        <w:t xml:space="preserve">Възложител на настоящата процедура за избор на изпълнител, на обществена поръчка, възлагана по реда на Закона за обществените поръчки (ЗОП), съгласно чл.5, ал.2, т.9 от ЗОП е Кметът на Община </w:t>
      </w:r>
      <w:r w:rsidR="00140751">
        <w:t>Тервел</w:t>
      </w:r>
      <w:r w:rsidRPr="00C47059">
        <w:t xml:space="preserve">. </w:t>
      </w:r>
    </w:p>
    <w:p w:rsidR="00C47059" w:rsidRPr="00C47059" w:rsidRDefault="00C47059" w:rsidP="00C47059">
      <w:pPr>
        <w:tabs>
          <w:tab w:val="left" w:pos="993"/>
          <w:tab w:val="left" w:pos="1276"/>
          <w:tab w:val="left" w:pos="2694"/>
        </w:tabs>
        <w:spacing w:line="276" w:lineRule="auto"/>
        <w:ind w:firstLine="567"/>
        <w:contextualSpacing/>
        <w:jc w:val="both"/>
      </w:pPr>
      <w:r w:rsidRPr="00C47059">
        <w:t xml:space="preserve">Община </w:t>
      </w:r>
      <w:r w:rsidR="00140751">
        <w:t>Тервел</w:t>
      </w:r>
      <w:r w:rsidRPr="00C47059">
        <w:t xml:space="preserve"> е с административен адрес: гр. </w:t>
      </w:r>
      <w:r w:rsidR="00140751">
        <w:t>Тервел</w:t>
      </w:r>
      <w:r w:rsidRPr="00C47059">
        <w:t>, ул. „</w:t>
      </w:r>
      <w:r w:rsidR="00140751">
        <w:t>Св.Св.Кирил и Методий</w:t>
      </w:r>
      <w:r w:rsidRPr="00C47059">
        <w:t xml:space="preserve">” № </w:t>
      </w:r>
      <w:r w:rsidR="00140751">
        <w:t>8</w:t>
      </w:r>
      <w:r w:rsidRPr="00C47059">
        <w:t>, п.к. 9</w:t>
      </w:r>
      <w:r w:rsidR="00140751">
        <w:t>450</w:t>
      </w:r>
      <w:r w:rsidRPr="00C47059">
        <w:t>, Република България, Тел.: 05</w:t>
      </w:r>
      <w:r w:rsidR="00140751">
        <w:t>751 2070</w:t>
      </w:r>
      <w:r w:rsidRPr="00C47059">
        <w:t>, Факс: 05</w:t>
      </w:r>
      <w:r w:rsidR="00140751">
        <w:t>751</w:t>
      </w:r>
      <w:r w:rsidRPr="00C47059">
        <w:t xml:space="preserve"> </w:t>
      </w:r>
      <w:r w:rsidR="00140751">
        <w:t>2391</w:t>
      </w:r>
      <w:r w:rsidRPr="00C47059">
        <w:t xml:space="preserve">, e-mail: </w:t>
      </w:r>
      <w:hyperlink r:id="rId9" w:history="1">
        <w:r w:rsidR="00140751" w:rsidRPr="007224AB">
          <w:rPr>
            <w:rStyle w:val="ab"/>
            <w:lang w:val="en-US"/>
          </w:rPr>
          <w:t>tervel2000@yahoo.com</w:t>
        </w:r>
      </w:hyperlink>
      <w:r w:rsidR="00140751">
        <w:rPr>
          <w:lang w:val="en-US"/>
        </w:rPr>
        <w:t xml:space="preserve"> .</w:t>
      </w:r>
      <w:r w:rsidRPr="00C47059">
        <w:t xml:space="preserve"> Основен адрес на възлагащия орган/възложителя: </w:t>
      </w:r>
      <w:hyperlink r:id="rId10" w:history="1">
        <w:r w:rsidR="00A30EB4" w:rsidRPr="007224AB">
          <w:rPr>
            <w:rStyle w:val="ab"/>
            <w:rFonts w:ascii="Arial" w:hAnsi="Arial" w:cs="Arial"/>
            <w:sz w:val="21"/>
            <w:szCs w:val="21"/>
            <w:shd w:val="clear" w:color="auto" w:fill="FFFFFF"/>
            <w:lang w:val="en-AU"/>
          </w:rPr>
          <w:t>www.tervel.bg</w:t>
        </w:r>
      </w:hyperlink>
      <w:r w:rsidRPr="00C47059">
        <w:t xml:space="preserve"> ; </w:t>
      </w:r>
    </w:p>
    <w:p w:rsidR="00C47059" w:rsidRPr="00C47059" w:rsidRDefault="00C47059" w:rsidP="00C47059">
      <w:pPr>
        <w:tabs>
          <w:tab w:val="left" w:pos="993"/>
          <w:tab w:val="left" w:pos="1276"/>
          <w:tab w:val="left" w:pos="2694"/>
        </w:tabs>
        <w:spacing w:line="276" w:lineRule="auto"/>
        <w:ind w:firstLine="567"/>
        <w:contextualSpacing/>
        <w:jc w:val="both"/>
        <w:rPr>
          <w:lang w:eastAsia="en-US"/>
        </w:rPr>
      </w:pPr>
      <w:r w:rsidRPr="00C47059">
        <w:rPr>
          <w:lang w:eastAsia="en-US"/>
        </w:rPr>
        <w:t xml:space="preserve">Профилът на купувача на Възложителя се поддържа на платформата по чл. 39а, ал. 1 от ЗОП на следния интернет адрес: </w:t>
      </w:r>
      <w:r w:rsidR="00A30EB4" w:rsidRPr="00A30EB4">
        <w:t>https://app.eop.bg/buyer/26649</w:t>
      </w:r>
      <w:r w:rsidRPr="00C47059">
        <w:t xml:space="preserve"> .</w:t>
      </w:r>
    </w:p>
    <w:p w:rsidR="00C47059" w:rsidRPr="00C47059" w:rsidRDefault="00C47059" w:rsidP="00C47059">
      <w:pPr>
        <w:tabs>
          <w:tab w:val="left" w:pos="993"/>
          <w:tab w:val="left" w:pos="1276"/>
          <w:tab w:val="left" w:pos="2694"/>
        </w:tabs>
        <w:spacing w:line="276" w:lineRule="auto"/>
        <w:ind w:firstLine="567"/>
        <w:contextualSpacing/>
        <w:jc w:val="both"/>
        <w:rPr>
          <w:b/>
          <w:bCs/>
          <w:color w:val="FF0000"/>
          <w:lang w:eastAsia="en-US"/>
        </w:rPr>
      </w:pPr>
    </w:p>
    <w:p w:rsidR="00C47059" w:rsidRPr="00C47059" w:rsidRDefault="00C47059" w:rsidP="00C47059">
      <w:pPr>
        <w:keepNext/>
        <w:tabs>
          <w:tab w:val="left" w:pos="284"/>
          <w:tab w:val="left" w:pos="426"/>
        </w:tabs>
        <w:spacing w:line="276" w:lineRule="auto"/>
        <w:jc w:val="both"/>
        <w:outlineLvl w:val="1"/>
        <w:rPr>
          <w:b/>
          <w:bCs/>
          <w:lang w:eastAsia="en-US"/>
        </w:rPr>
      </w:pPr>
      <w:r w:rsidRPr="00C47059">
        <w:rPr>
          <w:b/>
          <w:bCs/>
          <w:lang w:eastAsia="en-US"/>
        </w:rPr>
        <w:t>2.</w:t>
      </w:r>
      <w:r w:rsidRPr="00C47059">
        <w:rPr>
          <w:b/>
          <w:bCs/>
          <w:lang w:eastAsia="en-US"/>
        </w:rPr>
        <w:tab/>
        <w:t xml:space="preserve">Обект и предмет на поръчката. </w:t>
      </w:r>
    </w:p>
    <w:p w:rsidR="00C47059" w:rsidRPr="00C47059" w:rsidRDefault="00C47059" w:rsidP="00C47059">
      <w:pPr>
        <w:tabs>
          <w:tab w:val="left" w:pos="0"/>
          <w:tab w:val="left" w:pos="426"/>
          <w:tab w:val="left" w:pos="709"/>
          <w:tab w:val="left" w:pos="993"/>
        </w:tabs>
        <w:ind w:firstLine="567"/>
        <w:jc w:val="both"/>
        <w:rPr>
          <w:shd w:val="clear" w:color="auto" w:fill="FEFEFE"/>
          <w:lang w:eastAsia="ar-SA"/>
        </w:rPr>
      </w:pPr>
      <w:r w:rsidRPr="00C47059">
        <w:rPr>
          <w:b/>
          <w:lang w:eastAsia="en-US"/>
        </w:rPr>
        <w:t>2.1.</w:t>
      </w:r>
      <w:r w:rsidRPr="00C47059">
        <w:rPr>
          <w:b/>
          <w:lang w:eastAsia="en-US"/>
        </w:rPr>
        <w:tab/>
      </w:r>
      <w:r w:rsidRPr="00C47059">
        <w:rPr>
          <w:lang w:eastAsia="ar-SA"/>
        </w:rPr>
        <w:t xml:space="preserve">Обект на обществената поръчка е </w:t>
      </w:r>
      <w:r w:rsidRPr="00C47059">
        <w:rPr>
          <w:b/>
          <w:i/>
          <w:lang w:eastAsia="ar-SA"/>
        </w:rPr>
        <w:t>„</w:t>
      </w:r>
      <w:r w:rsidRPr="00C47059">
        <w:rPr>
          <w:b/>
          <w:i/>
          <w:u w:val="single"/>
          <w:lang w:eastAsia="ar-SA"/>
        </w:rPr>
        <w:t>доставки на стоки, осъществявани чрез покупка</w:t>
      </w:r>
      <w:r w:rsidRPr="00C47059">
        <w:rPr>
          <w:i/>
          <w:lang w:eastAsia="ar-SA"/>
        </w:rPr>
        <w:t>”</w:t>
      </w:r>
      <w:r w:rsidRPr="00C47059">
        <w:rPr>
          <w:b/>
          <w:i/>
          <w:lang w:eastAsia="ar-SA"/>
        </w:rPr>
        <w:t xml:space="preserve"> </w:t>
      </w:r>
      <w:r w:rsidRPr="00C47059">
        <w:rPr>
          <w:lang w:eastAsia="ar-SA"/>
        </w:rPr>
        <w:t>по смисъла на чл. 3, ал. 1, т. 2 от ЗОП</w:t>
      </w:r>
      <w:r w:rsidRPr="00C47059">
        <w:rPr>
          <w:shd w:val="clear" w:color="auto" w:fill="FEFEFE"/>
          <w:lang w:eastAsia="ar-SA"/>
        </w:rPr>
        <w:t xml:space="preserve">; </w:t>
      </w:r>
    </w:p>
    <w:p w:rsidR="00C47059" w:rsidRPr="00C47059" w:rsidRDefault="00C47059" w:rsidP="00C47059">
      <w:pPr>
        <w:tabs>
          <w:tab w:val="left" w:pos="0"/>
          <w:tab w:val="left" w:pos="426"/>
          <w:tab w:val="left" w:pos="709"/>
          <w:tab w:val="left" w:pos="993"/>
        </w:tabs>
        <w:spacing w:line="276" w:lineRule="auto"/>
        <w:jc w:val="both"/>
        <w:rPr>
          <w:color w:val="FF0000"/>
          <w:lang w:eastAsia="en-US"/>
        </w:rPr>
      </w:pPr>
    </w:p>
    <w:p w:rsidR="00C47059" w:rsidRPr="00C47059" w:rsidRDefault="00C47059" w:rsidP="00C47059">
      <w:pPr>
        <w:tabs>
          <w:tab w:val="left" w:pos="426"/>
          <w:tab w:val="left" w:pos="2835"/>
        </w:tabs>
        <w:spacing w:line="276" w:lineRule="auto"/>
        <w:jc w:val="both"/>
        <w:rPr>
          <w:lang w:eastAsia="en-US"/>
        </w:rPr>
      </w:pPr>
      <w:r w:rsidRPr="00C47059">
        <w:rPr>
          <w:b/>
          <w:lang w:eastAsia="en-US"/>
        </w:rPr>
        <w:t>2.2. Предмет на поръчката, количество и/или обем:</w:t>
      </w:r>
      <w:r w:rsidRPr="00C47059">
        <w:rPr>
          <w:lang w:eastAsia="en-US"/>
        </w:rPr>
        <w:t xml:space="preserve"> </w:t>
      </w:r>
    </w:p>
    <w:p w:rsidR="00C47059" w:rsidRPr="00C47059" w:rsidRDefault="00C47059" w:rsidP="0011318A">
      <w:pPr>
        <w:ind w:right="138"/>
        <w:jc w:val="both"/>
        <w:rPr>
          <w:lang w:eastAsia="en-US"/>
        </w:rPr>
      </w:pPr>
      <w:r w:rsidRPr="00C47059">
        <w:rPr>
          <w:color w:val="000000"/>
        </w:rPr>
        <w:t xml:space="preserve">Предвижда се </w:t>
      </w:r>
      <w:r w:rsidR="0011318A">
        <w:rPr>
          <w:color w:val="000000"/>
        </w:rPr>
        <w:t>:</w:t>
      </w:r>
      <w:r w:rsidRPr="00C47059">
        <w:rPr>
          <w:color w:val="000000"/>
        </w:rPr>
        <w:t xml:space="preserve"> </w:t>
      </w:r>
    </w:p>
    <w:p w:rsidR="00C47059" w:rsidRPr="00C47059" w:rsidRDefault="00C47059" w:rsidP="00C47059">
      <w:pPr>
        <w:autoSpaceDE w:val="0"/>
        <w:autoSpaceDN w:val="0"/>
        <w:adjustRightInd w:val="0"/>
        <w:spacing w:line="276" w:lineRule="auto"/>
        <w:jc w:val="both"/>
        <w:rPr>
          <w:rFonts w:eastAsia="Corbel"/>
          <w:color w:val="000000"/>
          <w:lang w:eastAsia="en-US"/>
        </w:rPr>
      </w:pPr>
      <w:r w:rsidRPr="00C47059">
        <w:rPr>
          <w:rFonts w:eastAsia="Corbel"/>
          <w:b/>
          <w:color w:val="000000"/>
          <w:lang w:eastAsia="en-US"/>
        </w:rPr>
        <w:t>2.2.3.</w:t>
      </w:r>
      <w:r w:rsidRPr="00C47059">
        <w:rPr>
          <w:rFonts w:eastAsia="Corbel"/>
          <w:color w:val="000000"/>
          <w:lang w:eastAsia="en-US"/>
        </w:rPr>
        <w:t xml:space="preserve"> Доставката на</w:t>
      </w:r>
      <w:r w:rsidRPr="00C47059">
        <w:rPr>
          <w:color w:val="000000"/>
          <w:lang w:eastAsia="en-US"/>
        </w:rPr>
        <w:t xml:space="preserve"> </w:t>
      </w:r>
      <w:r w:rsidR="00DF452E">
        <w:rPr>
          <w:color w:val="000000"/>
          <w:lang w:eastAsia="en-US"/>
        </w:rPr>
        <w:t>преносими компютри</w:t>
      </w:r>
      <w:r w:rsidRPr="00C47059">
        <w:rPr>
          <w:color w:val="000000"/>
          <w:lang w:eastAsia="en-US"/>
        </w:rPr>
        <w:t xml:space="preserve"> </w:t>
      </w:r>
      <w:r w:rsidRPr="00C47059">
        <w:rPr>
          <w:rFonts w:eastAsia="Corbel"/>
          <w:color w:val="000000"/>
          <w:lang w:eastAsia="en-US"/>
        </w:rPr>
        <w:t xml:space="preserve">за нуждите на </w:t>
      </w:r>
      <w:r w:rsidR="00DF452E">
        <w:rPr>
          <w:rFonts w:eastAsia="Corbel"/>
          <w:color w:val="000000"/>
          <w:lang w:eastAsia="en-US"/>
        </w:rPr>
        <w:t>Община Тервел</w:t>
      </w:r>
      <w:r w:rsidRPr="00C47059">
        <w:rPr>
          <w:rFonts w:eastAsia="Corbel"/>
          <w:color w:val="000000"/>
          <w:lang w:eastAsia="en-US"/>
        </w:rPr>
        <w:t>, както следва:</w:t>
      </w:r>
    </w:p>
    <w:p w:rsidR="00C47059" w:rsidRPr="00C47059" w:rsidRDefault="001D2442" w:rsidP="00EE160C">
      <w:pPr>
        <w:numPr>
          <w:ilvl w:val="0"/>
          <w:numId w:val="21"/>
        </w:numPr>
        <w:autoSpaceDE w:val="0"/>
        <w:autoSpaceDN w:val="0"/>
        <w:adjustRightInd w:val="0"/>
        <w:spacing w:line="276" w:lineRule="auto"/>
        <w:contextualSpacing/>
        <w:jc w:val="both"/>
        <w:rPr>
          <w:rFonts w:eastAsia="Corbel"/>
          <w:color w:val="000000"/>
          <w:lang w:eastAsia="en-US"/>
        </w:rPr>
      </w:pPr>
      <w:r>
        <w:rPr>
          <w:rFonts w:eastAsia="Corbel"/>
          <w:color w:val="000000"/>
          <w:lang w:eastAsia="en-US"/>
        </w:rPr>
        <w:t>Общинска администрация Тервел</w:t>
      </w:r>
    </w:p>
    <w:p w:rsidR="00C47059" w:rsidRPr="0099544C" w:rsidRDefault="00C47059" w:rsidP="00C47059">
      <w:pPr>
        <w:numPr>
          <w:ilvl w:val="2"/>
          <w:numId w:val="23"/>
        </w:numPr>
        <w:tabs>
          <w:tab w:val="left" w:pos="426"/>
          <w:tab w:val="left" w:pos="2835"/>
        </w:tabs>
        <w:spacing w:line="276" w:lineRule="auto"/>
        <w:ind w:left="927"/>
        <w:contextualSpacing/>
        <w:jc w:val="both"/>
        <w:rPr>
          <w:color w:val="000000"/>
          <w:lang w:eastAsia="en-US"/>
        </w:rPr>
      </w:pPr>
      <w:r w:rsidRPr="0099544C">
        <w:rPr>
          <w:color w:val="000000"/>
          <w:lang w:eastAsia="en-US"/>
        </w:rPr>
        <w:t xml:space="preserve">Гаранционна поддръжка на доставените </w:t>
      </w:r>
      <w:r w:rsidR="0099544C" w:rsidRPr="0099544C">
        <w:rPr>
          <w:color w:val="000000"/>
          <w:lang w:eastAsia="en-US"/>
        </w:rPr>
        <w:t xml:space="preserve">преносими компютри </w:t>
      </w:r>
      <w:r w:rsidRPr="0099544C">
        <w:rPr>
          <w:color w:val="000000"/>
          <w:lang w:eastAsia="en-US"/>
        </w:rPr>
        <w:t xml:space="preserve"> по време на гаранционния срок </w:t>
      </w:r>
      <w:r w:rsidR="0099544C">
        <w:rPr>
          <w:color w:val="000000"/>
          <w:lang w:eastAsia="en-US"/>
        </w:rPr>
        <w:t>.</w:t>
      </w:r>
    </w:p>
    <w:p w:rsidR="00C47059" w:rsidRPr="00C47059" w:rsidRDefault="00C47059" w:rsidP="00C47059">
      <w:pPr>
        <w:spacing w:after="120" w:line="276" w:lineRule="auto"/>
        <w:ind w:firstLine="567"/>
        <w:jc w:val="both"/>
        <w:rPr>
          <w:rFonts w:eastAsia="Calibri"/>
          <w:b/>
          <w:snapToGrid w:val="0"/>
          <w:u w:val="single"/>
          <w:lang w:eastAsia="en-US"/>
        </w:rPr>
      </w:pPr>
      <w:r w:rsidRPr="00C47059">
        <w:rPr>
          <w:rFonts w:eastAsia="Calibri"/>
          <w:b/>
          <w:snapToGrid w:val="0"/>
          <w:u w:val="single"/>
          <w:lang w:eastAsia="en-US"/>
        </w:rPr>
        <w:t>Пълната информация относно обхвата, обема и изискванията към изпълнението на обществената поръчка, е подробно описана в Техническата спецификация, приложена към документацията за обществената поръчка!!!</w:t>
      </w:r>
    </w:p>
    <w:p w:rsidR="00C47059" w:rsidRPr="00C47059" w:rsidRDefault="00C47059" w:rsidP="00C47059">
      <w:pPr>
        <w:spacing w:line="276" w:lineRule="auto"/>
        <w:ind w:right="138"/>
        <w:jc w:val="both"/>
        <w:rPr>
          <w:b/>
          <w:bCs/>
          <w:color w:val="FF0000"/>
        </w:rPr>
      </w:pPr>
    </w:p>
    <w:p w:rsidR="00C47059" w:rsidRPr="00C47059" w:rsidRDefault="00C47059" w:rsidP="00C47059">
      <w:pPr>
        <w:spacing w:line="276" w:lineRule="auto"/>
        <w:ind w:right="138"/>
        <w:jc w:val="both"/>
      </w:pPr>
      <w:r w:rsidRPr="00C47059">
        <w:rPr>
          <w:b/>
          <w:bCs/>
        </w:rPr>
        <w:t>3. Правно основание за откриване на процедурата</w:t>
      </w:r>
      <w:r w:rsidRPr="00C47059">
        <w:t xml:space="preserve"> </w:t>
      </w:r>
    </w:p>
    <w:p w:rsidR="0044427D" w:rsidRPr="0044427D" w:rsidRDefault="0044427D" w:rsidP="0044427D">
      <w:pPr>
        <w:widowControl w:val="0"/>
        <w:autoSpaceDE w:val="0"/>
        <w:autoSpaceDN w:val="0"/>
        <w:adjustRightInd w:val="0"/>
        <w:spacing w:line="276" w:lineRule="auto"/>
        <w:ind w:right="99" w:firstLine="567"/>
        <w:jc w:val="both"/>
        <w:outlineLvl w:val="1"/>
        <w:rPr>
          <w:lang w:val="en-US"/>
        </w:rPr>
      </w:pPr>
      <w:r w:rsidRPr="0044427D">
        <w:rPr>
          <w:rFonts w:eastAsia="Calibri"/>
        </w:rPr>
        <w:t xml:space="preserve">Възложителят обявява настоящата процедура за възлагане на обществена поръчка на основание чл. 18, ал. 1, т. </w:t>
      </w:r>
      <w:proofErr w:type="gramStart"/>
      <w:r w:rsidRPr="0044427D">
        <w:rPr>
          <w:rFonts w:eastAsia="Calibri"/>
          <w:lang w:val="en-US"/>
        </w:rPr>
        <w:t>1</w:t>
      </w:r>
      <w:r w:rsidRPr="0044427D">
        <w:rPr>
          <w:rFonts w:eastAsia="Calibri"/>
        </w:rPr>
        <w:t>2 от ЗОП.</w:t>
      </w:r>
      <w:proofErr w:type="gramEnd"/>
      <w:r w:rsidRPr="0044427D">
        <w:rPr>
          <w:rFonts w:eastAsia="Calibri"/>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C47059" w:rsidRPr="00C47059" w:rsidRDefault="00C47059" w:rsidP="00C47059">
      <w:pPr>
        <w:shd w:val="clear" w:color="auto" w:fill="FFFFFF"/>
        <w:spacing w:line="276" w:lineRule="auto"/>
        <w:jc w:val="both"/>
        <w:rPr>
          <w:b/>
        </w:rPr>
      </w:pPr>
    </w:p>
    <w:p w:rsidR="00AC5577" w:rsidRDefault="00AC5577" w:rsidP="00C47059">
      <w:pPr>
        <w:spacing w:line="276" w:lineRule="auto"/>
        <w:jc w:val="both"/>
        <w:rPr>
          <w:b/>
          <w:bCs/>
        </w:rPr>
      </w:pPr>
    </w:p>
    <w:p w:rsidR="00C47059" w:rsidRPr="00C47059" w:rsidRDefault="00C47059" w:rsidP="00C47059">
      <w:pPr>
        <w:spacing w:line="276" w:lineRule="auto"/>
        <w:jc w:val="both"/>
        <w:rPr>
          <w:b/>
          <w:bCs/>
        </w:rPr>
      </w:pPr>
      <w:r w:rsidRPr="00C47059">
        <w:rPr>
          <w:b/>
          <w:bCs/>
        </w:rPr>
        <w:t>4. Мотиви за избор на процедура по възлагане на поръчката</w:t>
      </w:r>
    </w:p>
    <w:p w:rsidR="00E83C63" w:rsidRPr="00E83C63" w:rsidRDefault="00E83C63" w:rsidP="00E83C63">
      <w:pPr>
        <w:widowControl w:val="0"/>
        <w:autoSpaceDE w:val="0"/>
        <w:autoSpaceDN w:val="0"/>
        <w:adjustRightInd w:val="0"/>
        <w:spacing w:line="276" w:lineRule="auto"/>
        <w:ind w:right="99" w:firstLine="567"/>
        <w:jc w:val="both"/>
        <w:outlineLvl w:val="1"/>
        <w:rPr>
          <w:lang w:val="en-US"/>
        </w:rPr>
      </w:pPr>
      <w:r w:rsidRPr="00E83C63">
        <w:rPr>
          <w:color w:val="000000"/>
          <w:kern w:val="2"/>
          <w:lang w:bidi="hi-IN"/>
        </w:rPr>
        <w:t>Прогнозната стойност на обществената поръчка е в размер на</w:t>
      </w:r>
      <w:r w:rsidRPr="00E83C63">
        <w:rPr>
          <w:b/>
          <w:color w:val="000000"/>
          <w:kern w:val="2"/>
          <w:lang w:bidi="hi-IN"/>
        </w:rPr>
        <w:t xml:space="preserve"> </w:t>
      </w:r>
      <w:r w:rsidR="0055213F" w:rsidRPr="0055213F">
        <w:rPr>
          <w:b/>
          <w:lang w:eastAsia="en-US"/>
        </w:rPr>
        <w:t>10 000</w:t>
      </w:r>
      <w:r w:rsidRPr="0055213F">
        <w:rPr>
          <w:b/>
          <w:lang w:eastAsia="en-US"/>
        </w:rPr>
        <w:t>,00 лв</w:t>
      </w:r>
      <w:r w:rsidRPr="0055213F">
        <w:rPr>
          <w:b/>
          <w:color w:val="000000"/>
          <w:kern w:val="2"/>
          <w:lang w:bidi="hi-IN"/>
        </w:rPr>
        <w:t xml:space="preserve"> (</w:t>
      </w:r>
      <w:r w:rsidR="0055213F" w:rsidRPr="0055213F">
        <w:rPr>
          <w:b/>
          <w:color w:val="000000"/>
          <w:kern w:val="2"/>
          <w:lang w:bidi="hi-IN"/>
        </w:rPr>
        <w:t>десет</w:t>
      </w:r>
      <w:r w:rsidRPr="0055213F">
        <w:rPr>
          <w:b/>
          <w:color w:val="000000"/>
          <w:kern w:val="2"/>
          <w:lang w:bidi="hi-IN"/>
        </w:rPr>
        <w:t xml:space="preserve"> хиляди) лева без ДДС.</w:t>
      </w:r>
      <w:r w:rsidRPr="00E83C63">
        <w:rPr>
          <w:b/>
          <w:color w:val="000000"/>
          <w:kern w:val="2"/>
          <w:lang w:val="en-US" w:bidi="hi-IN"/>
        </w:rPr>
        <w:t xml:space="preserve"> </w:t>
      </w:r>
      <w:r>
        <w:rPr>
          <w:b/>
          <w:color w:val="000000"/>
          <w:kern w:val="2"/>
          <w:lang w:bidi="hi-IN"/>
        </w:rPr>
        <w:t xml:space="preserve"> </w:t>
      </w:r>
      <w:r w:rsidRPr="00E83C63">
        <w:rPr>
          <w:b/>
          <w:color w:val="000000"/>
          <w:kern w:val="2"/>
          <w:u w:val="single"/>
          <w:lang w:bidi="hi-IN"/>
        </w:rPr>
        <w:t xml:space="preserve">Прогнозната стойност е максимална. Възложителят </w:t>
      </w:r>
      <w:r>
        <w:rPr>
          <w:b/>
          <w:color w:val="000000"/>
          <w:kern w:val="2"/>
          <w:u w:val="single"/>
          <w:lang w:bidi="hi-IN"/>
        </w:rPr>
        <w:t>ще</w:t>
      </w:r>
      <w:r w:rsidRPr="00E83C63">
        <w:rPr>
          <w:b/>
          <w:color w:val="000000"/>
          <w:kern w:val="2"/>
          <w:u w:val="single"/>
          <w:lang w:bidi="hi-IN"/>
        </w:rPr>
        <w:t xml:space="preserve"> отстрани от участие в процедурата участник, който представи оферта с ценово предложение надхвърлящо прогнозната стойност.</w:t>
      </w:r>
      <w:r w:rsidRPr="00E83C63">
        <w:rPr>
          <w:b/>
          <w:color w:val="000000"/>
          <w:kern w:val="2"/>
          <w:lang w:bidi="hi-IN"/>
        </w:rPr>
        <w:t xml:space="preserve"> </w:t>
      </w:r>
      <w:r w:rsidRPr="00E83C63">
        <w:t xml:space="preserve">Прогнозната  стойност на настоящата поръчка не попада в стойностните прагове, които налагат провеждане на Публично състезание. </w:t>
      </w:r>
      <w:r w:rsidRPr="00E83C63">
        <w:rPr>
          <w:lang w:eastAsia="zh-CN"/>
        </w:rPr>
        <w:t xml:space="preserve">Провеждането на предвиденото в ЗОП публично състезание гарантира в най-голяма степен публичността на възлагане изпълнението на поръчката, респ. прозрачността при разходването </w:t>
      </w:r>
      <w:r w:rsidRPr="00E83C63">
        <w:rPr>
          <w:lang w:eastAsia="zh-CN"/>
        </w:rPr>
        <w:lastRenderedPageBreak/>
        <w:t>на финансовите средства. Освен това , определяйки прага на възлагане, възложителят взема предвид нормите на чл.21, ал.14 и 15 от ЗОП.</w:t>
      </w:r>
    </w:p>
    <w:p w:rsidR="00E83C63" w:rsidRPr="00E83C63" w:rsidRDefault="00E83C63" w:rsidP="00E83C63">
      <w:pPr>
        <w:widowControl w:val="0"/>
        <w:suppressAutoHyphens/>
        <w:autoSpaceDE w:val="0"/>
        <w:autoSpaceDN w:val="0"/>
        <w:adjustRightInd w:val="0"/>
        <w:spacing w:line="276" w:lineRule="auto"/>
        <w:ind w:right="99" w:firstLine="567"/>
        <w:jc w:val="both"/>
        <w:outlineLvl w:val="0"/>
        <w:rPr>
          <w:rFonts w:eastAsia="Calibri"/>
          <w:lang w:eastAsia="en-US"/>
        </w:rPr>
      </w:pPr>
      <w:r w:rsidRPr="00E83C63">
        <w:rPr>
          <w:rFonts w:eastAsia="Calibri"/>
          <w:lang w:eastAsia="en-US"/>
        </w:rPr>
        <w:t>С цел да се осигури максимална публичност и да се постигнат най-добрите за Възложителя условия, настоящата обществена поръчка се възлага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C47059" w:rsidRPr="00C47059" w:rsidRDefault="00C47059" w:rsidP="00C47059">
      <w:pPr>
        <w:spacing w:line="276" w:lineRule="auto"/>
        <w:ind w:firstLine="567"/>
        <w:jc w:val="both"/>
      </w:pPr>
    </w:p>
    <w:p w:rsidR="00C47059" w:rsidRPr="00C47059" w:rsidRDefault="00C47059" w:rsidP="0011318A">
      <w:pPr>
        <w:tabs>
          <w:tab w:val="left" w:pos="284"/>
          <w:tab w:val="left" w:pos="426"/>
        </w:tabs>
        <w:spacing w:line="276" w:lineRule="auto"/>
        <w:contextualSpacing/>
        <w:jc w:val="both"/>
        <w:rPr>
          <w:b/>
          <w:color w:val="000000"/>
        </w:rPr>
      </w:pPr>
      <w:r w:rsidRPr="00C47059">
        <w:rPr>
          <w:b/>
        </w:rPr>
        <w:t>5.</w:t>
      </w:r>
      <w:r w:rsidRPr="00C47059">
        <w:rPr>
          <w:b/>
        </w:rPr>
        <w:tab/>
        <w:t>Обособени позиции</w:t>
      </w:r>
      <w:r w:rsidRPr="00C47059">
        <w:t xml:space="preserve"> - </w:t>
      </w:r>
      <w:r w:rsidR="0011318A">
        <w:t>няма</w:t>
      </w:r>
    </w:p>
    <w:p w:rsidR="00C47059" w:rsidRPr="00C47059" w:rsidRDefault="00C47059" w:rsidP="00C47059">
      <w:pPr>
        <w:tabs>
          <w:tab w:val="left" w:pos="284"/>
          <w:tab w:val="left" w:pos="426"/>
        </w:tabs>
        <w:spacing w:line="276" w:lineRule="auto"/>
        <w:contextualSpacing/>
        <w:jc w:val="both"/>
      </w:pPr>
    </w:p>
    <w:p w:rsidR="00C47059" w:rsidRPr="00C47059" w:rsidRDefault="00C47059" w:rsidP="00C47059">
      <w:pPr>
        <w:spacing w:line="276" w:lineRule="auto"/>
        <w:contextualSpacing/>
        <w:jc w:val="both"/>
      </w:pPr>
      <w:r w:rsidRPr="00C47059">
        <w:rPr>
          <w:b/>
          <w:bCs/>
        </w:rPr>
        <w:t xml:space="preserve">6. Възможност за предоставяне на варианти в офертите </w:t>
      </w:r>
      <w:r w:rsidRPr="00C47059">
        <w:rPr>
          <w:bCs/>
        </w:rPr>
        <w:t xml:space="preserve">- </w:t>
      </w:r>
      <w:r w:rsidRPr="00C47059">
        <w:t>Не се предвижда възможност за предоставяне на варианти в офертите на участниците.</w:t>
      </w:r>
    </w:p>
    <w:p w:rsidR="00C47059" w:rsidRPr="00C47059" w:rsidRDefault="00C47059" w:rsidP="00C47059">
      <w:pPr>
        <w:spacing w:line="276" w:lineRule="auto"/>
        <w:contextualSpacing/>
        <w:jc w:val="both"/>
      </w:pPr>
    </w:p>
    <w:p w:rsidR="00C47059" w:rsidRPr="00C47059" w:rsidRDefault="00C47059" w:rsidP="00C47059">
      <w:pPr>
        <w:autoSpaceDE w:val="0"/>
        <w:autoSpaceDN w:val="0"/>
        <w:adjustRightInd w:val="0"/>
        <w:spacing w:line="276" w:lineRule="auto"/>
        <w:jc w:val="both"/>
        <w:rPr>
          <w:b/>
          <w:bCs/>
        </w:rPr>
      </w:pPr>
      <w:r w:rsidRPr="00C47059">
        <w:rPr>
          <w:b/>
          <w:bCs/>
        </w:rPr>
        <w:t>7. Място на изпълнение на поръчката.</w:t>
      </w:r>
    </w:p>
    <w:p w:rsidR="00D1496B" w:rsidRPr="00C47059" w:rsidRDefault="00C47059" w:rsidP="00D1496B">
      <w:pPr>
        <w:keepNext/>
        <w:keepLines/>
        <w:spacing w:line="276" w:lineRule="auto"/>
        <w:ind w:firstLine="567"/>
        <w:jc w:val="both"/>
        <w:rPr>
          <w:color w:val="FF0000"/>
        </w:rPr>
      </w:pPr>
      <w:r w:rsidRPr="00C47059">
        <w:rPr>
          <w:lang w:eastAsia="en-US"/>
        </w:rPr>
        <w:t xml:space="preserve">Мястото на изпълнение на обществената поръчка е Община </w:t>
      </w:r>
      <w:r w:rsidR="00D1496B">
        <w:rPr>
          <w:lang w:eastAsia="en-US"/>
        </w:rPr>
        <w:t>Тервел</w:t>
      </w:r>
      <w:r w:rsidRPr="00C47059">
        <w:rPr>
          <w:lang w:eastAsia="en-US"/>
        </w:rPr>
        <w:t xml:space="preserve">, гр. </w:t>
      </w:r>
      <w:r w:rsidR="00D1496B">
        <w:rPr>
          <w:lang w:eastAsia="en-US"/>
        </w:rPr>
        <w:t>Тервел</w:t>
      </w:r>
      <w:r w:rsidRPr="00C47059">
        <w:rPr>
          <w:lang w:eastAsia="en-US"/>
        </w:rPr>
        <w:t xml:space="preserve">, </w:t>
      </w:r>
      <w:r w:rsidRPr="00C47059">
        <w:rPr>
          <w:rFonts w:eastAsia="Corbel"/>
          <w:lang w:eastAsia="en-US"/>
        </w:rPr>
        <w:t>ул. „</w:t>
      </w:r>
      <w:r w:rsidR="00D1496B">
        <w:rPr>
          <w:rFonts w:eastAsia="Corbel"/>
          <w:lang w:eastAsia="en-US"/>
        </w:rPr>
        <w:t>Св.Св.Кирил и Методий</w:t>
      </w:r>
      <w:r w:rsidRPr="00C47059">
        <w:rPr>
          <w:rFonts w:eastAsia="Corbel"/>
          <w:lang w:eastAsia="en-US"/>
        </w:rPr>
        <w:t xml:space="preserve">“  № </w:t>
      </w:r>
      <w:r w:rsidR="00D1496B">
        <w:rPr>
          <w:rFonts w:eastAsia="Corbel"/>
          <w:lang w:eastAsia="en-US"/>
        </w:rPr>
        <w:t>8</w:t>
      </w:r>
      <w:r w:rsidRPr="00C47059">
        <w:rPr>
          <w:lang w:eastAsia="en-US"/>
        </w:rPr>
        <w:t xml:space="preserve"> </w:t>
      </w:r>
      <w:r w:rsidR="0011318A">
        <w:rPr>
          <w:lang w:eastAsia="en-US"/>
        </w:rPr>
        <w:t>.</w:t>
      </w:r>
    </w:p>
    <w:p w:rsidR="00C47059" w:rsidRPr="00C47059" w:rsidRDefault="00C47059" w:rsidP="00C47059">
      <w:pPr>
        <w:spacing w:line="276" w:lineRule="auto"/>
        <w:jc w:val="both"/>
        <w:rPr>
          <w:b/>
          <w:bCs/>
          <w:lang w:eastAsia="en-US"/>
        </w:rPr>
      </w:pPr>
      <w:r w:rsidRPr="00C47059">
        <w:rPr>
          <w:b/>
          <w:lang w:eastAsia="en-US"/>
        </w:rPr>
        <w:t>8. Източник на финансиране.</w:t>
      </w:r>
      <w:r w:rsidRPr="00C47059">
        <w:rPr>
          <w:b/>
          <w:bCs/>
          <w:lang w:eastAsia="en-US"/>
        </w:rPr>
        <w:t xml:space="preserve"> Прогнозна стойност на поръчката. Начин и срок на плащане.</w:t>
      </w:r>
    </w:p>
    <w:p w:rsidR="00C47059" w:rsidRPr="00C47059" w:rsidRDefault="00C47059" w:rsidP="00C47059">
      <w:pPr>
        <w:spacing w:line="276" w:lineRule="auto"/>
        <w:jc w:val="both"/>
      </w:pPr>
      <w:r w:rsidRPr="00C47059">
        <w:rPr>
          <w:b/>
          <w:lang w:eastAsia="en-US"/>
        </w:rPr>
        <w:t>8.1. Източник на финансиране.</w:t>
      </w:r>
    </w:p>
    <w:p w:rsidR="008B60F4" w:rsidRDefault="00C47059" w:rsidP="00AA146C">
      <w:pPr>
        <w:tabs>
          <w:tab w:val="left" w:pos="9000"/>
        </w:tabs>
        <w:spacing w:line="276" w:lineRule="auto"/>
        <w:ind w:right="-18" w:firstLine="570"/>
        <w:jc w:val="both"/>
      </w:pPr>
      <w:r w:rsidRPr="00C47059">
        <w:t xml:space="preserve">Настоящата обществена поръчка ще се финансира </w:t>
      </w:r>
      <w:r w:rsidR="00AA146C">
        <w:t xml:space="preserve"> със средства по ПМС № 326/12.10.2021 г. чрез бюджета на Община Тервел.</w:t>
      </w:r>
    </w:p>
    <w:p w:rsidR="00AA146C" w:rsidRPr="00140751" w:rsidRDefault="00AA146C" w:rsidP="00AA146C">
      <w:pPr>
        <w:tabs>
          <w:tab w:val="left" w:pos="9000"/>
        </w:tabs>
        <w:spacing w:line="276" w:lineRule="auto"/>
        <w:ind w:right="-18" w:firstLine="570"/>
        <w:jc w:val="both"/>
        <w:rPr>
          <w:rFonts w:ascii="Cambria" w:hAnsi="Cambria"/>
          <w:b/>
          <w:lang w:eastAsia="en-US"/>
        </w:rPr>
      </w:pPr>
    </w:p>
    <w:p w:rsidR="00C47059" w:rsidRPr="00C47059" w:rsidRDefault="00C47059" w:rsidP="00C47059">
      <w:pPr>
        <w:spacing w:after="120" w:line="276" w:lineRule="auto"/>
        <w:contextualSpacing/>
        <w:jc w:val="both"/>
        <w:rPr>
          <w:b/>
          <w:lang w:eastAsia="en-US"/>
        </w:rPr>
      </w:pPr>
      <w:r w:rsidRPr="00C47059">
        <w:rPr>
          <w:b/>
          <w:lang w:eastAsia="en-US"/>
        </w:rPr>
        <w:t>8.2. Прогнозна стойност на поръчката.</w:t>
      </w:r>
    </w:p>
    <w:p w:rsidR="00C47059" w:rsidRPr="00C47059" w:rsidRDefault="00C47059" w:rsidP="00E9743A">
      <w:pPr>
        <w:tabs>
          <w:tab w:val="left" w:pos="-600"/>
        </w:tabs>
        <w:suppressAutoHyphens/>
        <w:spacing w:afterLines="40" w:after="96" w:line="276" w:lineRule="auto"/>
        <w:ind w:firstLine="567"/>
        <w:jc w:val="both"/>
        <w:outlineLvl w:val="0"/>
        <w:rPr>
          <w:b/>
          <w:bCs/>
          <w:color w:val="FF0000"/>
          <w:lang w:eastAsia="en-US"/>
        </w:rPr>
      </w:pPr>
      <w:r w:rsidRPr="00C47059">
        <w:rPr>
          <w:rFonts w:eastAsia="Calibri"/>
          <w:lang w:eastAsia="en-GB"/>
        </w:rPr>
        <w:t xml:space="preserve">Прогнозната </w:t>
      </w:r>
      <w:r w:rsidRPr="00C47059">
        <w:rPr>
          <w:rFonts w:eastAsia="Batang"/>
          <w:lang w:eastAsia="en-US"/>
        </w:rPr>
        <w:t xml:space="preserve">стойност на настоящата обществена поръчка е </w:t>
      </w:r>
      <w:r w:rsidR="00AA146C" w:rsidRPr="001B66FF">
        <w:rPr>
          <w:rFonts w:eastAsia="Batang"/>
          <w:b/>
          <w:lang w:eastAsia="en-US"/>
        </w:rPr>
        <w:t>1</w:t>
      </w:r>
      <w:r w:rsidR="001B66FF" w:rsidRPr="001B66FF">
        <w:rPr>
          <w:rFonts w:eastAsia="Batang"/>
          <w:b/>
          <w:lang w:eastAsia="en-US"/>
        </w:rPr>
        <w:t>0</w:t>
      </w:r>
      <w:r w:rsidR="00AA146C" w:rsidRPr="001B66FF">
        <w:rPr>
          <w:rFonts w:eastAsia="Batang"/>
          <w:b/>
          <w:lang w:eastAsia="en-US"/>
        </w:rPr>
        <w:t xml:space="preserve"> </w:t>
      </w:r>
      <w:r w:rsidR="001B66FF" w:rsidRPr="001B66FF">
        <w:rPr>
          <w:rFonts w:eastAsia="Batang"/>
          <w:b/>
          <w:lang w:eastAsia="en-US"/>
        </w:rPr>
        <w:t>00</w:t>
      </w:r>
      <w:r w:rsidR="00AA146C" w:rsidRPr="001B66FF">
        <w:rPr>
          <w:rFonts w:eastAsia="Batang"/>
          <w:b/>
          <w:lang w:eastAsia="en-US"/>
        </w:rPr>
        <w:t>0</w:t>
      </w:r>
      <w:r w:rsidR="00555904" w:rsidRPr="001B66FF">
        <w:rPr>
          <w:rFonts w:eastAsia="Batang"/>
          <w:b/>
          <w:lang w:eastAsia="en-US"/>
        </w:rPr>
        <w:t xml:space="preserve">,00 лв. </w:t>
      </w:r>
      <w:r w:rsidR="00555904" w:rsidRPr="001B66FF">
        <w:rPr>
          <w:b/>
          <w:lang w:eastAsia="en-US"/>
        </w:rPr>
        <w:t>(</w:t>
      </w:r>
      <w:r w:rsidR="00AA146C" w:rsidRPr="001B66FF">
        <w:rPr>
          <w:b/>
          <w:lang w:eastAsia="en-US"/>
        </w:rPr>
        <w:t>десет</w:t>
      </w:r>
      <w:r w:rsidR="00555904" w:rsidRPr="001B66FF">
        <w:rPr>
          <w:b/>
          <w:lang w:eastAsia="en-US"/>
        </w:rPr>
        <w:t xml:space="preserve"> хиляди) лева без ДДС</w:t>
      </w:r>
      <w:r w:rsidR="001B66FF">
        <w:rPr>
          <w:b/>
          <w:lang w:eastAsia="en-US"/>
        </w:rPr>
        <w:t xml:space="preserve"> </w:t>
      </w:r>
      <w:r w:rsidR="00555904" w:rsidRPr="001B66FF">
        <w:rPr>
          <w:b/>
          <w:u w:val="single"/>
          <w:lang w:eastAsia="en-US"/>
        </w:rPr>
        <w:t xml:space="preserve"> </w:t>
      </w:r>
      <w:r w:rsidRPr="001B66FF">
        <w:rPr>
          <w:b/>
          <w:u w:val="single"/>
          <w:lang w:eastAsia="en-US"/>
        </w:rPr>
        <w:t>или</w:t>
      </w:r>
      <w:r w:rsidR="001B66FF">
        <w:rPr>
          <w:b/>
          <w:u w:val="single"/>
          <w:lang w:eastAsia="en-US"/>
        </w:rPr>
        <w:t xml:space="preserve"> </w:t>
      </w:r>
      <w:r w:rsidRPr="001B66FF">
        <w:rPr>
          <w:b/>
          <w:lang w:eastAsia="en-US"/>
        </w:rPr>
        <w:t xml:space="preserve"> </w:t>
      </w:r>
      <w:r w:rsidR="001B66FF" w:rsidRPr="001B66FF">
        <w:rPr>
          <w:b/>
          <w:lang w:eastAsia="en-US"/>
        </w:rPr>
        <w:t>12 000</w:t>
      </w:r>
      <w:r w:rsidRPr="001B66FF">
        <w:rPr>
          <w:b/>
          <w:lang w:eastAsia="en-US"/>
        </w:rPr>
        <w:t>,</w:t>
      </w:r>
      <w:r w:rsidR="00AA146C" w:rsidRPr="001B66FF">
        <w:rPr>
          <w:b/>
          <w:lang w:eastAsia="en-US"/>
        </w:rPr>
        <w:t xml:space="preserve"> 00</w:t>
      </w:r>
      <w:r w:rsidRPr="001B66FF">
        <w:rPr>
          <w:b/>
          <w:lang w:eastAsia="en-US"/>
        </w:rPr>
        <w:t xml:space="preserve"> лв. (</w:t>
      </w:r>
      <w:r w:rsidR="001B66FF" w:rsidRPr="001B66FF">
        <w:rPr>
          <w:b/>
          <w:lang w:eastAsia="en-US"/>
        </w:rPr>
        <w:t>дванадесет</w:t>
      </w:r>
      <w:r w:rsidR="00555904" w:rsidRPr="001B66FF">
        <w:rPr>
          <w:b/>
          <w:lang w:eastAsia="en-US"/>
        </w:rPr>
        <w:t xml:space="preserve"> хиляди лева</w:t>
      </w:r>
      <w:r w:rsidRPr="001B66FF">
        <w:rPr>
          <w:b/>
          <w:lang w:eastAsia="en-US"/>
        </w:rPr>
        <w:t>) с вкл. ДДС</w:t>
      </w:r>
      <w:r w:rsidR="00E9743A" w:rsidRPr="001B66FF">
        <w:rPr>
          <w:b/>
          <w:lang w:eastAsia="en-US"/>
        </w:rPr>
        <w:t>.</w:t>
      </w:r>
    </w:p>
    <w:p w:rsidR="00C47059" w:rsidRPr="00C47059" w:rsidRDefault="00C47059" w:rsidP="00C47059">
      <w:pPr>
        <w:tabs>
          <w:tab w:val="left" w:pos="-600"/>
        </w:tabs>
        <w:suppressAutoHyphens/>
        <w:spacing w:afterLines="40" w:after="96" w:line="276" w:lineRule="auto"/>
        <w:jc w:val="both"/>
        <w:outlineLvl w:val="0"/>
        <w:rPr>
          <w:b/>
          <w:bCs/>
          <w:lang w:eastAsia="en-US"/>
        </w:rPr>
      </w:pPr>
      <w:r w:rsidRPr="00C47059">
        <w:rPr>
          <w:b/>
          <w:bCs/>
          <w:lang w:eastAsia="en-US"/>
        </w:rPr>
        <w:t>8.3. Начин на плащане.</w:t>
      </w:r>
    </w:p>
    <w:p w:rsidR="00C47059" w:rsidRPr="00C47059" w:rsidRDefault="00C47059" w:rsidP="00C47059">
      <w:pPr>
        <w:spacing w:line="276" w:lineRule="auto"/>
        <w:ind w:firstLine="567"/>
        <w:jc w:val="both"/>
        <w:rPr>
          <w:rFonts w:eastAsia="Arial Unicode MS"/>
          <w:b/>
        </w:rPr>
      </w:pPr>
      <w:r w:rsidRPr="00C47059">
        <w:t xml:space="preserve">Плащанията по договора се извършват по </w:t>
      </w:r>
      <w:r w:rsidRPr="00C47059">
        <w:rPr>
          <w:b/>
          <w:bCs/>
        </w:rPr>
        <w:t>банков път</w:t>
      </w:r>
      <w:r w:rsidRPr="00C47059">
        <w:rPr>
          <w:lang w:eastAsia="en-US"/>
        </w:rPr>
        <w:t xml:space="preserve"> (банкова сметка, посочена от изпълнителя)</w:t>
      </w:r>
      <w:r w:rsidRPr="00C47059">
        <w:rPr>
          <w:b/>
          <w:bCs/>
        </w:rPr>
        <w:t xml:space="preserve"> в български лева</w:t>
      </w:r>
      <w:r w:rsidRPr="00C47059">
        <w:t>, при спазване на реда и условията на Проекта на договора.</w:t>
      </w:r>
    </w:p>
    <w:p w:rsidR="00C47059" w:rsidRPr="00C47059" w:rsidRDefault="00C47059" w:rsidP="00C47059">
      <w:pPr>
        <w:spacing w:line="276" w:lineRule="auto"/>
        <w:ind w:firstLine="567"/>
        <w:jc w:val="both"/>
        <w:rPr>
          <w:rFonts w:eastAsia="Arial Unicode MS"/>
          <w:b/>
          <w:color w:val="FF0000"/>
        </w:rPr>
      </w:pPr>
    </w:p>
    <w:p w:rsidR="00C47059" w:rsidRPr="00C47059" w:rsidRDefault="00C47059" w:rsidP="00C47059">
      <w:pPr>
        <w:tabs>
          <w:tab w:val="left" w:pos="426"/>
          <w:tab w:val="left" w:pos="2835"/>
        </w:tabs>
        <w:spacing w:line="276" w:lineRule="auto"/>
        <w:jc w:val="both"/>
        <w:rPr>
          <w:b/>
          <w:bCs/>
        </w:rPr>
      </w:pPr>
      <w:r w:rsidRPr="00C47059">
        <w:rPr>
          <w:b/>
          <w:bCs/>
        </w:rPr>
        <w:t>9. Срок за изпълнение на обществената поръчка</w:t>
      </w:r>
    </w:p>
    <w:p w:rsidR="00C47059" w:rsidRPr="00C47059" w:rsidRDefault="00C47059" w:rsidP="00C47059">
      <w:pPr>
        <w:spacing w:line="276" w:lineRule="auto"/>
        <w:ind w:firstLine="567"/>
        <w:contextualSpacing/>
        <w:mirrorIndents/>
        <w:jc w:val="both"/>
        <w:rPr>
          <w:rFonts w:eastAsia="MS Mincho"/>
          <w:lang w:eastAsia="en-US"/>
        </w:rPr>
      </w:pPr>
      <w:r w:rsidRPr="00C47059">
        <w:rPr>
          <w:rFonts w:eastAsia="MS Mincho"/>
          <w:lang w:eastAsia="en-US"/>
        </w:rPr>
        <w:t>Договорът, сключен в резултат на тази процедура, влиза в сила от датата на възлагателно писмо и приключва с изтичането на гаранцион</w:t>
      </w:r>
      <w:r w:rsidR="00921DBA">
        <w:rPr>
          <w:rFonts w:eastAsia="MS Mincho"/>
          <w:lang w:eastAsia="en-US"/>
        </w:rPr>
        <w:t>ния</w:t>
      </w:r>
      <w:r w:rsidRPr="00C47059">
        <w:rPr>
          <w:rFonts w:eastAsia="MS Mincho"/>
          <w:lang w:eastAsia="en-US"/>
        </w:rPr>
        <w:t xml:space="preserve"> срок на оборудването, предмет на доставката, предложен от участника, избран за изпълнител.</w:t>
      </w:r>
    </w:p>
    <w:p w:rsidR="00C47059" w:rsidRPr="00C47059" w:rsidRDefault="00C47059" w:rsidP="00C47059">
      <w:pPr>
        <w:autoSpaceDE w:val="0"/>
        <w:autoSpaceDN w:val="0"/>
        <w:adjustRightInd w:val="0"/>
        <w:spacing w:before="240" w:line="276" w:lineRule="auto"/>
        <w:ind w:firstLine="567"/>
        <w:jc w:val="both"/>
        <w:rPr>
          <w:rFonts w:eastAsia="Corbel"/>
          <w:lang w:eastAsia="en-US"/>
        </w:rPr>
      </w:pPr>
      <w:r w:rsidRPr="00C47059">
        <w:rPr>
          <w:rFonts w:eastAsia="Corbel"/>
          <w:lang w:eastAsia="en-US"/>
        </w:rPr>
        <w:t>Приключването ще се удостоверява с подписване на Приемо-предавателен протокол, съставен от Възложителя и подписан от Възложител и Изпълнител или от упълномощени представители на страните по договора.</w:t>
      </w:r>
    </w:p>
    <w:p w:rsidR="00C47059" w:rsidRPr="00C47059" w:rsidRDefault="00C47059" w:rsidP="00C47059">
      <w:pPr>
        <w:spacing w:before="240" w:line="276" w:lineRule="auto"/>
        <w:ind w:firstLine="567"/>
        <w:jc w:val="both"/>
        <w:rPr>
          <w:lang w:eastAsia="en-US"/>
        </w:rPr>
      </w:pPr>
      <w:r w:rsidRPr="00C47059">
        <w:t xml:space="preserve">Срокът за изпълнение на отделните основни дейности, включени в предмета на обществената поръчка е, както следва: </w:t>
      </w:r>
    </w:p>
    <w:p w:rsidR="00C47059" w:rsidRPr="00C47059" w:rsidRDefault="00C47059" w:rsidP="00555904">
      <w:pPr>
        <w:pStyle w:val="ac"/>
        <w:numPr>
          <w:ilvl w:val="3"/>
          <w:numId w:val="24"/>
        </w:numPr>
        <w:tabs>
          <w:tab w:val="left" w:pos="1134"/>
        </w:tabs>
        <w:autoSpaceDE w:val="0"/>
        <w:autoSpaceDN w:val="0"/>
        <w:adjustRightInd w:val="0"/>
        <w:spacing w:after="200" w:line="276" w:lineRule="auto"/>
        <w:ind w:left="851"/>
        <w:jc w:val="both"/>
        <w:rPr>
          <w:lang w:eastAsia="en-US"/>
        </w:rPr>
      </w:pPr>
      <w:r w:rsidRPr="00555904">
        <w:rPr>
          <w:b/>
          <w:lang w:eastAsia="en-US"/>
        </w:rPr>
        <w:t xml:space="preserve">Срокът за доставката на </w:t>
      </w:r>
      <w:r w:rsidR="00555904" w:rsidRPr="00555904">
        <w:rPr>
          <w:rFonts w:eastAsia="Calibri"/>
          <w:b/>
          <w:lang w:eastAsia="en-US"/>
        </w:rPr>
        <w:t>преносими компютри</w:t>
      </w:r>
      <w:r w:rsidRPr="00555904">
        <w:rPr>
          <w:rFonts w:eastAsia="Calibri"/>
          <w:lang w:eastAsia="en-US"/>
        </w:rPr>
        <w:t xml:space="preserve"> </w:t>
      </w:r>
      <w:r w:rsidRPr="00C47059">
        <w:rPr>
          <w:lang w:eastAsia="en-US"/>
        </w:rPr>
        <w:t xml:space="preserve">на мястото на изпълнение е по предложение на участника, като максималният предложен от страна на участниците срок за доставка не може да е повече от </w:t>
      </w:r>
      <w:r w:rsidRPr="00555904">
        <w:rPr>
          <w:b/>
          <w:lang w:eastAsia="en-US"/>
        </w:rPr>
        <w:t>20 (двадесет) календарни дни</w:t>
      </w:r>
      <w:r w:rsidRPr="00C47059">
        <w:rPr>
          <w:lang w:eastAsia="en-US"/>
        </w:rPr>
        <w:t xml:space="preserve"> </w:t>
      </w:r>
      <w:r w:rsidRPr="00555904">
        <w:rPr>
          <w:b/>
          <w:lang w:eastAsia="en-US"/>
        </w:rPr>
        <w:t>и не по малка от 10 десет календарни дни</w:t>
      </w:r>
      <w:r w:rsidRPr="00C47059">
        <w:rPr>
          <w:lang w:eastAsia="en-US"/>
        </w:rPr>
        <w:t xml:space="preserve">, считано от датата на възлагателно писмо. </w:t>
      </w:r>
    </w:p>
    <w:p w:rsidR="00C47059" w:rsidRDefault="00C47059" w:rsidP="00555904">
      <w:pPr>
        <w:pStyle w:val="ac"/>
        <w:numPr>
          <w:ilvl w:val="0"/>
          <w:numId w:val="24"/>
        </w:numPr>
        <w:tabs>
          <w:tab w:val="left" w:pos="1134"/>
        </w:tabs>
        <w:autoSpaceDE w:val="0"/>
        <w:autoSpaceDN w:val="0"/>
        <w:adjustRightInd w:val="0"/>
        <w:spacing w:after="200" w:line="276" w:lineRule="auto"/>
        <w:ind w:left="1134"/>
        <w:jc w:val="both"/>
        <w:rPr>
          <w:lang w:eastAsia="en-US"/>
        </w:rPr>
      </w:pPr>
      <w:r w:rsidRPr="00555904">
        <w:rPr>
          <w:b/>
          <w:lang w:eastAsia="en-US"/>
        </w:rPr>
        <w:t xml:space="preserve">Срокът за гаранционна поддръжка </w:t>
      </w:r>
      <w:r w:rsidR="000B5AA9">
        <w:rPr>
          <w:b/>
          <w:lang w:eastAsia="en-US"/>
        </w:rPr>
        <w:t>за преносимите компютри</w:t>
      </w:r>
      <w:r w:rsidRPr="00555904">
        <w:rPr>
          <w:b/>
          <w:lang w:eastAsia="en-US"/>
        </w:rPr>
        <w:t xml:space="preserve"> </w:t>
      </w:r>
      <w:r w:rsidRPr="00C47059">
        <w:rPr>
          <w:lang w:eastAsia="en-US"/>
        </w:rPr>
        <w:t xml:space="preserve">е по предложение на участника, като минималният предложен от страна на участниците срок не може </w:t>
      </w:r>
      <w:r w:rsidRPr="00C47059">
        <w:rPr>
          <w:lang w:eastAsia="en-US"/>
        </w:rPr>
        <w:lastRenderedPageBreak/>
        <w:t xml:space="preserve">да е по кратък от </w:t>
      </w:r>
      <w:r w:rsidRPr="00555904">
        <w:rPr>
          <w:b/>
          <w:lang w:eastAsia="en-US"/>
        </w:rPr>
        <w:t>24 (двадесет и четири) месеца</w:t>
      </w:r>
      <w:r w:rsidRPr="00C47059">
        <w:rPr>
          <w:lang w:eastAsia="en-US"/>
        </w:rPr>
        <w:t>, считано от датата на доставката, отбелязана в Приемо-предавателния протокол за доставка.</w:t>
      </w:r>
    </w:p>
    <w:p w:rsidR="000B5AA9" w:rsidRDefault="000B5AA9" w:rsidP="00C05EF5">
      <w:pPr>
        <w:pStyle w:val="ac"/>
        <w:tabs>
          <w:tab w:val="left" w:pos="1134"/>
        </w:tabs>
        <w:autoSpaceDE w:val="0"/>
        <w:autoSpaceDN w:val="0"/>
        <w:adjustRightInd w:val="0"/>
        <w:spacing w:after="200" w:line="276" w:lineRule="auto"/>
        <w:ind w:left="1134"/>
        <w:jc w:val="both"/>
        <w:rPr>
          <w:lang w:eastAsia="en-US"/>
        </w:rPr>
      </w:pPr>
    </w:p>
    <w:tbl>
      <w:tblPr>
        <w:tblStyle w:val="14"/>
        <w:tblW w:w="0" w:type="auto"/>
        <w:shd w:val="clear" w:color="auto" w:fill="4BACC6" w:themeFill="accent5"/>
        <w:tblLook w:val="04A0" w:firstRow="1" w:lastRow="0" w:firstColumn="1" w:lastColumn="0" w:noHBand="0" w:noVBand="1"/>
      </w:tblPr>
      <w:tblGrid>
        <w:gridCol w:w="10031"/>
      </w:tblGrid>
      <w:tr w:rsidR="00C47059" w:rsidRPr="00C47059" w:rsidTr="00D06731">
        <w:tc>
          <w:tcPr>
            <w:tcW w:w="10031" w:type="dxa"/>
            <w:shd w:val="clear" w:color="auto" w:fill="FFC000"/>
          </w:tcPr>
          <w:p w:rsidR="00C47059" w:rsidRPr="00C47059" w:rsidRDefault="00C47059" w:rsidP="00C47059">
            <w:pPr>
              <w:widowControl w:val="0"/>
              <w:autoSpaceDE w:val="0"/>
              <w:autoSpaceDN w:val="0"/>
              <w:adjustRightInd w:val="0"/>
              <w:spacing w:line="276" w:lineRule="auto"/>
              <w:jc w:val="center"/>
              <w:rPr>
                <w:b/>
                <w:bCs/>
              </w:rPr>
            </w:pPr>
            <w:r w:rsidRPr="00C47059">
              <w:rPr>
                <w:b/>
                <w:bCs/>
              </w:rPr>
              <w:t>II. ДОКУМЕНТАЦИЯ ЗА УЧАСТИЕ</w:t>
            </w:r>
          </w:p>
        </w:tc>
      </w:tr>
    </w:tbl>
    <w:p w:rsidR="00C47059" w:rsidRPr="00C47059" w:rsidRDefault="00C47059" w:rsidP="00C47059">
      <w:pPr>
        <w:spacing w:line="276" w:lineRule="auto"/>
        <w:ind w:firstLine="567"/>
        <w:jc w:val="both"/>
        <w:rPr>
          <w:b/>
          <w:lang w:eastAsia="en-US"/>
        </w:rPr>
      </w:pPr>
    </w:p>
    <w:p w:rsidR="00C47059" w:rsidRPr="00C47059" w:rsidRDefault="00C47059" w:rsidP="00C47059">
      <w:pPr>
        <w:autoSpaceDE w:val="0"/>
        <w:autoSpaceDN w:val="0"/>
        <w:adjustRightInd w:val="0"/>
        <w:spacing w:line="276" w:lineRule="auto"/>
        <w:jc w:val="both"/>
        <w:rPr>
          <w:rFonts w:eastAsia="Candara"/>
          <w:lang w:eastAsia="en-US"/>
        </w:rPr>
      </w:pPr>
      <w:r w:rsidRPr="00C47059">
        <w:rPr>
          <w:rFonts w:eastAsia="Candara"/>
          <w:b/>
          <w:bCs/>
          <w:lang w:eastAsia="en-US"/>
        </w:rPr>
        <w:t>1. Документация за участие</w:t>
      </w:r>
      <w:r w:rsidRPr="00C47059">
        <w:rPr>
          <w:b/>
          <w:bCs/>
        </w:rPr>
        <w:t>.</w:t>
      </w:r>
    </w:p>
    <w:p w:rsidR="00C47059" w:rsidRPr="00C47059" w:rsidRDefault="00C47059" w:rsidP="00C47059">
      <w:pPr>
        <w:tabs>
          <w:tab w:val="left" w:pos="993"/>
          <w:tab w:val="left" w:pos="1276"/>
          <w:tab w:val="left" w:pos="2694"/>
        </w:tabs>
        <w:spacing w:line="276" w:lineRule="auto"/>
        <w:ind w:firstLine="567"/>
        <w:contextualSpacing/>
        <w:jc w:val="both"/>
      </w:pPr>
      <w:r w:rsidRPr="00C47059">
        <w:rPr>
          <w:lang w:eastAsia="en-US"/>
        </w:rPr>
        <w:t>Възложителят предоставя неограничен, пълен, безплатен и пряк достъп по електронен път до документацията за обществената поръчка от датата на публикуване й в Централизираната автоматизирана електронна платформа за обществени поръчки (ЦАИС ЕОП), наричана за краткост „платформата“, достъпна на Портала за обществени поръчки на следния интернет адрес:</w:t>
      </w:r>
      <w:r w:rsidRPr="00C47059">
        <w:t xml:space="preserve"> - </w:t>
      </w:r>
      <w:r w:rsidRPr="00C47059">
        <w:rPr>
          <w:rFonts w:eastAsia="Calibri"/>
          <w:u w:val="single"/>
          <w:lang w:eastAsia="en-US"/>
        </w:rPr>
        <w:t>https://app.eop.bg/today.</w:t>
      </w:r>
      <w:r w:rsidRPr="00C47059">
        <w:t xml:space="preserve"> </w:t>
      </w:r>
    </w:p>
    <w:p w:rsidR="00C47059" w:rsidRPr="00C47059" w:rsidRDefault="00C47059" w:rsidP="00C47059">
      <w:pPr>
        <w:tabs>
          <w:tab w:val="left" w:pos="851"/>
        </w:tabs>
        <w:spacing w:line="276" w:lineRule="auto"/>
        <w:ind w:firstLine="567"/>
        <w:contextualSpacing/>
        <w:jc w:val="both"/>
        <w:rPr>
          <w:rFonts w:eastAsia="Calibri"/>
          <w:lang w:eastAsia="en-US"/>
        </w:rPr>
      </w:pPr>
      <w:r w:rsidRPr="00C47059">
        <w:rPr>
          <w:rFonts w:eastAsia="Calibri"/>
          <w:lang w:eastAsia="en-US"/>
        </w:rPr>
        <w:t xml:space="preserve">Документите за обществената поръчка се обособяват на Профила на купувача в отделна електронна преписка. </w:t>
      </w:r>
    </w:p>
    <w:p w:rsidR="00C47059" w:rsidRPr="00C47059" w:rsidRDefault="00C47059" w:rsidP="00C47059">
      <w:pPr>
        <w:tabs>
          <w:tab w:val="left" w:pos="851"/>
        </w:tabs>
        <w:spacing w:line="276" w:lineRule="auto"/>
        <w:ind w:firstLine="567"/>
        <w:contextualSpacing/>
        <w:jc w:val="both"/>
        <w:rPr>
          <w:rFonts w:eastAsia="Calibri"/>
          <w:lang w:eastAsia="en-US"/>
        </w:rPr>
      </w:pPr>
      <w:r w:rsidRPr="00C47059">
        <w:rPr>
          <w:rFonts w:eastAsia="Calibri"/>
          <w:lang w:eastAsia="en-US"/>
        </w:rPr>
        <w:t xml:space="preserve">Профилът на купувача на Възложителя се поддържа на платформата по чл. 39а, ал. 1 от ЗОП на следния интернет адрес: </w:t>
      </w:r>
      <w:r w:rsidR="00F42689" w:rsidRPr="00A30EB4">
        <w:t>https://app.eop.bg/buyer/26649</w:t>
      </w:r>
    </w:p>
    <w:p w:rsidR="00C47059" w:rsidRPr="00C47059" w:rsidRDefault="00C47059" w:rsidP="00C47059">
      <w:pPr>
        <w:tabs>
          <w:tab w:val="left" w:pos="993"/>
          <w:tab w:val="left" w:pos="1276"/>
          <w:tab w:val="left" w:pos="2694"/>
        </w:tabs>
        <w:spacing w:line="276" w:lineRule="auto"/>
        <w:ind w:firstLine="567"/>
        <w:contextualSpacing/>
        <w:jc w:val="both"/>
        <w:rPr>
          <w:b/>
          <w:highlight w:val="yellow"/>
          <w:lang w:eastAsia="en-US"/>
        </w:rPr>
      </w:pPr>
    </w:p>
    <w:p w:rsidR="00C47059" w:rsidRPr="00C47059" w:rsidRDefault="00C47059" w:rsidP="00C47059">
      <w:pPr>
        <w:autoSpaceDE w:val="0"/>
        <w:autoSpaceDN w:val="0"/>
        <w:adjustRightInd w:val="0"/>
        <w:spacing w:line="276" w:lineRule="auto"/>
        <w:jc w:val="both"/>
        <w:rPr>
          <w:rFonts w:eastAsia="Candara"/>
          <w:lang w:eastAsia="en-US"/>
        </w:rPr>
      </w:pPr>
      <w:r w:rsidRPr="00C47059">
        <w:rPr>
          <w:rFonts w:eastAsia="Candara"/>
          <w:b/>
          <w:lang w:eastAsia="en-US"/>
        </w:rPr>
        <w:t>2. Предоставяне на разяснения</w:t>
      </w:r>
      <w:r w:rsidRPr="00C47059">
        <w:rPr>
          <w:b/>
          <w:bCs/>
        </w:rPr>
        <w:t>.</w:t>
      </w:r>
    </w:p>
    <w:p w:rsidR="00B6151A" w:rsidRPr="00B6151A" w:rsidRDefault="00B6151A" w:rsidP="00B6151A">
      <w:pPr>
        <w:autoSpaceDE w:val="0"/>
        <w:autoSpaceDN w:val="0"/>
        <w:adjustRightInd w:val="0"/>
        <w:spacing w:line="276" w:lineRule="auto"/>
        <w:ind w:firstLine="567"/>
        <w:jc w:val="both"/>
        <w:rPr>
          <w:rFonts w:eastAsia="Candara"/>
          <w:lang w:eastAsia="en-US"/>
        </w:rPr>
      </w:pPr>
      <w:r w:rsidRPr="00B6151A">
        <w:rPr>
          <w:rFonts w:eastAsia="Candara"/>
          <w:lang w:eastAsia="en-US"/>
        </w:rPr>
        <w:t>От датата на публикуването на обявлението за обществената поръчка в Регистъра на обществените поръчки, на всички заинтересовани лица, се предоставя неограничен, пълен, безплатен и пряк достъп чрез платформата ЦАИС ЕОП и на профила на купувача на Община Тервел в системата.</w:t>
      </w:r>
    </w:p>
    <w:p w:rsidR="00B6151A" w:rsidRPr="00B6151A" w:rsidRDefault="00B6151A" w:rsidP="00B6151A">
      <w:pPr>
        <w:autoSpaceDE w:val="0"/>
        <w:autoSpaceDN w:val="0"/>
        <w:adjustRightInd w:val="0"/>
        <w:spacing w:line="276" w:lineRule="auto"/>
        <w:ind w:firstLine="567"/>
        <w:jc w:val="both"/>
        <w:rPr>
          <w:rFonts w:eastAsia="Candara"/>
          <w:lang w:eastAsia="en-US"/>
        </w:rPr>
      </w:pPr>
      <w:r w:rsidRPr="00B6151A">
        <w:rPr>
          <w:rFonts w:eastAsia="Candara"/>
          <w:lang w:eastAsia="en-US"/>
        </w:rPr>
        <w:t xml:space="preserve">Участниците в процедурата следва да прегледат и да се съобразят с всички указания, образци, условия и изисквания, посочени в Документацията, които са задължителни за тях. </w:t>
      </w:r>
    </w:p>
    <w:p w:rsidR="00B6151A" w:rsidRPr="00B6151A" w:rsidRDefault="00B6151A" w:rsidP="00B6151A">
      <w:pPr>
        <w:autoSpaceDE w:val="0"/>
        <w:autoSpaceDN w:val="0"/>
        <w:adjustRightInd w:val="0"/>
        <w:spacing w:line="276" w:lineRule="auto"/>
        <w:ind w:firstLine="567"/>
        <w:jc w:val="both"/>
        <w:rPr>
          <w:rFonts w:eastAsia="Candara"/>
          <w:lang w:eastAsia="en-US"/>
        </w:rPr>
      </w:pPr>
      <w:r w:rsidRPr="00B6151A">
        <w:rPr>
          <w:rFonts w:eastAsia="Candara"/>
          <w:lang w:eastAsia="en-US"/>
        </w:rPr>
        <w:t>За нерегламентираните в настоящата документация условия по провеждане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свързани с предмета на поръчката.</w:t>
      </w:r>
    </w:p>
    <w:p w:rsidR="00B6151A" w:rsidRDefault="00B6151A" w:rsidP="00B6151A">
      <w:pPr>
        <w:autoSpaceDE w:val="0"/>
        <w:autoSpaceDN w:val="0"/>
        <w:adjustRightInd w:val="0"/>
        <w:spacing w:line="276" w:lineRule="auto"/>
        <w:ind w:firstLine="567"/>
        <w:jc w:val="both"/>
        <w:rPr>
          <w:rFonts w:eastAsia="Candara"/>
          <w:lang w:eastAsia="en-US"/>
        </w:rPr>
      </w:pPr>
      <w:r w:rsidRPr="00B6151A">
        <w:rPr>
          <w:rFonts w:eastAsia="Candara"/>
          <w:lang w:eastAsia="en-US"/>
        </w:rPr>
        <w:t>При писмено искане за разяснения по условията на обществената поръчка, направено до 5 дни преди изтичането на срока за получаване на оферти, възложителят публикува в профила си на купувача в ЦАИС ЕОП писмени разяснения, в срок до 3 дни от получаване на искането</w:t>
      </w:r>
      <w:r w:rsidR="005A6E3E">
        <w:rPr>
          <w:rFonts w:eastAsia="Candara"/>
          <w:lang w:eastAsia="en-US"/>
        </w:rPr>
        <w:t xml:space="preserve"> </w:t>
      </w:r>
      <w:r w:rsidR="005A6E3E" w:rsidRPr="005A6E3E">
        <w:rPr>
          <w:rFonts w:eastAsia="Candara"/>
          <w:lang w:eastAsia="en-US"/>
        </w:rPr>
        <w:t>и в тях не се посочва лицето, направило запитването.</w:t>
      </w:r>
    </w:p>
    <w:p w:rsidR="00C47059" w:rsidRPr="00C47059" w:rsidRDefault="00C47059" w:rsidP="00B6151A">
      <w:pPr>
        <w:autoSpaceDE w:val="0"/>
        <w:autoSpaceDN w:val="0"/>
        <w:adjustRightInd w:val="0"/>
        <w:spacing w:line="276" w:lineRule="auto"/>
        <w:ind w:firstLine="567"/>
        <w:jc w:val="both"/>
        <w:rPr>
          <w:rFonts w:eastAsia="Calibri"/>
          <w:lang w:eastAsia="en-US"/>
        </w:rPr>
      </w:pPr>
      <w:r w:rsidRPr="00B6151A">
        <w:rPr>
          <w:rFonts w:eastAsia="Candara"/>
          <w:lang w:eastAsia="en-US"/>
        </w:rPr>
        <w:t xml:space="preserve">Профилът на купувача на Възложителя се поддържа на платформата по чл. 39а, ал. 1 от ЗОП на следния интернет адрес: </w:t>
      </w:r>
      <w:r w:rsidR="00D06731" w:rsidRPr="00B6151A">
        <w:t>https://app.eop.bg/buyer/26649</w:t>
      </w:r>
    </w:p>
    <w:p w:rsidR="00C47059" w:rsidRPr="00C47059" w:rsidRDefault="00C47059" w:rsidP="00C47059">
      <w:pPr>
        <w:autoSpaceDE w:val="0"/>
        <w:autoSpaceDN w:val="0"/>
        <w:adjustRightInd w:val="0"/>
        <w:spacing w:line="276" w:lineRule="auto"/>
        <w:jc w:val="both"/>
        <w:rPr>
          <w:b/>
          <w:color w:val="FF0000"/>
          <w:highlight w:val="green"/>
          <w:shd w:val="clear" w:color="auto" w:fill="FFFFFF"/>
        </w:rPr>
      </w:pPr>
    </w:p>
    <w:p w:rsidR="00C47059" w:rsidRPr="005A6E3E" w:rsidRDefault="00C47059" w:rsidP="00C47059">
      <w:pPr>
        <w:autoSpaceDE w:val="0"/>
        <w:autoSpaceDN w:val="0"/>
        <w:adjustRightInd w:val="0"/>
        <w:spacing w:line="276" w:lineRule="auto"/>
        <w:jc w:val="both"/>
        <w:rPr>
          <w:b/>
          <w:bCs/>
          <w:shd w:val="clear" w:color="auto" w:fill="FFFFFF"/>
        </w:rPr>
      </w:pPr>
      <w:r w:rsidRPr="005A6E3E">
        <w:rPr>
          <w:b/>
          <w:shd w:val="clear" w:color="auto" w:fill="FFFFFF"/>
        </w:rPr>
        <w:t>3. Промяна на срока.</w:t>
      </w:r>
      <w:r w:rsidRPr="005A6E3E">
        <w:rPr>
          <w:b/>
          <w:bCs/>
          <w:shd w:val="clear" w:color="auto" w:fill="FFFFFF"/>
        </w:rPr>
        <w:t> </w:t>
      </w:r>
    </w:p>
    <w:p w:rsidR="005A6E3E" w:rsidRDefault="00C47059" w:rsidP="005A6E3E">
      <w:pPr>
        <w:autoSpaceDE w:val="0"/>
        <w:autoSpaceDN w:val="0"/>
        <w:adjustRightInd w:val="0"/>
        <w:spacing w:line="276" w:lineRule="auto"/>
        <w:ind w:firstLine="567"/>
        <w:jc w:val="both"/>
      </w:pPr>
      <w:r w:rsidRPr="005A6E3E">
        <w:rPr>
          <w:shd w:val="clear" w:color="auto" w:fill="FFFFFF"/>
        </w:rPr>
        <w:t xml:space="preserve">3.1. </w:t>
      </w:r>
      <w:r w:rsidR="005A6E3E" w:rsidRPr="005A6E3E">
        <w:rPr>
          <w:shd w:val="clear" w:color="auto" w:fill="FFFFFF"/>
        </w:rPr>
        <w:t>Възложителят може да направи промени в обявлението и/или документацията на обществена поръчка по собствена инициатива или по искане на заинтересовано лице, направено в срок до три дни от публикуване на обявлението за обществена поръчка. Промените се правят еднократно, като обявлението за изменение или допълнителна информация и решението, с което то се одобрява, се изпращат за публикуване в срок до 7 дни от публикуването в РОП на обявлението за обществена поръчка</w:t>
      </w:r>
      <w:r w:rsidR="005A6E3E">
        <w:rPr>
          <w:shd w:val="clear" w:color="auto" w:fill="FFFFFF"/>
        </w:rPr>
        <w:t>.</w:t>
      </w:r>
      <w:r w:rsidR="005A6E3E" w:rsidRPr="005A6E3E">
        <w:t xml:space="preserve"> </w:t>
      </w:r>
    </w:p>
    <w:p w:rsidR="00C47059" w:rsidRDefault="005A6E3E" w:rsidP="005A6E3E">
      <w:pPr>
        <w:autoSpaceDE w:val="0"/>
        <w:autoSpaceDN w:val="0"/>
        <w:adjustRightInd w:val="0"/>
        <w:spacing w:line="276" w:lineRule="auto"/>
        <w:ind w:firstLine="567"/>
        <w:jc w:val="both"/>
        <w:rPr>
          <w:shd w:val="clear" w:color="auto" w:fill="FFFFFF"/>
        </w:rPr>
      </w:pPr>
      <w:r w:rsidRPr="005A6E3E">
        <w:rPr>
          <w:shd w:val="clear" w:color="auto" w:fill="FFFFFF"/>
        </w:rPr>
        <w:t>Когато се удължава срокът за подаване на оферти, се взема предвид времето, необходимо за отразяване на разясненията или промените при подготовка на офертите</w:t>
      </w:r>
    </w:p>
    <w:p w:rsidR="005A6E3E" w:rsidRPr="00C47059" w:rsidRDefault="005A6E3E" w:rsidP="005A6E3E">
      <w:pPr>
        <w:autoSpaceDE w:val="0"/>
        <w:autoSpaceDN w:val="0"/>
        <w:adjustRightInd w:val="0"/>
        <w:spacing w:line="276" w:lineRule="auto"/>
        <w:ind w:firstLine="567"/>
        <w:jc w:val="both"/>
        <w:rPr>
          <w:rFonts w:eastAsia="Candara"/>
          <w:color w:val="FF0000"/>
          <w:lang w:eastAsia="en-US"/>
        </w:rPr>
      </w:pPr>
    </w:p>
    <w:tbl>
      <w:tblPr>
        <w:tblStyle w:val="14"/>
        <w:tblW w:w="0" w:type="auto"/>
        <w:shd w:val="clear" w:color="auto" w:fill="4BACC6" w:themeFill="accent5"/>
        <w:tblLook w:val="04A0" w:firstRow="1" w:lastRow="0" w:firstColumn="1" w:lastColumn="0" w:noHBand="0" w:noVBand="1"/>
      </w:tblPr>
      <w:tblGrid>
        <w:gridCol w:w="10031"/>
      </w:tblGrid>
      <w:tr w:rsidR="00C47059" w:rsidRPr="00C47059" w:rsidTr="00D06731">
        <w:tc>
          <w:tcPr>
            <w:tcW w:w="10031" w:type="dxa"/>
            <w:shd w:val="clear" w:color="auto" w:fill="FFC000"/>
          </w:tcPr>
          <w:p w:rsidR="00C47059" w:rsidRPr="00C47059" w:rsidRDefault="00C47059" w:rsidP="00C47059">
            <w:pPr>
              <w:widowControl w:val="0"/>
              <w:autoSpaceDE w:val="0"/>
              <w:autoSpaceDN w:val="0"/>
              <w:adjustRightInd w:val="0"/>
              <w:spacing w:line="276" w:lineRule="auto"/>
              <w:jc w:val="center"/>
              <w:rPr>
                <w:b/>
                <w:bCs/>
              </w:rPr>
            </w:pPr>
            <w:r w:rsidRPr="00C47059">
              <w:rPr>
                <w:b/>
                <w:bCs/>
              </w:rPr>
              <w:lastRenderedPageBreak/>
              <w:t xml:space="preserve">III. ИЗИСКВАНИЯ КЪМ УЧАСТНИЦИТЕ </w:t>
            </w:r>
          </w:p>
          <w:p w:rsidR="00C47059" w:rsidRPr="00C47059" w:rsidRDefault="00C47059" w:rsidP="00C47059">
            <w:pPr>
              <w:widowControl w:val="0"/>
              <w:autoSpaceDE w:val="0"/>
              <w:autoSpaceDN w:val="0"/>
              <w:adjustRightInd w:val="0"/>
              <w:spacing w:line="276" w:lineRule="auto"/>
              <w:jc w:val="center"/>
              <w:rPr>
                <w:b/>
                <w:bCs/>
              </w:rPr>
            </w:pPr>
          </w:p>
        </w:tc>
      </w:tr>
    </w:tbl>
    <w:p w:rsidR="00C47059" w:rsidRPr="00C47059" w:rsidRDefault="00C47059" w:rsidP="00C47059">
      <w:pPr>
        <w:autoSpaceDE w:val="0"/>
        <w:autoSpaceDN w:val="0"/>
        <w:adjustRightInd w:val="0"/>
        <w:spacing w:line="276" w:lineRule="auto"/>
        <w:jc w:val="center"/>
        <w:rPr>
          <w:rFonts w:eastAsia="Candara"/>
          <w:lang w:eastAsia="en-US"/>
        </w:rPr>
      </w:pPr>
    </w:p>
    <w:p w:rsidR="00C47059" w:rsidRPr="00C47059" w:rsidRDefault="00C47059" w:rsidP="00C47059">
      <w:pPr>
        <w:autoSpaceDE w:val="0"/>
        <w:autoSpaceDN w:val="0"/>
        <w:adjustRightInd w:val="0"/>
        <w:spacing w:line="276" w:lineRule="auto"/>
        <w:jc w:val="both"/>
        <w:rPr>
          <w:rFonts w:eastAsia="Candara"/>
          <w:lang w:eastAsia="en-US"/>
        </w:rPr>
      </w:pPr>
      <w:r w:rsidRPr="00C47059">
        <w:rPr>
          <w:rFonts w:eastAsia="Candara"/>
          <w:b/>
          <w:bCs/>
          <w:lang w:eastAsia="en-US"/>
        </w:rPr>
        <w:t>1. Общи изисквания към участниците:</w:t>
      </w:r>
    </w:p>
    <w:p w:rsidR="00C47059" w:rsidRPr="00C47059" w:rsidRDefault="00C47059" w:rsidP="00C47059">
      <w:pPr>
        <w:autoSpaceDE w:val="0"/>
        <w:autoSpaceDN w:val="0"/>
        <w:adjustRightInd w:val="0"/>
        <w:spacing w:line="276" w:lineRule="auto"/>
        <w:ind w:firstLine="480"/>
        <w:jc w:val="both"/>
        <w:rPr>
          <w:rFonts w:eastAsia="Candara"/>
          <w:lang w:eastAsia="en-US"/>
        </w:rPr>
      </w:pPr>
      <w:r w:rsidRPr="00C47059">
        <w:rPr>
          <w:rFonts w:eastAsia="Candara"/>
          <w:b/>
          <w:lang w:eastAsia="en-US"/>
        </w:rPr>
        <w:t>1.1.</w:t>
      </w:r>
      <w:r w:rsidRPr="00C47059">
        <w:rPr>
          <w:rFonts w:eastAsia="Candara"/>
          <w:lang w:eastAsia="en-US"/>
        </w:rPr>
        <w:t xml:space="preserve"> В настоящата обществена поръчка може да участва всяко българско или чуждестранно физическо или юридическо лице, или техни обединения, както и всяко друго образувание, което има право да изпълнява доставките, предмет на обществената поръчка, съгласно законодателството на държавата, в която е установено. </w:t>
      </w:r>
    </w:p>
    <w:p w:rsidR="00C47059" w:rsidRPr="00C47059" w:rsidRDefault="00C47059" w:rsidP="00C47059">
      <w:pPr>
        <w:spacing w:line="276" w:lineRule="auto"/>
        <w:ind w:firstLine="480"/>
        <w:jc w:val="both"/>
        <w:rPr>
          <w:lang w:eastAsia="en-US"/>
        </w:rPr>
      </w:pPr>
      <w:r w:rsidRPr="00C47059">
        <w:rPr>
          <w:b/>
        </w:rPr>
        <w:t>1.2</w:t>
      </w:r>
      <w:r w:rsidRPr="00C47059">
        <w:rPr>
          <w:b/>
          <w:bCs/>
          <w:lang w:eastAsia="en-US"/>
        </w:rPr>
        <w:t xml:space="preserve">. </w:t>
      </w:r>
      <w:r w:rsidRPr="00C47059">
        <w:rPr>
          <w:lang w:eastAsia="en-US"/>
        </w:rPr>
        <w:t>Клон на чуждестранно лице може да е самостоятелен участник в процедура за възлагане на обществена поръчка, ако може самостоятелно да подава оферти и да сключва договори съгласно законодателството на държавата, в която е установен. В този случай,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C47059" w:rsidRPr="00C47059" w:rsidRDefault="00C47059" w:rsidP="00C47059">
      <w:pPr>
        <w:spacing w:line="276" w:lineRule="auto"/>
        <w:ind w:firstLine="480"/>
        <w:jc w:val="both"/>
      </w:pPr>
      <w:r w:rsidRPr="00C47059">
        <w:rPr>
          <w:b/>
        </w:rPr>
        <w:t xml:space="preserve">1.3. </w:t>
      </w:r>
      <w:r w:rsidRPr="00C47059">
        <w:t xml:space="preserve">Възложителите не поставя изискване за създаване на юридическо лице, когато участникът, определен за изпълнител, е обединение на физически и/или юридически лица. </w:t>
      </w:r>
    </w:p>
    <w:p w:rsidR="00C47059" w:rsidRPr="00C47059" w:rsidRDefault="00C47059" w:rsidP="00C47059">
      <w:pPr>
        <w:shd w:val="clear" w:color="auto" w:fill="FFFFFF"/>
        <w:spacing w:line="276" w:lineRule="auto"/>
        <w:ind w:firstLine="480"/>
        <w:jc w:val="both"/>
      </w:pPr>
      <w:r w:rsidRPr="00C47059">
        <w:rPr>
          <w:b/>
        </w:rPr>
        <w:t xml:space="preserve">1.4. </w:t>
      </w:r>
      <w:r w:rsidRPr="00C47059">
        <w:t>Когато участникът, определен за изпълнител, е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В случай че обединението е регистрирано по БУЛСТАТ, преди датата на подаване на офертата за настоящата обществена поръчка, копие на същото се прилага към офертата. </w:t>
      </w:r>
    </w:p>
    <w:p w:rsidR="00C47059" w:rsidRPr="00C47059" w:rsidRDefault="00C47059" w:rsidP="00C47059">
      <w:pPr>
        <w:keepNext/>
        <w:tabs>
          <w:tab w:val="left" w:pos="284"/>
          <w:tab w:val="left" w:pos="851"/>
          <w:tab w:val="left" w:pos="993"/>
          <w:tab w:val="left" w:pos="1276"/>
        </w:tabs>
        <w:spacing w:line="276" w:lineRule="auto"/>
        <w:jc w:val="both"/>
        <w:outlineLvl w:val="5"/>
        <w:rPr>
          <w:b/>
          <w:bCs/>
          <w:color w:val="FF0000"/>
          <w:lang w:eastAsia="en-US"/>
        </w:rPr>
      </w:pPr>
    </w:p>
    <w:p w:rsidR="00C47059" w:rsidRPr="00C47059" w:rsidRDefault="00C47059" w:rsidP="00C47059">
      <w:pPr>
        <w:keepNext/>
        <w:tabs>
          <w:tab w:val="left" w:pos="284"/>
          <w:tab w:val="left" w:pos="851"/>
          <w:tab w:val="left" w:pos="993"/>
          <w:tab w:val="left" w:pos="1276"/>
        </w:tabs>
        <w:spacing w:line="276" w:lineRule="auto"/>
        <w:jc w:val="both"/>
        <w:outlineLvl w:val="5"/>
        <w:rPr>
          <w:rFonts w:eastAsia="Calibri"/>
          <w:b/>
        </w:rPr>
      </w:pPr>
      <w:r w:rsidRPr="00C47059">
        <w:rPr>
          <w:b/>
          <w:bCs/>
          <w:lang w:eastAsia="en-US"/>
        </w:rPr>
        <w:t>2. Изисквания към участниците – обединения</w:t>
      </w:r>
      <w:r w:rsidRPr="00C47059">
        <w:rPr>
          <w:rFonts w:eastAsia="Candara"/>
          <w:b/>
          <w:bCs/>
          <w:lang w:eastAsia="en-US"/>
        </w:rPr>
        <w:t>:</w:t>
      </w:r>
    </w:p>
    <w:p w:rsidR="00C47059" w:rsidRPr="00C47059" w:rsidRDefault="00C47059" w:rsidP="00C47059">
      <w:pPr>
        <w:spacing w:line="276" w:lineRule="auto"/>
        <w:ind w:right="-426" w:firstLine="567"/>
        <w:jc w:val="both"/>
        <w:rPr>
          <w:lang w:eastAsia="en-US"/>
        </w:rPr>
      </w:pPr>
      <w:r w:rsidRPr="00C47059">
        <w:t>В случай, че участникът участва като обединение (или консорциум), което не е регистрирано като самостоятелно юридическо лице, в</w:t>
      </w:r>
      <w:r w:rsidRPr="00C47059">
        <w:rPr>
          <w:lang w:eastAsia="en-US"/>
        </w:rPr>
        <w:t xml:space="preserve">ъзложителят изиска от участник - обединение, което не е юридическо лице, да представи </w:t>
      </w:r>
      <w:r w:rsidRPr="00C47059">
        <w:t>д</w:t>
      </w:r>
      <w:r w:rsidRPr="00C47059">
        <w:rPr>
          <w:lang w:eastAsia="en-US"/>
        </w:rPr>
        <w:t xml:space="preserve">окумент за създаване на обединението, както и следната информация във връзка с конкретната обществена поръчка: </w:t>
      </w:r>
    </w:p>
    <w:p w:rsidR="00C47059" w:rsidRPr="00C47059" w:rsidRDefault="00C47059" w:rsidP="00C47059">
      <w:pPr>
        <w:spacing w:line="276" w:lineRule="auto"/>
        <w:ind w:right="-426" w:firstLine="567"/>
        <w:jc w:val="both"/>
        <w:rPr>
          <w:lang w:eastAsia="en-US"/>
        </w:rPr>
      </w:pPr>
      <w:r w:rsidRPr="00C47059">
        <w:rPr>
          <w:iCs/>
          <w:lang w:eastAsia="en-US"/>
        </w:rPr>
        <w:t>1.</w:t>
      </w:r>
      <w:r w:rsidRPr="00C47059">
        <w:rPr>
          <w:lang w:eastAsia="en-US"/>
        </w:rPr>
        <w:t xml:space="preserve"> правата и задълженията на участниците в обединението; </w:t>
      </w:r>
    </w:p>
    <w:p w:rsidR="00C47059" w:rsidRPr="00C47059" w:rsidRDefault="00C47059" w:rsidP="00C47059">
      <w:pPr>
        <w:spacing w:line="276" w:lineRule="auto"/>
        <w:ind w:right="-426" w:firstLine="567"/>
        <w:jc w:val="both"/>
        <w:rPr>
          <w:lang w:eastAsia="en-US"/>
        </w:rPr>
      </w:pPr>
      <w:r w:rsidRPr="00C47059">
        <w:rPr>
          <w:iCs/>
          <w:lang w:eastAsia="en-US"/>
        </w:rPr>
        <w:t>2.</w:t>
      </w:r>
      <w:r w:rsidRPr="00C47059">
        <w:rPr>
          <w:lang w:eastAsia="en-US"/>
        </w:rPr>
        <w:t xml:space="preserve"> разпределението на отговорността между членовете на обединението; </w:t>
      </w:r>
    </w:p>
    <w:p w:rsidR="00C47059" w:rsidRPr="00C47059" w:rsidRDefault="00C47059" w:rsidP="00C47059">
      <w:pPr>
        <w:spacing w:line="276" w:lineRule="auto"/>
        <w:ind w:right="-426" w:firstLine="567"/>
        <w:jc w:val="both"/>
        <w:rPr>
          <w:lang w:eastAsia="en-US"/>
        </w:rPr>
      </w:pPr>
      <w:r w:rsidRPr="00C47059">
        <w:rPr>
          <w:iCs/>
          <w:lang w:eastAsia="en-US"/>
        </w:rPr>
        <w:t>3.</w:t>
      </w:r>
      <w:r w:rsidRPr="00C47059">
        <w:rPr>
          <w:lang w:eastAsia="en-US"/>
        </w:rPr>
        <w:t xml:space="preserve"> дейностите, които ще изпълнява всеки член на обединението. </w:t>
      </w:r>
    </w:p>
    <w:p w:rsidR="00C47059" w:rsidRPr="00C47059" w:rsidRDefault="00C47059" w:rsidP="00C47059">
      <w:pPr>
        <w:spacing w:line="276" w:lineRule="auto"/>
        <w:ind w:right="-426" w:firstLine="567"/>
        <w:jc w:val="both"/>
        <w:rPr>
          <w:lang w:eastAsia="en-US"/>
        </w:rPr>
      </w:pPr>
      <w:r w:rsidRPr="00C47059">
        <w:rPr>
          <w:bCs/>
          <w:lang w:eastAsia="en-US"/>
        </w:rPr>
        <w:t xml:space="preserve">Участникът – обединение следва да </w:t>
      </w:r>
      <w:r w:rsidRPr="00C47059">
        <w:rPr>
          <w:lan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C47059" w:rsidRPr="00C47059" w:rsidRDefault="00C47059" w:rsidP="00C47059">
      <w:pPr>
        <w:shd w:val="clear" w:color="auto" w:fill="FFFFFF"/>
        <w:spacing w:line="276" w:lineRule="auto"/>
        <w:ind w:right="-426" w:firstLine="567"/>
        <w:jc w:val="both"/>
      </w:pPr>
      <w:r w:rsidRPr="00C47059">
        <w:t xml:space="preserve">Не се допускат промени в състава на обединението след крайният срок за подаване на офертата, както и промени във вътрешното разпределение на дейностите между участниците в обединението. </w:t>
      </w:r>
    </w:p>
    <w:p w:rsidR="00C47059" w:rsidRPr="00C47059" w:rsidRDefault="00C47059" w:rsidP="00C47059">
      <w:pPr>
        <w:shd w:val="clear" w:color="auto" w:fill="FFFFFF"/>
        <w:spacing w:line="276" w:lineRule="auto"/>
        <w:ind w:firstLine="567"/>
        <w:jc w:val="both"/>
      </w:pPr>
      <w:r w:rsidRPr="00C47059">
        <w:t xml:space="preserve">Когато не е приложено в офертата </w:t>
      </w:r>
      <w:r w:rsidRPr="00C47059">
        <w:rPr>
          <w:rFonts w:eastAsia="Candara"/>
          <w:lang w:eastAsia="en-US"/>
        </w:rPr>
        <w:t>копие от документ за създаване на обединението</w:t>
      </w:r>
      <w:r w:rsidRPr="00C47059">
        <w:t xml:space="preserve"> или в документа/договора за създаването на обединение/ консорциум липсват клаузи, гарантиращи изпълнението на горепосочените условия Комисията назначена от Възложителя за разглеждане и оценяване на подадените оферти, го изисква на основание чл. 97, ал. 5 от ППЗОП.</w:t>
      </w:r>
    </w:p>
    <w:p w:rsidR="00C47059" w:rsidRPr="00C47059" w:rsidRDefault="00C47059" w:rsidP="00C47059">
      <w:pPr>
        <w:autoSpaceDE w:val="0"/>
        <w:autoSpaceDN w:val="0"/>
        <w:adjustRightInd w:val="0"/>
        <w:spacing w:line="276" w:lineRule="auto"/>
        <w:ind w:firstLine="567"/>
        <w:jc w:val="both"/>
        <w:rPr>
          <w:rFonts w:eastAsia="Candara"/>
          <w:lang w:eastAsia="en-US"/>
        </w:rPr>
      </w:pPr>
    </w:p>
    <w:p w:rsidR="00C47059" w:rsidRPr="00C47059" w:rsidRDefault="00C47059" w:rsidP="00C47059">
      <w:pPr>
        <w:keepNext/>
        <w:tabs>
          <w:tab w:val="left" w:pos="284"/>
          <w:tab w:val="left" w:pos="851"/>
          <w:tab w:val="left" w:pos="993"/>
          <w:tab w:val="left" w:pos="1276"/>
        </w:tabs>
        <w:spacing w:line="276" w:lineRule="auto"/>
        <w:jc w:val="both"/>
        <w:outlineLvl w:val="5"/>
        <w:rPr>
          <w:rFonts w:eastAsia="Candara"/>
          <w:b/>
          <w:bCs/>
          <w:lang w:eastAsia="en-US"/>
        </w:rPr>
      </w:pPr>
      <w:r w:rsidRPr="00C47059">
        <w:rPr>
          <w:rFonts w:eastAsia="Calibri"/>
          <w:b/>
        </w:rPr>
        <w:lastRenderedPageBreak/>
        <w:t>3. Основания за отстраняване</w:t>
      </w:r>
      <w:r w:rsidRPr="00C47059">
        <w:rPr>
          <w:rFonts w:eastAsia="Candara"/>
          <w:b/>
          <w:bCs/>
          <w:lang w:eastAsia="en-US"/>
        </w:rPr>
        <w:t>:</w:t>
      </w:r>
    </w:p>
    <w:p w:rsidR="00C47059" w:rsidRPr="00C47059" w:rsidRDefault="00C47059" w:rsidP="00C47059">
      <w:pPr>
        <w:spacing w:line="276" w:lineRule="auto"/>
        <w:ind w:firstLine="540"/>
        <w:jc w:val="both"/>
        <w:rPr>
          <w:sz w:val="32"/>
          <w:szCs w:val="20"/>
          <w:lang w:eastAsia="en-US"/>
        </w:rPr>
      </w:pPr>
      <w:r w:rsidRPr="00C47059">
        <w:rPr>
          <w:lang w:eastAsia="en-US"/>
        </w:rPr>
        <w:t>Възложителят отстранява от участие в процедурата за възлагане на обществена поръчка участник, когато:</w:t>
      </w:r>
    </w:p>
    <w:p w:rsidR="00C47059" w:rsidRPr="00C47059" w:rsidRDefault="00C47059" w:rsidP="00C47059">
      <w:pPr>
        <w:tabs>
          <w:tab w:val="left" w:pos="180"/>
        </w:tabs>
        <w:autoSpaceDE w:val="0"/>
        <w:autoSpaceDN w:val="0"/>
        <w:adjustRightInd w:val="0"/>
        <w:spacing w:line="276" w:lineRule="auto"/>
        <w:ind w:right="140"/>
        <w:jc w:val="both"/>
      </w:pPr>
      <w:r w:rsidRPr="00C47059">
        <w:rPr>
          <w:b/>
          <w:u w:val="single"/>
        </w:rPr>
        <w:t>1.</w:t>
      </w:r>
      <w:r w:rsidRPr="00C47059">
        <w:t xml:space="preserve"> е осъден с влязла в сила присъда, за: </w:t>
      </w:r>
    </w:p>
    <w:p w:rsidR="00C47059" w:rsidRPr="00C47059" w:rsidRDefault="00C47059" w:rsidP="00C47059">
      <w:pPr>
        <w:tabs>
          <w:tab w:val="left" w:pos="709"/>
        </w:tabs>
        <w:autoSpaceDE w:val="0"/>
        <w:autoSpaceDN w:val="0"/>
        <w:adjustRightInd w:val="0"/>
        <w:spacing w:line="276" w:lineRule="auto"/>
        <w:ind w:right="140"/>
        <w:jc w:val="both"/>
      </w:pPr>
      <w:r w:rsidRPr="00C47059">
        <w:t>а) престъпление по чл. 108а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pPr>
      <w:r w:rsidRPr="00C47059">
        <w:t>б) престъпление по чл.159а – 159г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pPr>
      <w:r w:rsidRPr="00C47059">
        <w:t>в) престъпление по чл. 172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pPr>
      <w:r w:rsidRPr="00C47059">
        <w:t>г) престъпление по чл. 192а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pPr>
      <w:r w:rsidRPr="00C47059">
        <w:t>д) престъпление против собствеността по чл. 194 - 217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pPr>
      <w:r w:rsidRPr="00C47059">
        <w:t>е) престъпление против стопанството по чл. 219 - 252 от Наказателния кодекс;</w:t>
      </w:r>
    </w:p>
    <w:p w:rsidR="00C47059" w:rsidRPr="00C47059" w:rsidRDefault="00C47059" w:rsidP="00C47059">
      <w:pPr>
        <w:tabs>
          <w:tab w:val="left" w:pos="426"/>
          <w:tab w:val="left" w:pos="709"/>
        </w:tabs>
        <w:autoSpaceDE w:val="0"/>
        <w:autoSpaceDN w:val="0"/>
        <w:adjustRightInd w:val="0"/>
        <w:spacing w:line="276" w:lineRule="auto"/>
        <w:ind w:right="140"/>
        <w:jc w:val="both"/>
      </w:pPr>
      <w:r w:rsidRPr="00C47059">
        <w:t>ж) престъпление против финансовата, данъчната или осигурителната система, включително изпиране на пари, по чл. 253 - 260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pPr>
      <w:r w:rsidRPr="00C47059">
        <w:t>з) подкуп по чл. 301 - 307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pPr>
      <w:r w:rsidRPr="00C47059">
        <w:t>и) участие в организирана престъпна група по чл. 321 и 321а от Наказателния кодекс;</w:t>
      </w:r>
    </w:p>
    <w:p w:rsidR="00C47059" w:rsidRPr="00C47059" w:rsidRDefault="00C47059" w:rsidP="00C47059">
      <w:pPr>
        <w:tabs>
          <w:tab w:val="left" w:pos="709"/>
        </w:tabs>
        <w:autoSpaceDE w:val="0"/>
        <w:autoSpaceDN w:val="0"/>
        <w:adjustRightInd w:val="0"/>
        <w:spacing w:line="276" w:lineRule="auto"/>
        <w:ind w:right="140"/>
        <w:jc w:val="both"/>
        <w:rPr>
          <w:i/>
        </w:rPr>
      </w:pPr>
      <w:r w:rsidRPr="00C47059">
        <w:t xml:space="preserve">й) престъпление по чл. 352 – 353 е от Наказателния кодекс; </w:t>
      </w:r>
      <w:r w:rsidRPr="00C47059">
        <w:rPr>
          <w:b/>
          <w:i/>
        </w:rPr>
        <w:t>(чл. 54, ал. 1, т.1 от ЗОП)</w:t>
      </w:r>
    </w:p>
    <w:p w:rsidR="00C47059" w:rsidRPr="00C47059" w:rsidRDefault="00C47059" w:rsidP="00C47059">
      <w:pPr>
        <w:tabs>
          <w:tab w:val="left" w:pos="180"/>
        </w:tabs>
        <w:autoSpaceDE w:val="0"/>
        <w:autoSpaceDN w:val="0"/>
        <w:adjustRightInd w:val="0"/>
        <w:spacing w:line="276" w:lineRule="auto"/>
        <w:ind w:right="140"/>
        <w:jc w:val="both"/>
        <w:rPr>
          <w:b/>
        </w:rPr>
      </w:pPr>
      <w:r w:rsidRPr="00C47059">
        <w:rPr>
          <w:b/>
          <w:u w:val="single"/>
        </w:rPr>
        <w:t>2.</w:t>
      </w:r>
      <w:r w:rsidRPr="00C47059">
        <w:t xml:space="preserve"> е осъден с влязла в сила присъда, за престъпление, аналогично на тези по т.1, в друга държава членка или трета страна;</w:t>
      </w:r>
      <w:r w:rsidRPr="00C47059">
        <w:rPr>
          <w:i/>
        </w:rPr>
        <w:t xml:space="preserve"> </w:t>
      </w:r>
      <w:r w:rsidRPr="00C47059">
        <w:rPr>
          <w:b/>
          <w:i/>
        </w:rPr>
        <w:t>(чл. 54, ал. 1, т.2 от ЗОП)</w:t>
      </w:r>
    </w:p>
    <w:p w:rsidR="00C47059" w:rsidRPr="00C47059" w:rsidRDefault="00C47059" w:rsidP="00C47059">
      <w:pPr>
        <w:tabs>
          <w:tab w:val="left" w:pos="180"/>
        </w:tabs>
        <w:autoSpaceDE w:val="0"/>
        <w:autoSpaceDN w:val="0"/>
        <w:adjustRightInd w:val="0"/>
        <w:spacing w:line="276" w:lineRule="auto"/>
        <w:ind w:right="140"/>
        <w:jc w:val="both"/>
        <w:rPr>
          <w:b/>
          <w:i/>
        </w:rPr>
      </w:pPr>
      <w:r w:rsidRPr="00C47059">
        <w:rPr>
          <w:b/>
          <w:u w:val="single"/>
        </w:rPr>
        <w:t>3.</w:t>
      </w:r>
      <w:r w:rsidRPr="00C47059">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C47059">
        <w:rPr>
          <w:b/>
          <w:i/>
        </w:rPr>
        <w:t>(чл. 54, ал. 1, т.3 от ЗОП)</w:t>
      </w:r>
    </w:p>
    <w:p w:rsidR="00C47059" w:rsidRPr="00C47059" w:rsidRDefault="00C47059" w:rsidP="00C47059">
      <w:pPr>
        <w:tabs>
          <w:tab w:val="left" w:pos="180"/>
        </w:tabs>
        <w:autoSpaceDE w:val="0"/>
        <w:autoSpaceDN w:val="0"/>
        <w:adjustRightInd w:val="0"/>
        <w:spacing w:line="276" w:lineRule="auto"/>
        <w:ind w:right="140"/>
        <w:jc w:val="both"/>
        <w:rPr>
          <w:b/>
        </w:rPr>
      </w:pPr>
      <w:r w:rsidRPr="00C47059">
        <w:rPr>
          <w:b/>
          <w:iCs/>
          <w:u w:val="single"/>
        </w:rPr>
        <w:t>4.</w:t>
      </w:r>
      <w:r w:rsidRPr="00C47059">
        <w:t xml:space="preserve"> е налице неравнопоставеност в случаите по чл. 44, ал. 5 от ЗОП</w:t>
      </w:r>
      <w:r w:rsidRPr="00C47059">
        <w:rPr>
          <w:b/>
        </w:rPr>
        <w:t>;</w:t>
      </w:r>
      <w:r w:rsidRPr="00C47059">
        <w:rPr>
          <w:b/>
          <w:i/>
        </w:rPr>
        <w:t xml:space="preserve"> (чл. 54, ал. 1, т.4 от ЗОП)</w:t>
      </w:r>
    </w:p>
    <w:p w:rsidR="00C47059" w:rsidRPr="00C47059" w:rsidRDefault="00C47059" w:rsidP="00C47059">
      <w:pPr>
        <w:tabs>
          <w:tab w:val="left" w:pos="180"/>
        </w:tabs>
        <w:autoSpaceDE w:val="0"/>
        <w:autoSpaceDN w:val="0"/>
        <w:adjustRightInd w:val="0"/>
        <w:spacing w:line="276" w:lineRule="auto"/>
        <w:ind w:right="140"/>
        <w:jc w:val="both"/>
      </w:pPr>
      <w:r w:rsidRPr="00C47059">
        <w:rPr>
          <w:b/>
          <w:u w:val="single"/>
        </w:rPr>
        <w:t>5.</w:t>
      </w:r>
      <w:r w:rsidRPr="00C47059">
        <w:t xml:space="preserve"> е установено, че:</w:t>
      </w:r>
    </w:p>
    <w:p w:rsidR="00C47059" w:rsidRPr="00C47059" w:rsidRDefault="00C47059" w:rsidP="00C47059">
      <w:pPr>
        <w:tabs>
          <w:tab w:val="left" w:pos="180"/>
        </w:tabs>
        <w:autoSpaceDE w:val="0"/>
        <w:autoSpaceDN w:val="0"/>
        <w:adjustRightInd w:val="0"/>
        <w:spacing w:line="276" w:lineRule="auto"/>
        <w:ind w:left="284" w:right="140"/>
        <w:jc w:val="both"/>
      </w:pPr>
      <w:r w:rsidRPr="00C47059">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C47059" w:rsidRPr="00C47059" w:rsidRDefault="00C47059" w:rsidP="00C47059">
      <w:pPr>
        <w:tabs>
          <w:tab w:val="left" w:pos="180"/>
        </w:tabs>
        <w:autoSpaceDE w:val="0"/>
        <w:autoSpaceDN w:val="0"/>
        <w:adjustRightInd w:val="0"/>
        <w:spacing w:line="276" w:lineRule="auto"/>
        <w:ind w:left="284" w:right="140"/>
        <w:jc w:val="both"/>
        <w:rPr>
          <w:b/>
          <w:i/>
        </w:rPr>
      </w:pPr>
      <w:r w:rsidRPr="00C47059">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C47059">
        <w:rPr>
          <w:i/>
        </w:rPr>
        <w:t xml:space="preserve"> </w:t>
      </w:r>
      <w:r w:rsidRPr="00C47059">
        <w:rPr>
          <w:b/>
          <w:i/>
        </w:rPr>
        <w:t>(чл. 54, ал. 1, т.5 от ЗОП)</w:t>
      </w:r>
    </w:p>
    <w:p w:rsidR="00C47059" w:rsidRPr="00C47059" w:rsidRDefault="00C47059" w:rsidP="00C47059">
      <w:pPr>
        <w:tabs>
          <w:tab w:val="left" w:pos="180"/>
        </w:tabs>
        <w:autoSpaceDE w:val="0"/>
        <w:autoSpaceDN w:val="0"/>
        <w:adjustRightInd w:val="0"/>
        <w:spacing w:line="276" w:lineRule="auto"/>
        <w:ind w:right="140"/>
        <w:jc w:val="both"/>
      </w:pPr>
      <w:r w:rsidRPr="00C47059">
        <w:rPr>
          <w:b/>
          <w:u w:val="single"/>
        </w:rPr>
        <w:t>6.</w:t>
      </w:r>
      <w:r w:rsidRPr="00C47059">
        <w:rPr>
          <w:b/>
        </w:rPr>
        <w:t xml:space="preserve"> </w:t>
      </w:r>
      <w:r w:rsidRPr="00C47059">
        <w:rPr>
          <w:rFonts w:eastAsia="Candara"/>
          <w:shd w:val="clear" w:color="auto" w:fill="FFFFFF"/>
          <w:lang w:eastAsia="en-US"/>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sidRPr="00C47059">
        <w:t>;</w:t>
      </w:r>
      <w:r w:rsidRPr="00C47059">
        <w:rPr>
          <w:i/>
        </w:rPr>
        <w:t xml:space="preserve"> </w:t>
      </w:r>
      <w:r w:rsidRPr="00C47059">
        <w:rPr>
          <w:b/>
          <w:i/>
        </w:rPr>
        <w:t>(чл. 54, ал. 1, т.6 от ЗОП)</w:t>
      </w:r>
    </w:p>
    <w:p w:rsidR="00C47059" w:rsidRPr="00C47059" w:rsidRDefault="00C47059" w:rsidP="00C47059">
      <w:pPr>
        <w:tabs>
          <w:tab w:val="left" w:pos="180"/>
        </w:tabs>
        <w:autoSpaceDE w:val="0"/>
        <w:autoSpaceDN w:val="0"/>
        <w:adjustRightInd w:val="0"/>
        <w:spacing w:after="240" w:line="276" w:lineRule="auto"/>
        <w:ind w:right="140"/>
        <w:jc w:val="both"/>
        <w:rPr>
          <w:b/>
          <w:i/>
        </w:rPr>
      </w:pPr>
      <w:r w:rsidRPr="00C47059">
        <w:rPr>
          <w:b/>
          <w:u w:val="single"/>
        </w:rPr>
        <w:t>7.</w:t>
      </w:r>
      <w:r w:rsidRPr="00C47059">
        <w:t xml:space="preserve"> е налице конфликт на интереси, който не може да бъде отстранен;</w:t>
      </w:r>
      <w:r w:rsidRPr="00C47059">
        <w:rPr>
          <w:i/>
        </w:rPr>
        <w:t xml:space="preserve"> </w:t>
      </w:r>
      <w:r w:rsidRPr="00C47059">
        <w:rPr>
          <w:b/>
          <w:i/>
        </w:rPr>
        <w:t>(чл. 54, ал. 1, т.7 от ЗОП)</w:t>
      </w:r>
    </w:p>
    <w:p w:rsidR="00C47059" w:rsidRPr="00C47059" w:rsidRDefault="00C47059" w:rsidP="00C47059">
      <w:pPr>
        <w:tabs>
          <w:tab w:val="left" w:pos="180"/>
        </w:tabs>
        <w:autoSpaceDE w:val="0"/>
        <w:autoSpaceDN w:val="0"/>
        <w:adjustRightInd w:val="0"/>
        <w:spacing w:line="276" w:lineRule="auto"/>
        <w:ind w:right="140" w:firstLine="567"/>
        <w:jc w:val="both"/>
        <w:rPr>
          <w:i/>
          <w:lang w:eastAsia="en-US"/>
        </w:rPr>
      </w:pPr>
      <w:r w:rsidRPr="00C47059">
        <w:rPr>
          <w:rFonts w:ascii="Tahoma" w:hAnsi="Tahoma" w:cs="Tahoma"/>
          <w:i/>
          <w:iCs/>
          <w:sz w:val="22"/>
          <w:szCs w:val="22"/>
          <w:shd w:val="clear" w:color="auto" w:fill="FFFFFF"/>
        </w:rPr>
        <w:t> </w:t>
      </w:r>
      <w:r w:rsidRPr="00C47059">
        <w:rPr>
          <w:b/>
          <w:i/>
          <w:lang w:eastAsia="en-US"/>
        </w:rPr>
        <w:t>Забележка:</w:t>
      </w:r>
      <w:r w:rsidRPr="00C47059">
        <w:rPr>
          <w:i/>
          <w:lang w:eastAsia="en-US"/>
        </w:rPr>
        <w:t xml:space="preserve">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C47059" w:rsidRPr="00C47059" w:rsidRDefault="00C47059" w:rsidP="00C47059">
      <w:pPr>
        <w:tabs>
          <w:tab w:val="left" w:pos="180"/>
        </w:tabs>
        <w:spacing w:line="276" w:lineRule="auto"/>
        <w:ind w:firstLine="567"/>
        <w:jc w:val="both"/>
        <w:rPr>
          <w:i/>
        </w:rPr>
      </w:pPr>
      <w:r w:rsidRPr="00C47059">
        <w:rPr>
          <w:b/>
          <w:i/>
        </w:rPr>
        <w:lastRenderedPageBreak/>
        <w:t xml:space="preserve">Забележка: </w:t>
      </w:r>
      <w:r w:rsidRPr="00C47059">
        <w:rPr>
          <w:i/>
        </w:rPr>
        <w:t xml:space="preserve">Основанието за отстраняване по </w:t>
      </w:r>
      <w:r w:rsidRPr="00C47059">
        <w:rPr>
          <w:b/>
          <w:i/>
        </w:rPr>
        <w:t>т. 3</w:t>
      </w:r>
      <w:r w:rsidRPr="00C47059">
        <w:rPr>
          <w:i/>
        </w:rPr>
        <w:t xml:space="preserve">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C47059" w:rsidRPr="00C47059" w:rsidRDefault="00C47059" w:rsidP="00C47059">
      <w:pPr>
        <w:tabs>
          <w:tab w:val="left" w:pos="180"/>
        </w:tabs>
        <w:spacing w:line="276" w:lineRule="auto"/>
        <w:ind w:firstLine="567"/>
        <w:jc w:val="both"/>
        <w:rPr>
          <w:i/>
        </w:rPr>
      </w:pPr>
      <w:r w:rsidRPr="00C47059">
        <w:rPr>
          <w:i/>
        </w:rPr>
        <w:t xml:space="preserve"> Основанията по </w:t>
      </w:r>
      <w:r w:rsidRPr="00C47059">
        <w:rPr>
          <w:b/>
          <w:i/>
        </w:rPr>
        <w:t>т. 1, 2 и 7</w:t>
      </w:r>
      <w:r w:rsidRPr="00C47059">
        <w:rPr>
          <w:i/>
        </w:rPr>
        <w:t xml:space="preserve"> 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r w:rsidRPr="00C47059">
        <w:rPr>
          <w:i/>
          <w:sz w:val="28"/>
          <w:szCs w:val="20"/>
        </w:rPr>
        <w:t>К</w:t>
      </w:r>
      <w:r w:rsidRPr="00C47059">
        <w:rPr>
          <w:i/>
        </w:rPr>
        <w:t>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 1, 2 и 7 се отнасят и за това физическо лице.</w:t>
      </w:r>
    </w:p>
    <w:p w:rsidR="00C47059" w:rsidRPr="00C47059" w:rsidRDefault="00C47059" w:rsidP="00C47059">
      <w:pPr>
        <w:spacing w:before="240" w:line="276" w:lineRule="auto"/>
        <w:ind w:right="-426" w:firstLine="567"/>
        <w:jc w:val="both"/>
        <w:rPr>
          <w:b/>
        </w:rPr>
      </w:pPr>
      <w:r w:rsidRPr="00C47059">
        <w:rPr>
          <w:b/>
        </w:rPr>
        <w:t>Лицата, за които се отнасят основанията по т. 1, 2 и 7 (лица по чл. 40, ал.1 от ППЗОП</w:t>
      </w:r>
      <w:r w:rsidRPr="00C47059">
        <w:rPr>
          <w:sz w:val="28"/>
          <w:szCs w:val="20"/>
        </w:rPr>
        <w:t xml:space="preserve"> (</w:t>
      </w:r>
      <w:r w:rsidRPr="00C47059">
        <w:rPr>
          <w:b/>
        </w:rPr>
        <w:t>лицата по чл. 54, ал. 2 от ЗОП)) са:</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1. при събирателно дружество - лицата по чл. 84, ал. 1 и чл. 89, ал. 1 от Търговския закон;</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2. при командитно дружество - неограничено отговорните съдружници по чл. 105 от Търговския закон;</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4. при акционерно дружество - лицата по чл. 241, ал. 1, чл. 242, ал. 1 и чл. 244, ал. 1 от Търговския закон;</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5. при командитно дружество с акции - лицата по чл. 256 от Търговския закон;</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6. при едноличен търговец - физическото лице - търговец;</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8. при кооперациите - лицата по чл. 20, ал. 1 и чл. 27, ал. 1 от Закона за кооперациите;</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9.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10. при фондациите - лицата по чл. 35, ал. 1 от Закона за юридическите лица с нестопанска цел;</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11. в случаите по т. 1 – 7 - и прокуристите, когато има такива;</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14. Възложителят може да изисква от кандидатите или участниците при разглеждане на документите, свързани с участие в обществена поръчка, информация относно правно-организационната форма, под която осъществяват дейността си, както и списък на всички задължени лица по смисъла на чл. 54, ал. 2 и 3 от ЗОП.</w:t>
      </w:r>
    </w:p>
    <w:p w:rsidR="00C47059" w:rsidRPr="00C47059" w:rsidRDefault="00C47059" w:rsidP="00C47059">
      <w:pPr>
        <w:spacing w:line="276" w:lineRule="auto"/>
        <w:ind w:firstLine="567"/>
        <w:jc w:val="both"/>
        <w:rPr>
          <w:rFonts w:eastAsia="Candara"/>
          <w:lang w:eastAsia="en-US"/>
        </w:rPr>
      </w:pPr>
    </w:p>
    <w:p w:rsidR="00C47059" w:rsidRPr="00C47059" w:rsidRDefault="00C47059" w:rsidP="00C47059">
      <w:pPr>
        <w:tabs>
          <w:tab w:val="left" w:pos="180"/>
        </w:tabs>
        <w:autoSpaceDE w:val="0"/>
        <w:autoSpaceDN w:val="0"/>
        <w:adjustRightInd w:val="0"/>
        <w:spacing w:line="276" w:lineRule="auto"/>
        <w:ind w:right="140"/>
        <w:jc w:val="both"/>
        <w:rPr>
          <w:b/>
          <w:i/>
        </w:rPr>
      </w:pPr>
      <w:r w:rsidRPr="00C47059">
        <w:rPr>
          <w:b/>
          <w:u w:val="single"/>
        </w:rPr>
        <w:lastRenderedPageBreak/>
        <w:t>8.</w:t>
      </w:r>
      <w:r w:rsidRPr="00C47059">
        <w:t xml:space="preserve"> В обществената поръчка не може да участват участници, които са свързани лица. </w:t>
      </w:r>
      <w:r w:rsidRPr="00C47059">
        <w:rPr>
          <w:b/>
          <w:i/>
        </w:rPr>
        <w:t>(чл. 101, ал. 11 от ЗОП)</w:t>
      </w:r>
    </w:p>
    <w:p w:rsidR="00C47059" w:rsidRPr="00C47059" w:rsidRDefault="00C47059" w:rsidP="00C47059">
      <w:pPr>
        <w:autoSpaceDE w:val="0"/>
        <w:autoSpaceDN w:val="0"/>
        <w:adjustRightInd w:val="0"/>
        <w:spacing w:before="240" w:line="276" w:lineRule="auto"/>
        <w:ind w:firstLine="567"/>
        <w:jc w:val="both"/>
        <w:rPr>
          <w:rFonts w:eastAsia="Candara"/>
          <w:i/>
          <w:lang w:eastAsia="en-US"/>
        </w:rPr>
      </w:pPr>
      <w:r w:rsidRPr="00C47059">
        <w:rPr>
          <w:rFonts w:eastAsia="Candara"/>
          <w:b/>
          <w:i/>
          <w:lang w:eastAsia="en-US"/>
        </w:rPr>
        <w:t>Забележка: „Свързани лица“</w:t>
      </w:r>
      <w:r w:rsidRPr="00C47059">
        <w:rPr>
          <w:rFonts w:eastAsia="Candara"/>
          <w:i/>
          <w:lang w:eastAsia="en-US"/>
        </w:rPr>
        <w:t xml:space="preserve"> са тези по смисъла на § 1, т. 13 и 14 от допълнителните разпоредби на Закона за публичното предлагане на ценни книжа, а именно: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i/>
          <w:lang w:eastAsia="en-US"/>
        </w:rPr>
        <w:t xml:space="preserve">а) лицата, едното от които контролира другото лице или негово дъщерно дружество;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i/>
          <w:lang w:eastAsia="en-US"/>
        </w:rPr>
        <w:t xml:space="preserve">б) лицата, чиято дейност се контролира от трето лице;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i/>
          <w:lang w:eastAsia="en-US"/>
        </w:rPr>
        <w:t xml:space="preserve">в) лицата, които съвместно контролират трето лице;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i/>
          <w:lang w:eastAsia="en-US"/>
        </w:rPr>
        <w:t xml:space="preserve">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b/>
          <w:i/>
          <w:lang w:eastAsia="en-US"/>
        </w:rPr>
        <w:t>„Контрол“</w:t>
      </w:r>
      <w:r w:rsidRPr="00C47059">
        <w:rPr>
          <w:rFonts w:eastAsia="Candara"/>
          <w:i/>
          <w:lang w:eastAsia="en-US"/>
        </w:rPr>
        <w:t xml:space="preserve"> е налице, когато едно лице: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i/>
          <w:lang w:eastAsia="en-US"/>
        </w:rPr>
        <w:t xml:space="preserve">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i/>
          <w:lang w:eastAsia="en-US"/>
        </w:rPr>
        <w:t xml:space="preserve">б) може да определя пряко или непряко повече от половината от членовете на управителния или контролния орган на едно юридическо лице; или </w:t>
      </w:r>
    </w:p>
    <w:p w:rsidR="00C47059" w:rsidRPr="00C47059" w:rsidRDefault="00C47059" w:rsidP="00C47059">
      <w:pPr>
        <w:autoSpaceDE w:val="0"/>
        <w:autoSpaceDN w:val="0"/>
        <w:adjustRightInd w:val="0"/>
        <w:spacing w:line="276" w:lineRule="auto"/>
        <w:ind w:firstLine="567"/>
        <w:jc w:val="both"/>
        <w:rPr>
          <w:rFonts w:eastAsia="Candara"/>
          <w:i/>
          <w:lang w:eastAsia="en-US"/>
        </w:rPr>
      </w:pPr>
      <w:r w:rsidRPr="00C47059">
        <w:rPr>
          <w:rFonts w:eastAsia="Candara"/>
          <w:i/>
          <w:lang w:eastAsia="en-US"/>
        </w:rPr>
        <w:t xml:space="preserve">в) може по друг начин да упражнява решаващо влияние върху вземането на решения във връзка с дейността на юридическо лице. </w:t>
      </w:r>
    </w:p>
    <w:p w:rsidR="00C47059" w:rsidRPr="00C47059" w:rsidRDefault="00C47059" w:rsidP="00C47059">
      <w:pPr>
        <w:autoSpaceDE w:val="0"/>
        <w:autoSpaceDN w:val="0"/>
        <w:adjustRightInd w:val="0"/>
        <w:spacing w:line="276" w:lineRule="auto"/>
        <w:ind w:firstLine="567"/>
        <w:jc w:val="both"/>
        <w:rPr>
          <w:rFonts w:eastAsia="Candara"/>
          <w:i/>
          <w:highlight w:val="yellow"/>
          <w:lang w:eastAsia="en-US"/>
        </w:rPr>
      </w:pPr>
    </w:p>
    <w:p w:rsidR="00C47059" w:rsidRPr="00C47059" w:rsidRDefault="00C47059" w:rsidP="00C47059">
      <w:pPr>
        <w:spacing w:line="276" w:lineRule="auto"/>
        <w:ind w:right="-426" w:firstLine="480"/>
        <w:jc w:val="both"/>
        <w:rPr>
          <w:b/>
          <w:u w:val="single"/>
        </w:rPr>
      </w:pPr>
      <w:r w:rsidRPr="00C47059">
        <w:rPr>
          <w:b/>
          <w:u w:val="single"/>
        </w:rPr>
        <w:t>!!!! При подаване на оферта участникът декларира липсата на основанията за отстраняване чрез представяне на единен европейски документ за обществени поръчки (ЕЕДОП).</w:t>
      </w:r>
      <w:r w:rsidRPr="00C47059">
        <w:rPr>
          <w:sz w:val="28"/>
          <w:szCs w:val="20"/>
          <w:u w:val="single"/>
        </w:rPr>
        <w:t xml:space="preserve"> </w:t>
      </w:r>
      <w:r w:rsidRPr="00C47059">
        <w:rPr>
          <w:b/>
          <w:u w:val="single"/>
        </w:rPr>
        <w:t>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C47059" w:rsidRPr="00C47059" w:rsidRDefault="00C47059" w:rsidP="00C47059">
      <w:pPr>
        <w:spacing w:line="276" w:lineRule="auto"/>
        <w:ind w:right="-426" w:firstLine="480"/>
        <w:jc w:val="both"/>
        <w:rPr>
          <w:b/>
          <w:u w:val="single"/>
          <w:lang w:eastAsia="en-US"/>
        </w:rPr>
      </w:pPr>
    </w:p>
    <w:p w:rsidR="00C47059" w:rsidRPr="00C47059" w:rsidRDefault="00C47059" w:rsidP="00C47059">
      <w:pPr>
        <w:autoSpaceDE w:val="0"/>
        <w:autoSpaceDN w:val="0"/>
        <w:adjustRightInd w:val="0"/>
        <w:spacing w:line="276" w:lineRule="auto"/>
        <w:ind w:right="-426" w:firstLine="567"/>
        <w:jc w:val="both"/>
        <w:rPr>
          <w:rFonts w:eastAsia="Calibri"/>
          <w:b/>
          <w:lang w:eastAsia="en-US"/>
        </w:rPr>
      </w:pPr>
      <w:r w:rsidRPr="00C47059">
        <w:rPr>
          <w:rFonts w:eastAsia="Calibri"/>
          <w:b/>
          <w:lang w:eastAsia="en-US"/>
        </w:rPr>
        <w:t xml:space="preserve">Основанията за отстраняване се прилагат и когато </w:t>
      </w:r>
      <w:r w:rsidRPr="00C47059">
        <w:rPr>
          <w:rFonts w:eastAsia="Calibri"/>
          <w:b/>
          <w:bCs/>
          <w:lang w:eastAsia="en-US"/>
        </w:rPr>
        <w:t xml:space="preserve">участник е обединение </w:t>
      </w:r>
      <w:r w:rsidRPr="00C47059">
        <w:rPr>
          <w:rFonts w:eastAsia="Calibri"/>
          <w:b/>
          <w:lang w:eastAsia="en-US"/>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C47059" w:rsidRPr="00C47059" w:rsidRDefault="00C47059" w:rsidP="00C47059">
      <w:pPr>
        <w:autoSpaceDE w:val="0"/>
        <w:autoSpaceDN w:val="0"/>
        <w:adjustRightInd w:val="0"/>
        <w:spacing w:line="276" w:lineRule="auto"/>
        <w:ind w:right="-426" w:firstLine="567"/>
        <w:jc w:val="both"/>
        <w:rPr>
          <w:rFonts w:eastAsia="Calibri"/>
          <w:b/>
          <w:lang w:eastAsia="en-US"/>
        </w:rPr>
      </w:pPr>
      <w:r w:rsidRPr="00C47059">
        <w:rPr>
          <w:rFonts w:eastAsia="Calibri"/>
          <w:b/>
          <w:lang w:eastAsia="en-US"/>
        </w:rPr>
        <w:t xml:space="preserve">Когато участникът предвижда участието на </w:t>
      </w:r>
      <w:r w:rsidRPr="00C47059">
        <w:rPr>
          <w:rFonts w:eastAsia="Calibri"/>
          <w:b/>
          <w:bCs/>
          <w:lang w:eastAsia="en-US"/>
        </w:rPr>
        <w:t xml:space="preserve">трети лица и/или подизпълнители </w:t>
      </w:r>
      <w:r w:rsidRPr="00C47059">
        <w:rPr>
          <w:rFonts w:eastAsia="Calibri"/>
          <w:b/>
          <w:lang w:eastAsia="en-US"/>
        </w:rPr>
        <w:t xml:space="preserve">при изпълнение на поръчката, горецитираните ограничения се прилагат и за тях (съгласно чл. 65, ал. 4 и чл. 66, ал. 2 от ЗОП). </w:t>
      </w:r>
    </w:p>
    <w:p w:rsidR="00C47059" w:rsidRPr="00C47059" w:rsidRDefault="00C47059" w:rsidP="00C47059">
      <w:pPr>
        <w:autoSpaceDE w:val="0"/>
        <w:autoSpaceDN w:val="0"/>
        <w:adjustRightInd w:val="0"/>
        <w:spacing w:line="276" w:lineRule="auto"/>
        <w:ind w:right="-426" w:firstLine="567"/>
        <w:jc w:val="both"/>
        <w:rPr>
          <w:rFonts w:eastAsia="Calibri"/>
          <w:b/>
          <w:lang w:eastAsia="en-US"/>
        </w:rPr>
      </w:pPr>
    </w:p>
    <w:p w:rsidR="00C47059" w:rsidRPr="00C47059" w:rsidRDefault="00C47059" w:rsidP="00C47059">
      <w:pPr>
        <w:spacing w:line="276" w:lineRule="auto"/>
        <w:jc w:val="both"/>
        <w:rPr>
          <w:b/>
          <w:u w:val="single"/>
        </w:rPr>
      </w:pPr>
      <w:r w:rsidRPr="00C47059">
        <w:rPr>
          <w:b/>
          <w:u w:val="single"/>
        </w:rPr>
        <w:t xml:space="preserve">Основанията за отстраняване се прилагат до изтичане на следните срокове: </w:t>
      </w:r>
    </w:p>
    <w:p w:rsidR="00C47059" w:rsidRPr="00C47059" w:rsidRDefault="00C47059" w:rsidP="00EE160C">
      <w:pPr>
        <w:numPr>
          <w:ilvl w:val="0"/>
          <w:numId w:val="1"/>
        </w:numPr>
        <w:tabs>
          <w:tab w:val="left" w:pos="142"/>
          <w:tab w:val="left" w:pos="709"/>
          <w:tab w:val="left" w:pos="851"/>
          <w:tab w:val="left" w:pos="1276"/>
        </w:tabs>
        <w:spacing w:line="276" w:lineRule="auto"/>
        <w:jc w:val="both"/>
      </w:pPr>
      <w:r w:rsidRPr="00C47059">
        <w:rPr>
          <w:b/>
        </w:rPr>
        <w:t xml:space="preserve">пет години </w:t>
      </w:r>
      <w:r w:rsidRPr="00C47059">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C47059" w:rsidRPr="00C47059" w:rsidRDefault="00C47059" w:rsidP="00EE160C">
      <w:pPr>
        <w:numPr>
          <w:ilvl w:val="0"/>
          <w:numId w:val="1"/>
        </w:numPr>
        <w:tabs>
          <w:tab w:val="left" w:pos="142"/>
          <w:tab w:val="left" w:pos="709"/>
          <w:tab w:val="left" w:pos="851"/>
          <w:tab w:val="left" w:pos="1276"/>
        </w:tabs>
        <w:spacing w:line="276" w:lineRule="auto"/>
        <w:jc w:val="both"/>
      </w:pPr>
      <w:r w:rsidRPr="00C47059">
        <w:rPr>
          <w:b/>
        </w:rPr>
        <w:t>три години</w:t>
      </w:r>
      <w:r w:rsidRPr="00C47059">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w:t>
      </w:r>
    </w:p>
    <w:p w:rsidR="00C47059" w:rsidRPr="00C47059" w:rsidRDefault="00C47059" w:rsidP="00C47059">
      <w:pPr>
        <w:spacing w:before="240" w:line="276" w:lineRule="auto"/>
        <w:ind w:firstLine="567"/>
        <w:jc w:val="both"/>
        <w:rPr>
          <w:lang w:eastAsia="en-US"/>
        </w:rPr>
      </w:pPr>
      <w:r w:rsidRPr="00C47059">
        <w:rPr>
          <w:lang w:eastAsia="en-US"/>
        </w:rPr>
        <w:t xml:space="preserve">В случай на отстраняване по чл. 54 от ЗОП възложителят ще осигури доказателства за наличие на основания за отстраняване. </w:t>
      </w:r>
    </w:p>
    <w:p w:rsidR="00C47059" w:rsidRPr="00C47059" w:rsidRDefault="00C47059" w:rsidP="00C47059">
      <w:pPr>
        <w:spacing w:line="276" w:lineRule="auto"/>
        <w:ind w:firstLine="567"/>
        <w:jc w:val="both"/>
        <w:rPr>
          <w:lang w:eastAsia="en-US"/>
        </w:rPr>
      </w:pPr>
    </w:p>
    <w:p w:rsidR="00C47059" w:rsidRPr="00C47059" w:rsidRDefault="00C47059" w:rsidP="00C47059">
      <w:pPr>
        <w:keepNext/>
        <w:tabs>
          <w:tab w:val="left" w:pos="284"/>
          <w:tab w:val="left" w:pos="851"/>
          <w:tab w:val="left" w:pos="993"/>
          <w:tab w:val="left" w:pos="1276"/>
        </w:tabs>
        <w:spacing w:line="276" w:lineRule="auto"/>
        <w:jc w:val="both"/>
        <w:outlineLvl w:val="5"/>
        <w:rPr>
          <w:rFonts w:eastAsia="Candara"/>
          <w:b/>
          <w:bCs/>
          <w:lang w:eastAsia="en-US"/>
        </w:rPr>
      </w:pPr>
      <w:r w:rsidRPr="00C47059">
        <w:rPr>
          <w:b/>
          <w:bCs/>
        </w:rPr>
        <w:lastRenderedPageBreak/>
        <w:t>4. Специфични основания за изключване</w:t>
      </w:r>
      <w:r w:rsidRPr="00C47059">
        <w:rPr>
          <w:rFonts w:eastAsia="Candara"/>
          <w:b/>
          <w:bCs/>
          <w:lang w:eastAsia="en-US"/>
        </w:rPr>
        <w:t>:</w:t>
      </w:r>
    </w:p>
    <w:p w:rsidR="00C47059" w:rsidRPr="00C47059" w:rsidRDefault="00C47059" w:rsidP="00C47059">
      <w:pPr>
        <w:spacing w:before="120" w:line="276" w:lineRule="auto"/>
        <w:ind w:firstLine="567"/>
        <w:jc w:val="both"/>
        <w:rPr>
          <w:b/>
          <w:bCs/>
        </w:rPr>
      </w:pPr>
      <w:r w:rsidRPr="00C47059">
        <w:rPr>
          <w:b/>
          <w:bCs/>
        </w:rPr>
        <w:t xml:space="preserve">Специфични национални основания </w:t>
      </w:r>
      <w:r w:rsidRPr="00C47059">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C47059" w:rsidRPr="00C47059" w:rsidRDefault="00C47059" w:rsidP="00C47059">
      <w:pPr>
        <w:shd w:val="clear" w:color="auto" w:fill="FFFFFF"/>
        <w:spacing w:before="120" w:line="276" w:lineRule="auto"/>
        <w:ind w:firstLine="567"/>
        <w:jc w:val="both"/>
        <w:outlineLvl w:val="0"/>
        <w:rPr>
          <w:i/>
          <w:iCs/>
          <w:lang w:eastAsia="en-US"/>
        </w:rPr>
      </w:pPr>
      <w:r w:rsidRPr="00C47059">
        <w:rPr>
          <w:b/>
          <w:bCs/>
        </w:rPr>
        <w:t>1.</w:t>
      </w:r>
      <w:r w:rsidRPr="00C47059">
        <w:t xml:space="preserve">  Участник, за когото </w:t>
      </w:r>
      <w:r w:rsidRPr="00C47059">
        <w:rPr>
          <w:bCs/>
          <w:lang w:eastAsia="en-U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освен ако не е налице изключението по чл. 4 от същия закон</w:t>
      </w:r>
      <w:r w:rsidRPr="00C47059">
        <w:rPr>
          <w:i/>
          <w:iCs/>
          <w:lang w:eastAsia="en-US"/>
        </w:rPr>
        <w:t>.</w:t>
      </w:r>
    </w:p>
    <w:p w:rsidR="00C47059" w:rsidRPr="00C47059" w:rsidRDefault="00C47059" w:rsidP="00C47059">
      <w:pPr>
        <w:autoSpaceDE w:val="0"/>
        <w:autoSpaceDN w:val="0"/>
        <w:adjustRightInd w:val="0"/>
        <w:spacing w:before="120" w:after="120" w:line="276" w:lineRule="auto"/>
        <w:ind w:firstLine="567"/>
        <w:jc w:val="both"/>
      </w:pPr>
      <w:r w:rsidRPr="00C47059">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C47059" w:rsidRPr="00C47059" w:rsidRDefault="00C47059" w:rsidP="00C47059">
      <w:pPr>
        <w:spacing w:line="276" w:lineRule="auto"/>
        <w:ind w:firstLine="567"/>
        <w:jc w:val="both"/>
        <w:rPr>
          <w:i/>
          <w:iCs/>
          <w:lang w:eastAsia="en-US"/>
        </w:rPr>
      </w:pPr>
      <w:r w:rsidRPr="00C47059">
        <w:rPr>
          <w:b/>
          <w:i/>
          <w:iCs/>
          <w:lang w:eastAsia="en-US"/>
        </w:rPr>
        <w:t>Забележка:</w:t>
      </w:r>
      <w:r w:rsidRPr="00C47059">
        <w:rPr>
          <w:i/>
          <w:iCs/>
          <w:lang w:eastAsia="en-US"/>
        </w:rPr>
        <w:t xml:space="preserve"> Съгласно чл.4 от ЗИФОДРЮПДРКЛТДС, член 3 и чл. 3а от същия закон не се прилагат, когато: </w:t>
      </w:r>
    </w:p>
    <w:p w:rsidR="00C47059" w:rsidRPr="00C47059" w:rsidRDefault="00C47059" w:rsidP="00C47059">
      <w:pPr>
        <w:spacing w:line="276" w:lineRule="auto"/>
        <w:ind w:firstLine="567"/>
        <w:jc w:val="both"/>
        <w:rPr>
          <w:i/>
          <w:iCs/>
          <w:lang w:eastAsia="en-US"/>
        </w:rPr>
      </w:pPr>
      <w:r w:rsidRPr="00C47059">
        <w:rPr>
          <w:i/>
          <w:iCs/>
          <w:lang w:eastAsia="en-U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C47059" w:rsidRPr="00C47059" w:rsidRDefault="00C47059" w:rsidP="00C47059">
      <w:pPr>
        <w:spacing w:line="276" w:lineRule="auto"/>
        <w:ind w:firstLine="567"/>
        <w:jc w:val="both"/>
        <w:rPr>
          <w:i/>
          <w:iCs/>
          <w:lang w:eastAsia="en-US"/>
        </w:rPr>
      </w:pPr>
      <w:r w:rsidRPr="00C47059">
        <w:rPr>
          <w:i/>
          <w:iCs/>
          <w:lang w:eastAsia="en-U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C47059" w:rsidRPr="00C47059" w:rsidRDefault="00C47059" w:rsidP="00C47059">
      <w:pPr>
        <w:spacing w:line="276" w:lineRule="auto"/>
        <w:ind w:firstLine="567"/>
        <w:jc w:val="both"/>
        <w:rPr>
          <w:i/>
          <w:iCs/>
          <w:lang w:eastAsia="en-US"/>
        </w:rPr>
      </w:pPr>
      <w:r w:rsidRPr="00C47059">
        <w:rPr>
          <w:i/>
          <w:iCs/>
          <w:lang w:eastAsia="en-U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C47059" w:rsidRPr="00C47059" w:rsidRDefault="00C47059" w:rsidP="00C47059">
      <w:pPr>
        <w:spacing w:line="276" w:lineRule="auto"/>
        <w:ind w:firstLine="567"/>
        <w:jc w:val="both"/>
        <w:rPr>
          <w:i/>
          <w:iCs/>
          <w:lang w:eastAsia="en-US"/>
        </w:rPr>
      </w:pPr>
      <w:r w:rsidRPr="00C47059">
        <w:rPr>
          <w:i/>
          <w:iCs/>
          <w:lang w:eastAsia="en-U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C47059" w:rsidRPr="00C47059" w:rsidRDefault="00C47059" w:rsidP="00C47059">
      <w:pPr>
        <w:spacing w:line="276" w:lineRule="auto"/>
        <w:ind w:firstLine="567"/>
        <w:jc w:val="both"/>
        <w:rPr>
          <w:i/>
          <w:iCs/>
          <w:lang w:eastAsia="en-US"/>
        </w:rPr>
      </w:pPr>
      <w:r w:rsidRPr="00C47059">
        <w:rPr>
          <w:i/>
          <w:iCs/>
          <w:lang w:eastAsia="en-U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w:t>
      </w:r>
      <w:r w:rsidRPr="00C47059">
        <w:rPr>
          <w:i/>
          <w:iCs/>
          <w:lang w:eastAsia="en-US"/>
        </w:rPr>
        <w:lastRenderedPageBreak/>
        <w:t xml:space="preserve">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C47059" w:rsidRPr="00C47059" w:rsidRDefault="00C47059" w:rsidP="00C47059">
      <w:pPr>
        <w:spacing w:line="276" w:lineRule="auto"/>
        <w:ind w:firstLine="567"/>
        <w:jc w:val="both"/>
        <w:rPr>
          <w:i/>
          <w:iCs/>
          <w:lang w:eastAsia="en-US"/>
        </w:rPr>
      </w:pPr>
      <w:r w:rsidRPr="00C47059">
        <w:rPr>
          <w:i/>
          <w:iCs/>
          <w:lang w:eastAsia="en-U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C47059" w:rsidRPr="00C47059" w:rsidRDefault="00C47059" w:rsidP="00C47059">
      <w:pPr>
        <w:spacing w:line="276" w:lineRule="auto"/>
        <w:ind w:firstLine="567"/>
        <w:jc w:val="both"/>
        <w:rPr>
          <w:i/>
          <w:iCs/>
          <w:lang w:eastAsia="en-US"/>
        </w:rPr>
      </w:pPr>
      <w:r w:rsidRPr="00C47059">
        <w:rPr>
          <w:i/>
          <w:iCs/>
          <w:lang w:eastAsia="en-U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C47059" w:rsidRPr="00C47059" w:rsidRDefault="00C47059" w:rsidP="00C47059">
      <w:pPr>
        <w:spacing w:line="276" w:lineRule="auto"/>
        <w:ind w:firstLine="567"/>
        <w:jc w:val="both"/>
        <w:rPr>
          <w:i/>
          <w:iCs/>
          <w:lang w:eastAsia="en-US"/>
        </w:rPr>
      </w:pPr>
      <w:r w:rsidRPr="00C47059">
        <w:rPr>
          <w:i/>
          <w:iCs/>
          <w:lang w:eastAsia="en-U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C47059" w:rsidRPr="00C47059" w:rsidRDefault="00C47059" w:rsidP="00C47059">
      <w:pPr>
        <w:spacing w:line="276" w:lineRule="auto"/>
        <w:ind w:firstLine="567"/>
        <w:jc w:val="both"/>
        <w:rPr>
          <w:b/>
          <w:bCs/>
        </w:rPr>
      </w:pPr>
    </w:p>
    <w:p w:rsidR="00C47059" w:rsidRPr="00C47059" w:rsidRDefault="00C47059" w:rsidP="00C47059">
      <w:pPr>
        <w:spacing w:line="276" w:lineRule="auto"/>
        <w:ind w:firstLine="567"/>
        <w:jc w:val="both"/>
        <w:rPr>
          <w:i/>
          <w:iCs/>
        </w:rPr>
      </w:pPr>
      <w:r w:rsidRPr="00C47059">
        <w:rPr>
          <w:b/>
          <w:bCs/>
        </w:rPr>
        <w:t xml:space="preserve">2. </w:t>
      </w:r>
      <w:r w:rsidRPr="00C47059">
        <w:rPr>
          <w:bCs/>
        </w:rPr>
        <w:t>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w:t>
      </w:r>
      <w:r w:rsidRPr="00C47059">
        <w:rPr>
          <w:i/>
          <w:iCs/>
        </w:rPr>
        <w:t>тези основания за изключване не се съдържат в член 57, параграф 1 от Директива 2014/24/ЕС, а само в нашето национално законодателство.)</w:t>
      </w:r>
    </w:p>
    <w:p w:rsidR="00C47059" w:rsidRPr="00C47059" w:rsidRDefault="00C47059" w:rsidP="00C47059">
      <w:pPr>
        <w:spacing w:before="120" w:line="276" w:lineRule="auto"/>
        <w:ind w:firstLine="567"/>
        <w:jc w:val="both"/>
        <w:rPr>
          <w:i/>
          <w:iCs/>
        </w:rPr>
      </w:pPr>
      <w:r w:rsidRPr="00C47059">
        <w:rPr>
          <w:b/>
          <w:bCs/>
        </w:rPr>
        <w:t>Това са осъждания за престъпления по:</w:t>
      </w:r>
    </w:p>
    <w:p w:rsidR="00C47059" w:rsidRPr="00C47059" w:rsidRDefault="00C47059" w:rsidP="00EE160C">
      <w:pPr>
        <w:numPr>
          <w:ilvl w:val="0"/>
          <w:numId w:val="15"/>
        </w:numPr>
        <w:tabs>
          <w:tab w:val="left" w:pos="284"/>
          <w:tab w:val="left" w:pos="567"/>
        </w:tabs>
        <w:spacing w:line="276" w:lineRule="auto"/>
        <w:jc w:val="both"/>
        <w:rPr>
          <w:i/>
          <w:iCs/>
        </w:rPr>
      </w:pPr>
      <w:r w:rsidRPr="00C47059">
        <w:rPr>
          <w:b/>
          <w:bCs/>
          <w:i/>
          <w:iCs/>
        </w:rPr>
        <w:t xml:space="preserve">чл. 194-208 </w:t>
      </w:r>
      <w:r w:rsidRPr="00C47059">
        <w:rPr>
          <w:b/>
          <w:i/>
          <w:iCs/>
        </w:rPr>
        <w:t xml:space="preserve">от Наказателния кодекс (НК) </w:t>
      </w:r>
      <w:r w:rsidRPr="00C47059">
        <w:rPr>
          <w:i/>
          <w:iCs/>
        </w:rPr>
        <w:t>(престъпления против собствеността);</w:t>
      </w:r>
    </w:p>
    <w:p w:rsidR="00C47059" w:rsidRPr="00C47059" w:rsidRDefault="00C47059" w:rsidP="00EE160C">
      <w:pPr>
        <w:numPr>
          <w:ilvl w:val="0"/>
          <w:numId w:val="15"/>
        </w:numPr>
        <w:tabs>
          <w:tab w:val="left" w:pos="284"/>
          <w:tab w:val="left" w:pos="567"/>
        </w:tabs>
        <w:spacing w:line="276" w:lineRule="auto"/>
        <w:jc w:val="both"/>
        <w:rPr>
          <w:i/>
          <w:iCs/>
        </w:rPr>
      </w:pPr>
      <w:r w:rsidRPr="00C47059">
        <w:rPr>
          <w:b/>
          <w:bCs/>
          <w:i/>
          <w:iCs/>
        </w:rPr>
        <w:t>чл. 213а -217</w:t>
      </w:r>
      <w:r w:rsidRPr="00C47059">
        <w:rPr>
          <w:b/>
          <w:i/>
          <w:iCs/>
        </w:rPr>
        <w:t xml:space="preserve"> от НК </w:t>
      </w:r>
      <w:r w:rsidRPr="00C47059">
        <w:rPr>
          <w:i/>
          <w:iCs/>
        </w:rPr>
        <w:t>(изнудване, вещно укривателство, злоупотреба на доверие);</w:t>
      </w:r>
    </w:p>
    <w:p w:rsidR="00C47059" w:rsidRPr="00C47059" w:rsidRDefault="00C47059" w:rsidP="00EE160C">
      <w:pPr>
        <w:numPr>
          <w:ilvl w:val="0"/>
          <w:numId w:val="15"/>
        </w:numPr>
        <w:tabs>
          <w:tab w:val="left" w:pos="284"/>
          <w:tab w:val="left" w:pos="567"/>
        </w:tabs>
        <w:spacing w:line="276" w:lineRule="auto"/>
        <w:jc w:val="both"/>
        <w:rPr>
          <w:i/>
          <w:iCs/>
        </w:rPr>
      </w:pPr>
      <w:r w:rsidRPr="00C47059">
        <w:rPr>
          <w:b/>
          <w:bCs/>
          <w:i/>
          <w:iCs/>
        </w:rPr>
        <w:t xml:space="preserve">чл. 219-252 от НК </w:t>
      </w:r>
      <w:r w:rsidRPr="00C47059">
        <w:rPr>
          <w:i/>
          <w:iCs/>
        </w:rPr>
        <w:t xml:space="preserve">(престъпления против стопанството) и </w:t>
      </w:r>
    </w:p>
    <w:p w:rsidR="00C47059" w:rsidRPr="00C47059" w:rsidRDefault="00C47059" w:rsidP="00EE160C">
      <w:pPr>
        <w:numPr>
          <w:ilvl w:val="0"/>
          <w:numId w:val="15"/>
        </w:numPr>
        <w:tabs>
          <w:tab w:val="left" w:pos="284"/>
          <w:tab w:val="left" w:pos="567"/>
        </w:tabs>
        <w:spacing w:line="276" w:lineRule="auto"/>
        <w:jc w:val="both"/>
        <w:rPr>
          <w:i/>
          <w:iCs/>
        </w:rPr>
      </w:pPr>
      <w:r w:rsidRPr="00C47059">
        <w:rPr>
          <w:b/>
          <w:bCs/>
          <w:i/>
          <w:iCs/>
        </w:rPr>
        <w:t xml:space="preserve">чл. 254а-260 от НК </w:t>
      </w:r>
      <w:r w:rsidRPr="00C47059">
        <w:rPr>
          <w:i/>
          <w:iCs/>
        </w:rPr>
        <w:t>(престъпления против данъчната, финансовата и осигурителна система).</w:t>
      </w:r>
    </w:p>
    <w:p w:rsidR="00C47059" w:rsidRPr="00C47059" w:rsidRDefault="00C47059" w:rsidP="00C47059">
      <w:pPr>
        <w:spacing w:before="120" w:line="276" w:lineRule="auto"/>
        <w:ind w:firstLine="567"/>
        <w:jc w:val="both"/>
      </w:pPr>
      <w:r w:rsidRPr="00C47059">
        <w:t xml:space="preserve">Посочва се информация и за престъпления, аналогични на описаните, когато лицата са осъдени в друга държава членка или трета страна. </w:t>
      </w:r>
    </w:p>
    <w:p w:rsidR="00C47059" w:rsidRPr="00C47059" w:rsidRDefault="00C47059" w:rsidP="00C47059">
      <w:pPr>
        <w:spacing w:before="240" w:line="276" w:lineRule="auto"/>
        <w:ind w:firstLine="567"/>
        <w:jc w:val="both"/>
        <w:rPr>
          <w:b/>
          <w:lang w:eastAsia="en-US"/>
        </w:rPr>
      </w:pPr>
      <w:r w:rsidRPr="00C47059">
        <w:rPr>
          <w:b/>
          <w:bCs/>
          <w:lang w:eastAsia="en-US"/>
        </w:rPr>
        <w:t>3. Наличие на свързаност</w:t>
      </w:r>
      <w:r w:rsidRPr="00C47059">
        <w:rPr>
          <w:b/>
          <w:lang w:eastAsia="en-US"/>
        </w:rPr>
        <w:t xml:space="preserve"> по смисъла на пар. 2, т. 45 от ДР на ЗОП между участници в конкретна процедура;</w:t>
      </w:r>
      <w:r w:rsidRPr="00C47059">
        <w:rPr>
          <w:sz w:val="28"/>
          <w:szCs w:val="20"/>
        </w:rPr>
        <w:t xml:space="preserve"> </w:t>
      </w:r>
      <w:r w:rsidRPr="00C47059">
        <w:rPr>
          <w:b/>
          <w:i/>
          <w:lang w:eastAsia="en-US"/>
        </w:rPr>
        <w:t>(чл. 107, т. 4 от ЗОП)</w:t>
      </w:r>
    </w:p>
    <w:p w:rsidR="00C47059" w:rsidRPr="00C47059" w:rsidRDefault="00C47059" w:rsidP="00C47059">
      <w:pPr>
        <w:spacing w:before="120" w:line="276" w:lineRule="auto"/>
        <w:ind w:firstLine="567"/>
        <w:jc w:val="both"/>
        <w:rPr>
          <w:rFonts w:eastAsia="Arial Unicode MS"/>
        </w:rPr>
      </w:pPr>
      <w:r w:rsidRPr="00C47059">
        <w:rPr>
          <w:rFonts w:eastAsia="Arial Unicode MS"/>
        </w:rPr>
        <w:t xml:space="preserve">Свързани лица, </w:t>
      </w:r>
      <w:r w:rsidRPr="00C47059">
        <w:t xml:space="preserve">съгласно §2, т. 45 от ДР на ЗОП,във връзка с §1, т. 13 и 14 от ДР на Закона за публичното предлагане на ценни книжа, </w:t>
      </w:r>
      <w:r w:rsidRPr="00C47059">
        <w:rPr>
          <w:rFonts w:eastAsia="Arial Unicode MS"/>
        </w:rPr>
        <w:t xml:space="preserve">не могат да бъдат самостоятелни участници в настоящата обществена поръчка. </w:t>
      </w:r>
    </w:p>
    <w:p w:rsidR="00C47059" w:rsidRPr="00C47059" w:rsidRDefault="00C47059" w:rsidP="00C47059">
      <w:pPr>
        <w:spacing w:line="276" w:lineRule="auto"/>
        <w:ind w:firstLine="641"/>
        <w:jc w:val="both"/>
        <w:rPr>
          <w:i/>
          <w:iCs/>
        </w:rPr>
      </w:pPr>
      <w:r w:rsidRPr="00C47059">
        <w:rPr>
          <w:b/>
          <w:bCs/>
          <w:i/>
          <w:iCs/>
        </w:rPr>
        <w:t xml:space="preserve">Забележка: </w:t>
      </w:r>
      <w:r w:rsidRPr="00C47059">
        <w:rPr>
          <w:i/>
          <w:iCs/>
        </w:rPr>
        <w:t xml:space="preserve">Съгласно §1, т. 13 от ДР на Закона за публичното предлагане на ценни книжа </w:t>
      </w:r>
      <w:r w:rsidRPr="00C47059">
        <w:rPr>
          <w:b/>
          <w:i/>
          <w:iCs/>
        </w:rPr>
        <w:t>„свързани лица”</w:t>
      </w:r>
      <w:r w:rsidRPr="00C47059">
        <w:rPr>
          <w:i/>
          <w:iCs/>
        </w:rPr>
        <w:t xml:space="preserve"> са:  </w:t>
      </w:r>
    </w:p>
    <w:p w:rsidR="00C47059" w:rsidRPr="00C47059" w:rsidRDefault="00C47059" w:rsidP="00C47059">
      <w:pPr>
        <w:spacing w:line="276" w:lineRule="auto"/>
        <w:ind w:firstLine="708"/>
        <w:jc w:val="both"/>
        <w:rPr>
          <w:i/>
          <w:iCs/>
        </w:rPr>
      </w:pPr>
      <w:r w:rsidRPr="00C47059">
        <w:rPr>
          <w:i/>
          <w:iCs/>
        </w:rPr>
        <w:t>а) лицата, едното от които контролира другото лице или негово дъщерно дружество;</w:t>
      </w:r>
    </w:p>
    <w:p w:rsidR="00C47059" w:rsidRPr="00C47059" w:rsidRDefault="00C47059" w:rsidP="00C47059">
      <w:pPr>
        <w:spacing w:line="276" w:lineRule="auto"/>
        <w:ind w:firstLine="708"/>
        <w:jc w:val="both"/>
        <w:rPr>
          <w:i/>
          <w:iCs/>
        </w:rPr>
      </w:pPr>
      <w:r w:rsidRPr="00C47059">
        <w:rPr>
          <w:i/>
          <w:iCs/>
        </w:rPr>
        <w:lastRenderedPageBreak/>
        <w:t>б) лицата, чиято дейност се контролира от трето лице;</w:t>
      </w:r>
    </w:p>
    <w:p w:rsidR="00C47059" w:rsidRPr="00C47059" w:rsidRDefault="00C47059" w:rsidP="00C47059">
      <w:pPr>
        <w:spacing w:line="276" w:lineRule="auto"/>
        <w:ind w:firstLine="708"/>
        <w:jc w:val="both"/>
        <w:rPr>
          <w:i/>
          <w:iCs/>
        </w:rPr>
      </w:pPr>
      <w:r w:rsidRPr="00C47059">
        <w:rPr>
          <w:i/>
          <w:iCs/>
        </w:rPr>
        <w:t>в) лицата, които съвместно контролират трето лице;</w:t>
      </w:r>
    </w:p>
    <w:p w:rsidR="00C47059" w:rsidRPr="00C47059" w:rsidRDefault="00C47059" w:rsidP="00C47059">
      <w:pPr>
        <w:spacing w:line="276" w:lineRule="auto"/>
        <w:ind w:firstLine="708"/>
        <w:jc w:val="both"/>
        <w:rPr>
          <w:i/>
          <w:iCs/>
        </w:rPr>
      </w:pPr>
      <w:r w:rsidRPr="00C47059">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C47059" w:rsidRPr="00C47059" w:rsidRDefault="00C47059" w:rsidP="00C47059">
      <w:pPr>
        <w:spacing w:line="276" w:lineRule="auto"/>
        <w:ind w:firstLine="708"/>
        <w:jc w:val="both"/>
        <w:rPr>
          <w:i/>
          <w:iCs/>
        </w:rPr>
      </w:pPr>
      <w:r w:rsidRPr="00C47059">
        <w:rPr>
          <w:i/>
          <w:iCs/>
        </w:rPr>
        <w:t xml:space="preserve">Съответно, съгласно § 1, т. 14 от ДР на Закона за публичното предлагане на ценни книжа </w:t>
      </w:r>
      <w:r w:rsidRPr="00C47059">
        <w:rPr>
          <w:b/>
          <w:i/>
          <w:iCs/>
        </w:rPr>
        <w:t>„контрол”</w:t>
      </w:r>
      <w:r w:rsidRPr="00C47059">
        <w:rPr>
          <w:i/>
          <w:iCs/>
        </w:rPr>
        <w:t xml:space="preserve"> е налице, когато едно лице:</w:t>
      </w:r>
    </w:p>
    <w:p w:rsidR="00C47059" w:rsidRPr="00C47059" w:rsidRDefault="00C47059" w:rsidP="00C47059">
      <w:pPr>
        <w:spacing w:line="276" w:lineRule="auto"/>
        <w:ind w:firstLine="708"/>
        <w:jc w:val="both"/>
        <w:rPr>
          <w:i/>
          <w:iCs/>
        </w:rPr>
      </w:pPr>
      <w:r w:rsidRPr="00C47059">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C47059" w:rsidRPr="00C47059" w:rsidRDefault="00C47059" w:rsidP="00C47059">
      <w:pPr>
        <w:spacing w:line="276" w:lineRule="auto"/>
        <w:ind w:firstLine="708"/>
        <w:jc w:val="both"/>
        <w:rPr>
          <w:i/>
          <w:iCs/>
        </w:rPr>
      </w:pPr>
      <w:r w:rsidRPr="00C47059">
        <w:rPr>
          <w:i/>
          <w:iCs/>
        </w:rPr>
        <w:t>б) може да определя пряко или непряко повече от половината от членовете на управителния или контролния орган на едно юридическо лице; или</w:t>
      </w:r>
    </w:p>
    <w:p w:rsidR="00C47059" w:rsidRPr="00C47059" w:rsidRDefault="00C47059" w:rsidP="00C47059">
      <w:pPr>
        <w:spacing w:line="276" w:lineRule="auto"/>
        <w:ind w:firstLine="708"/>
        <w:jc w:val="both"/>
        <w:rPr>
          <w:i/>
          <w:iCs/>
        </w:rPr>
      </w:pPr>
      <w:r w:rsidRPr="00C47059">
        <w:rPr>
          <w:i/>
          <w:iCs/>
        </w:rPr>
        <w:t>в) може по друг начин да упражнява решаващо влияние върху вземането на решения във връзка с дейността на юридическо лице.</w:t>
      </w:r>
    </w:p>
    <w:p w:rsidR="00C47059" w:rsidRPr="00C47059" w:rsidRDefault="00C47059" w:rsidP="00C47059">
      <w:pPr>
        <w:shd w:val="clear" w:color="auto" w:fill="FEFEFE"/>
        <w:spacing w:before="120" w:line="276" w:lineRule="auto"/>
        <w:ind w:firstLine="567"/>
        <w:jc w:val="both"/>
        <w:rPr>
          <w:b/>
          <w:bCs/>
          <w:lang w:eastAsia="en-US"/>
        </w:rPr>
      </w:pPr>
    </w:p>
    <w:p w:rsidR="00C47059" w:rsidRPr="00C47059" w:rsidRDefault="00C47059" w:rsidP="00C47059">
      <w:pPr>
        <w:shd w:val="clear" w:color="auto" w:fill="FEFEFE"/>
        <w:spacing w:line="276" w:lineRule="auto"/>
        <w:ind w:firstLine="567"/>
        <w:jc w:val="both"/>
        <w:rPr>
          <w:b/>
          <w:bCs/>
          <w:lang w:eastAsia="en-US"/>
        </w:rPr>
      </w:pPr>
      <w:r w:rsidRPr="00C47059">
        <w:rPr>
          <w:b/>
          <w:bCs/>
          <w:lang w:eastAsia="en-US"/>
        </w:rPr>
        <w:t xml:space="preserve">4. Извършени нарушения по чл. 61, ал. 1, чл. 62, ал. 1 или 3, чл. 63, ал. 1 или 2, чл. 228, ал. 3 от Кодекса на труда; </w:t>
      </w:r>
      <w:r w:rsidRPr="00C47059">
        <w:rPr>
          <w:b/>
          <w:bCs/>
          <w:i/>
          <w:lang w:eastAsia="en-US"/>
        </w:rPr>
        <w:t>(чл. 54, ал. 1, т. 6 от ЗОП)</w:t>
      </w:r>
    </w:p>
    <w:p w:rsidR="00C47059" w:rsidRPr="00C47059" w:rsidRDefault="00C47059" w:rsidP="00C47059">
      <w:pPr>
        <w:shd w:val="clear" w:color="auto" w:fill="FEFEFE"/>
        <w:spacing w:line="276" w:lineRule="auto"/>
        <w:ind w:left="660"/>
        <w:jc w:val="both"/>
        <w:rPr>
          <w:b/>
          <w:bCs/>
        </w:rPr>
      </w:pPr>
      <w:r w:rsidRPr="00C47059">
        <w:rPr>
          <w:b/>
          <w:bCs/>
          <w:i/>
          <w:iCs/>
        </w:rPr>
        <w:t>Забележка</w:t>
      </w:r>
      <w:r w:rsidRPr="00C47059">
        <w:rPr>
          <w:b/>
          <w:bCs/>
        </w:rPr>
        <w:t>:</w:t>
      </w:r>
    </w:p>
    <w:p w:rsidR="00C47059" w:rsidRPr="00C47059" w:rsidRDefault="00C47059" w:rsidP="00C47059">
      <w:pPr>
        <w:shd w:val="clear" w:color="auto" w:fill="FEFEFE"/>
        <w:spacing w:line="276" w:lineRule="auto"/>
        <w:ind w:left="660"/>
        <w:jc w:val="both"/>
        <w:rPr>
          <w:i/>
          <w:iCs/>
        </w:rPr>
      </w:pPr>
      <w:r w:rsidRPr="00C47059">
        <w:rPr>
          <w:i/>
          <w:iCs/>
        </w:rPr>
        <w:t>Чл. 61. (1) (Доп. - ДВ, бр. 120 от 2002 г.) Трудовият договор се сключва между работника или служителя и работодателя преди постъпването на работа.</w:t>
      </w:r>
    </w:p>
    <w:p w:rsidR="00C47059" w:rsidRPr="00C47059" w:rsidRDefault="00C47059" w:rsidP="00C47059">
      <w:pPr>
        <w:shd w:val="clear" w:color="auto" w:fill="FEFEFE"/>
        <w:spacing w:line="276" w:lineRule="auto"/>
        <w:ind w:left="660"/>
        <w:jc w:val="both"/>
        <w:rPr>
          <w:i/>
          <w:iCs/>
        </w:rPr>
      </w:pPr>
      <w:r w:rsidRPr="00C47059">
        <w:rPr>
          <w:i/>
          <w:iCs/>
        </w:rPr>
        <w:t>Чл. 62. (1) (Изм. - ДВ, бр. 2 от 1996 г.) Трудовият договор се сключва в писмена форма.</w:t>
      </w:r>
    </w:p>
    <w:p w:rsidR="00C47059" w:rsidRPr="00C47059" w:rsidRDefault="00C47059" w:rsidP="00C47059">
      <w:pPr>
        <w:shd w:val="clear" w:color="auto" w:fill="FEFEFE"/>
        <w:spacing w:line="276" w:lineRule="auto"/>
        <w:ind w:left="660"/>
        <w:jc w:val="both"/>
        <w:rPr>
          <w:i/>
          <w:iCs/>
        </w:rPr>
      </w:pPr>
      <w:r w:rsidRPr="00C47059">
        <w:rPr>
          <w:i/>
          <w:iCs/>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C47059" w:rsidRPr="00C47059" w:rsidRDefault="00C47059" w:rsidP="00C47059">
      <w:pPr>
        <w:shd w:val="clear" w:color="auto" w:fill="FEFEFE"/>
        <w:spacing w:line="276" w:lineRule="auto"/>
        <w:ind w:left="660"/>
        <w:jc w:val="both"/>
        <w:rPr>
          <w:i/>
          <w:iCs/>
        </w:rPr>
      </w:pPr>
      <w:r w:rsidRPr="00C47059">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C47059" w:rsidRPr="00C47059" w:rsidRDefault="00C47059" w:rsidP="00C47059">
      <w:pPr>
        <w:shd w:val="clear" w:color="auto" w:fill="FEFEFE"/>
        <w:spacing w:line="276" w:lineRule="auto"/>
        <w:ind w:left="660"/>
        <w:jc w:val="both"/>
        <w:rPr>
          <w:i/>
          <w:iCs/>
        </w:rPr>
      </w:pPr>
      <w:r w:rsidRPr="00C47059">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C47059" w:rsidRPr="00C47059" w:rsidRDefault="00C47059" w:rsidP="00C47059">
      <w:pPr>
        <w:shd w:val="clear" w:color="auto" w:fill="FEFEFE"/>
        <w:spacing w:line="276" w:lineRule="auto"/>
        <w:ind w:left="660"/>
        <w:jc w:val="both"/>
      </w:pPr>
      <w:r w:rsidRPr="00C47059">
        <w:rPr>
          <w:i/>
          <w:iCs/>
        </w:rPr>
        <w:t xml:space="preserve">*Раздел III „Други видове обезщетения“от Глава десета, Кодекса на труда, а именно: </w:t>
      </w:r>
    </w:p>
    <w:p w:rsidR="00C47059" w:rsidRPr="00C47059" w:rsidRDefault="00C47059" w:rsidP="00C47059">
      <w:pPr>
        <w:shd w:val="clear" w:color="auto" w:fill="FEFEFE"/>
        <w:spacing w:line="276" w:lineRule="auto"/>
        <w:ind w:left="658"/>
        <w:jc w:val="both"/>
        <w:rPr>
          <w:i/>
          <w:iCs/>
        </w:rPr>
      </w:pPr>
      <w:r w:rsidRPr="00C47059">
        <w:rPr>
          <w:i/>
          <w:iCs/>
        </w:rPr>
        <w:t>- Обезщетение при недопускане на работа;</w:t>
      </w:r>
    </w:p>
    <w:p w:rsidR="00C47059" w:rsidRPr="00C47059" w:rsidRDefault="00C47059" w:rsidP="00C47059">
      <w:pPr>
        <w:shd w:val="clear" w:color="auto" w:fill="FEFEFE"/>
        <w:spacing w:line="276" w:lineRule="auto"/>
        <w:ind w:left="658"/>
        <w:jc w:val="both"/>
        <w:rPr>
          <w:i/>
          <w:iCs/>
        </w:rPr>
      </w:pPr>
      <w:r w:rsidRPr="00C47059">
        <w:rPr>
          <w:i/>
          <w:iCs/>
        </w:rPr>
        <w:t>- Обезщетение при временно отстраняване от работа;</w:t>
      </w:r>
    </w:p>
    <w:p w:rsidR="00C47059" w:rsidRPr="00C47059" w:rsidRDefault="00C47059" w:rsidP="00C47059">
      <w:pPr>
        <w:shd w:val="clear" w:color="auto" w:fill="FEFEFE"/>
        <w:spacing w:line="276" w:lineRule="auto"/>
        <w:ind w:left="658"/>
        <w:jc w:val="both"/>
        <w:rPr>
          <w:i/>
          <w:iCs/>
        </w:rPr>
      </w:pPr>
      <w:r w:rsidRPr="00C47059">
        <w:rPr>
          <w:i/>
          <w:iCs/>
        </w:rPr>
        <w:t>- Обезщетение при командировка;</w:t>
      </w:r>
    </w:p>
    <w:p w:rsidR="00C47059" w:rsidRPr="00C47059" w:rsidRDefault="00C47059" w:rsidP="00C47059">
      <w:pPr>
        <w:shd w:val="clear" w:color="auto" w:fill="FEFEFE"/>
        <w:spacing w:line="276" w:lineRule="auto"/>
        <w:ind w:left="658"/>
        <w:jc w:val="both"/>
        <w:rPr>
          <w:i/>
          <w:iCs/>
        </w:rPr>
      </w:pPr>
      <w:r w:rsidRPr="00C47059">
        <w:rPr>
          <w:i/>
          <w:iCs/>
        </w:rPr>
        <w:t>- Обезщетение при преместване;</w:t>
      </w:r>
    </w:p>
    <w:p w:rsidR="00C47059" w:rsidRPr="00C47059" w:rsidRDefault="00C47059" w:rsidP="00C47059">
      <w:pPr>
        <w:shd w:val="clear" w:color="auto" w:fill="FEFEFE"/>
        <w:spacing w:line="276" w:lineRule="auto"/>
        <w:ind w:left="658"/>
        <w:jc w:val="both"/>
        <w:rPr>
          <w:i/>
          <w:iCs/>
        </w:rPr>
      </w:pPr>
      <w:r w:rsidRPr="00C47059">
        <w:rPr>
          <w:i/>
          <w:iCs/>
        </w:rPr>
        <w:t>- Обезщетение при трудоустрояване;</w:t>
      </w:r>
    </w:p>
    <w:p w:rsidR="00C47059" w:rsidRPr="00C47059" w:rsidRDefault="00C47059" w:rsidP="00C47059">
      <w:pPr>
        <w:shd w:val="clear" w:color="auto" w:fill="FEFEFE"/>
        <w:spacing w:line="276" w:lineRule="auto"/>
        <w:ind w:left="658"/>
        <w:jc w:val="both"/>
        <w:rPr>
          <w:i/>
          <w:iCs/>
        </w:rPr>
      </w:pPr>
      <w:r w:rsidRPr="00C47059">
        <w:rPr>
          <w:i/>
          <w:iCs/>
        </w:rPr>
        <w:t>- Обезщетение при бедствие;</w:t>
      </w:r>
    </w:p>
    <w:p w:rsidR="00C47059" w:rsidRPr="00C47059" w:rsidRDefault="00C47059" w:rsidP="00C47059">
      <w:pPr>
        <w:shd w:val="clear" w:color="auto" w:fill="FEFEFE"/>
        <w:spacing w:line="276" w:lineRule="auto"/>
        <w:ind w:left="658"/>
        <w:jc w:val="both"/>
        <w:rPr>
          <w:i/>
          <w:iCs/>
        </w:rPr>
      </w:pPr>
      <w:r w:rsidRPr="00C47059">
        <w:rPr>
          <w:i/>
          <w:iCs/>
        </w:rPr>
        <w:t>- Обезщетения при правомерен отказ на работника или служителя да изпълнява работата;</w:t>
      </w:r>
    </w:p>
    <w:p w:rsidR="00C47059" w:rsidRPr="00C47059" w:rsidRDefault="00C47059" w:rsidP="00C47059">
      <w:pPr>
        <w:shd w:val="clear" w:color="auto" w:fill="FEFEFE"/>
        <w:spacing w:line="276" w:lineRule="auto"/>
        <w:ind w:left="658"/>
        <w:jc w:val="both"/>
        <w:rPr>
          <w:i/>
          <w:iCs/>
        </w:rPr>
      </w:pPr>
      <w:r w:rsidRPr="00C47059">
        <w:rPr>
          <w:i/>
          <w:iCs/>
        </w:rPr>
        <w:t>- Обезщетение за неспазено предизвестие;</w:t>
      </w:r>
    </w:p>
    <w:p w:rsidR="00C47059" w:rsidRPr="00C47059" w:rsidRDefault="00C47059" w:rsidP="00C47059">
      <w:pPr>
        <w:shd w:val="clear" w:color="auto" w:fill="FEFEFE"/>
        <w:spacing w:line="276" w:lineRule="auto"/>
        <w:ind w:left="658"/>
        <w:jc w:val="both"/>
        <w:rPr>
          <w:i/>
          <w:iCs/>
        </w:rPr>
      </w:pPr>
      <w:r w:rsidRPr="00C47059">
        <w:rPr>
          <w:i/>
          <w:iCs/>
        </w:rPr>
        <w:t>- Обезщетение при прекратяване на трудовото правоотношение без предизвестие;</w:t>
      </w:r>
    </w:p>
    <w:p w:rsidR="00C47059" w:rsidRPr="00C47059" w:rsidRDefault="00C47059" w:rsidP="00C47059">
      <w:pPr>
        <w:shd w:val="clear" w:color="auto" w:fill="FEFEFE"/>
        <w:spacing w:line="276" w:lineRule="auto"/>
        <w:ind w:left="658"/>
        <w:jc w:val="both"/>
        <w:rPr>
          <w:i/>
          <w:iCs/>
        </w:rPr>
      </w:pPr>
      <w:r w:rsidRPr="00C47059">
        <w:rPr>
          <w:i/>
          <w:iCs/>
        </w:rPr>
        <w:lastRenderedPageBreak/>
        <w:t>- Обезщетение при уволнение на други основания;</w:t>
      </w:r>
    </w:p>
    <w:p w:rsidR="00C47059" w:rsidRPr="00C47059" w:rsidRDefault="00C47059" w:rsidP="00C47059">
      <w:pPr>
        <w:shd w:val="clear" w:color="auto" w:fill="FEFEFE"/>
        <w:spacing w:line="276" w:lineRule="auto"/>
        <w:ind w:left="658"/>
        <w:jc w:val="both"/>
        <w:rPr>
          <w:i/>
          <w:iCs/>
        </w:rPr>
      </w:pPr>
      <w:r w:rsidRPr="00C47059">
        <w:rPr>
          <w:i/>
          <w:iCs/>
        </w:rPr>
        <w:t>- Обезщетение за неизползуван платен годишен отпуск;</w:t>
      </w:r>
    </w:p>
    <w:p w:rsidR="00C47059" w:rsidRPr="00C47059" w:rsidRDefault="00C47059" w:rsidP="00C47059">
      <w:pPr>
        <w:shd w:val="clear" w:color="auto" w:fill="FEFEFE"/>
        <w:spacing w:line="276" w:lineRule="auto"/>
        <w:ind w:left="658"/>
        <w:jc w:val="both"/>
        <w:rPr>
          <w:i/>
          <w:iCs/>
        </w:rPr>
      </w:pPr>
      <w:r w:rsidRPr="00C47059">
        <w:rPr>
          <w:i/>
          <w:iCs/>
        </w:rPr>
        <w:t>- Обезщетения при незаконно уволнение и при недопускане на работа на възстановен работник или служител;</w:t>
      </w:r>
    </w:p>
    <w:p w:rsidR="00C47059" w:rsidRPr="00C47059" w:rsidRDefault="00C47059" w:rsidP="00C47059">
      <w:pPr>
        <w:shd w:val="clear" w:color="auto" w:fill="FEFEFE"/>
        <w:spacing w:line="276" w:lineRule="auto"/>
        <w:ind w:left="658"/>
        <w:jc w:val="both"/>
        <w:rPr>
          <w:i/>
          <w:iCs/>
        </w:rPr>
      </w:pPr>
      <w:r w:rsidRPr="00C47059">
        <w:rPr>
          <w:i/>
          <w:iCs/>
        </w:rPr>
        <w:t>- Отговорност на работодателя за други вреди, причинени на работника или служителя;</w:t>
      </w:r>
    </w:p>
    <w:p w:rsidR="00C47059" w:rsidRPr="00C47059" w:rsidRDefault="00C47059" w:rsidP="00C47059">
      <w:pPr>
        <w:shd w:val="clear" w:color="auto" w:fill="FEFEFE"/>
        <w:spacing w:line="276" w:lineRule="auto"/>
        <w:ind w:left="658"/>
        <w:jc w:val="both"/>
        <w:rPr>
          <w:i/>
          <w:iCs/>
        </w:rPr>
      </w:pPr>
      <w:r w:rsidRPr="00C47059">
        <w:rPr>
          <w:i/>
          <w:iCs/>
        </w:rPr>
        <w:t>- Регресна отговорност.</w:t>
      </w:r>
    </w:p>
    <w:p w:rsidR="00C47059" w:rsidRPr="00C47059" w:rsidRDefault="00C47059" w:rsidP="00C47059">
      <w:pPr>
        <w:shd w:val="clear" w:color="auto" w:fill="FEFEFE"/>
        <w:spacing w:line="276" w:lineRule="auto"/>
        <w:ind w:firstLine="567"/>
        <w:jc w:val="both"/>
        <w:rPr>
          <w:b/>
          <w:bCs/>
        </w:rPr>
      </w:pPr>
    </w:p>
    <w:p w:rsidR="00C47059" w:rsidRPr="00C47059" w:rsidRDefault="00C47059" w:rsidP="00C47059">
      <w:pPr>
        <w:shd w:val="clear" w:color="auto" w:fill="FEFEFE"/>
        <w:spacing w:line="276" w:lineRule="auto"/>
        <w:ind w:firstLine="567"/>
        <w:jc w:val="both"/>
        <w:rPr>
          <w:b/>
          <w:bCs/>
        </w:rPr>
      </w:pPr>
      <w:r w:rsidRPr="00C47059">
        <w:rPr>
          <w:b/>
          <w:bCs/>
        </w:rPr>
        <w:t>5.  Обстоятелства по чл. 69 от Закона за противодействие на корупцията и за отнемане на незаконно придобитото имущество.</w:t>
      </w:r>
    </w:p>
    <w:p w:rsidR="00C47059" w:rsidRPr="00C47059" w:rsidRDefault="00C47059" w:rsidP="00C47059">
      <w:pPr>
        <w:autoSpaceDE w:val="0"/>
        <w:autoSpaceDN w:val="0"/>
        <w:adjustRightInd w:val="0"/>
        <w:spacing w:before="120" w:line="276" w:lineRule="auto"/>
        <w:ind w:firstLine="567"/>
        <w:jc w:val="both"/>
        <w:rPr>
          <w:b/>
          <w:bCs/>
          <w:i/>
          <w:iCs/>
        </w:rPr>
      </w:pPr>
      <w:r w:rsidRPr="00C47059">
        <w:rPr>
          <w:b/>
          <w:bCs/>
          <w:i/>
          <w:iCs/>
        </w:rPr>
        <w:t>Забележка:</w:t>
      </w:r>
    </w:p>
    <w:p w:rsidR="00C47059" w:rsidRPr="00C47059" w:rsidRDefault="00C47059" w:rsidP="00C47059">
      <w:pPr>
        <w:autoSpaceDE w:val="0"/>
        <w:autoSpaceDN w:val="0"/>
        <w:adjustRightInd w:val="0"/>
        <w:spacing w:line="276" w:lineRule="auto"/>
        <w:ind w:firstLine="567"/>
        <w:jc w:val="both"/>
        <w:rPr>
          <w:i/>
          <w:iCs/>
        </w:rPr>
      </w:pPr>
      <w:r w:rsidRPr="00C47059">
        <w:rPr>
          <w:i/>
          <w:iCs/>
        </w:rPr>
        <w:t>Чл. 69 от Закона за противодействие на корупцията и за отнемане на незаконно придобитото имущество:</w:t>
      </w:r>
    </w:p>
    <w:p w:rsidR="00C47059" w:rsidRPr="00C47059" w:rsidRDefault="00C47059" w:rsidP="00C47059">
      <w:pPr>
        <w:autoSpaceDE w:val="0"/>
        <w:autoSpaceDN w:val="0"/>
        <w:adjustRightInd w:val="0"/>
        <w:spacing w:line="276" w:lineRule="auto"/>
        <w:ind w:firstLine="567"/>
        <w:jc w:val="both"/>
        <w:rPr>
          <w:i/>
          <w:iCs/>
        </w:rPr>
      </w:pPr>
      <w:r w:rsidRPr="00C47059">
        <w:rPr>
          <w:i/>
          <w:iCs/>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C47059" w:rsidRPr="00C47059" w:rsidRDefault="00C47059" w:rsidP="00C47059">
      <w:pPr>
        <w:autoSpaceDE w:val="0"/>
        <w:autoSpaceDN w:val="0"/>
        <w:adjustRightInd w:val="0"/>
        <w:spacing w:line="276" w:lineRule="auto"/>
        <w:ind w:firstLine="567"/>
        <w:jc w:val="both"/>
        <w:rPr>
          <w:i/>
          <w:iCs/>
        </w:rPr>
      </w:pPr>
      <w:r w:rsidRPr="00C47059">
        <w:rPr>
          <w:i/>
          <w:iCs/>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C47059" w:rsidRPr="00C47059" w:rsidRDefault="00C47059" w:rsidP="00C47059">
      <w:pPr>
        <w:autoSpaceDE w:val="0"/>
        <w:autoSpaceDN w:val="0"/>
        <w:adjustRightInd w:val="0"/>
        <w:spacing w:line="276" w:lineRule="auto"/>
        <w:ind w:firstLine="567"/>
        <w:jc w:val="both"/>
        <w:rPr>
          <w:b/>
          <w:bCs/>
          <w:lang w:eastAsia="en-US"/>
        </w:rPr>
      </w:pPr>
    </w:p>
    <w:p w:rsidR="00C47059" w:rsidRPr="00C47059" w:rsidRDefault="00C47059" w:rsidP="00C47059">
      <w:pPr>
        <w:autoSpaceDE w:val="0"/>
        <w:autoSpaceDN w:val="0"/>
        <w:adjustRightInd w:val="0"/>
        <w:spacing w:line="276" w:lineRule="auto"/>
        <w:ind w:firstLine="567"/>
        <w:jc w:val="both"/>
        <w:rPr>
          <w:b/>
          <w:bCs/>
          <w:lang w:eastAsia="en-US"/>
        </w:rPr>
      </w:pPr>
      <w:r w:rsidRPr="00C47059">
        <w:rPr>
          <w:b/>
          <w:bCs/>
          <w:lang w:eastAsia="en-US"/>
        </w:rPr>
        <w:t>6. Извършени нарушения по чл. 13, ал. 1 от Закона за трудовата миграция и трудовата мобилност;</w:t>
      </w:r>
      <w:r w:rsidRPr="00C47059">
        <w:rPr>
          <w:sz w:val="28"/>
          <w:szCs w:val="20"/>
        </w:rPr>
        <w:t xml:space="preserve"> </w:t>
      </w:r>
      <w:r w:rsidRPr="00C47059">
        <w:rPr>
          <w:b/>
          <w:bCs/>
          <w:i/>
          <w:lang w:eastAsia="en-US"/>
        </w:rPr>
        <w:t>(чл. 54, ал. 1, т. 6 от ЗОП)</w:t>
      </w:r>
    </w:p>
    <w:p w:rsidR="00C47059" w:rsidRPr="00C47059" w:rsidRDefault="00C47059" w:rsidP="00C47059">
      <w:pPr>
        <w:autoSpaceDE w:val="0"/>
        <w:autoSpaceDN w:val="0"/>
        <w:adjustRightInd w:val="0"/>
        <w:spacing w:line="276" w:lineRule="auto"/>
        <w:ind w:firstLine="567"/>
        <w:jc w:val="both"/>
        <w:rPr>
          <w:b/>
          <w:bCs/>
          <w:i/>
          <w:iCs/>
        </w:rPr>
      </w:pPr>
      <w:r w:rsidRPr="00C47059">
        <w:rPr>
          <w:b/>
          <w:bCs/>
          <w:i/>
          <w:iCs/>
        </w:rPr>
        <w:t>Забележка:</w:t>
      </w:r>
    </w:p>
    <w:p w:rsidR="00C47059" w:rsidRPr="00C47059" w:rsidRDefault="00C47059" w:rsidP="00C47059">
      <w:pPr>
        <w:autoSpaceDE w:val="0"/>
        <w:autoSpaceDN w:val="0"/>
        <w:adjustRightInd w:val="0"/>
        <w:spacing w:line="276" w:lineRule="auto"/>
        <w:ind w:left="660"/>
        <w:jc w:val="both"/>
        <w:rPr>
          <w:i/>
          <w:iCs/>
        </w:rPr>
      </w:pPr>
      <w:r w:rsidRPr="00C47059">
        <w:rPr>
          <w:i/>
          <w:iCs/>
        </w:rPr>
        <w:t>чл. 13, ал. 1 от Закона за трудовата миграция и трудовата мобилност</w:t>
      </w:r>
    </w:p>
    <w:p w:rsidR="00C47059" w:rsidRPr="00C47059" w:rsidRDefault="00C47059" w:rsidP="00C47059">
      <w:pPr>
        <w:autoSpaceDE w:val="0"/>
        <w:autoSpaceDN w:val="0"/>
        <w:adjustRightInd w:val="0"/>
        <w:spacing w:line="276" w:lineRule="auto"/>
        <w:ind w:left="660"/>
        <w:jc w:val="both"/>
        <w:rPr>
          <w:i/>
          <w:iCs/>
        </w:rPr>
      </w:pPr>
      <w:r w:rsidRPr="00C47059">
        <w:rPr>
          <w:i/>
          <w:iCs/>
        </w:rPr>
        <w:t xml:space="preserve">Чл. 13. (Изм. - ДВ, бр. 24 от 2018 г., </w:t>
      </w:r>
      <w:r w:rsidRPr="00C47059">
        <w:rPr>
          <w:b/>
          <w:bCs/>
          <w:i/>
          <w:iCs/>
        </w:rPr>
        <w:t>в сила от 23.05.2018 г.)</w:t>
      </w:r>
      <w:r w:rsidRPr="00C47059">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C47059" w:rsidRPr="00C47059" w:rsidRDefault="00C47059" w:rsidP="00C47059">
      <w:pPr>
        <w:spacing w:before="240" w:line="276" w:lineRule="auto"/>
        <w:ind w:firstLine="480"/>
        <w:jc w:val="both"/>
        <w:rPr>
          <w:b/>
          <w:u w:val="single"/>
        </w:rPr>
      </w:pPr>
      <w:r w:rsidRPr="00C47059">
        <w:rPr>
          <w:b/>
          <w:u w:val="single"/>
        </w:rPr>
        <w:t>!!!! При подаване на оферта участникът декларира липсата или наличието на специфичните/национални основания за изключване,чрез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C47059" w:rsidRPr="00C47059" w:rsidRDefault="00C47059" w:rsidP="00C47059">
      <w:pPr>
        <w:keepNext/>
        <w:tabs>
          <w:tab w:val="left" w:pos="284"/>
          <w:tab w:val="left" w:pos="851"/>
          <w:tab w:val="left" w:pos="993"/>
          <w:tab w:val="left" w:pos="1276"/>
        </w:tabs>
        <w:spacing w:line="276" w:lineRule="auto"/>
        <w:ind w:firstLine="567"/>
        <w:jc w:val="both"/>
        <w:outlineLvl w:val="5"/>
        <w:rPr>
          <w:rFonts w:eastAsia="Candara"/>
          <w:b/>
          <w:bCs/>
          <w:lang w:eastAsia="en-US"/>
        </w:rPr>
      </w:pPr>
      <w:r w:rsidRPr="00C47059">
        <w:lastRenderedPageBreak/>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C47059">
        <w:rPr>
          <w:b/>
          <w:bCs/>
        </w:rPr>
        <w:t xml:space="preserve">„Не“, </w:t>
      </w:r>
      <w:r w:rsidRPr="00C47059">
        <w:t>без да е необходимо лицето да прави конкретно изброяване.</w:t>
      </w:r>
    </w:p>
    <w:p w:rsidR="00C47059" w:rsidRPr="00C47059" w:rsidRDefault="00C47059" w:rsidP="00C47059">
      <w:pPr>
        <w:keepNext/>
        <w:tabs>
          <w:tab w:val="left" w:pos="284"/>
          <w:tab w:val="left" w:pos="851"/>
          <w:tab w:val="left" w:pos="993"/>
          <w:tab w:val="left" w:pos="1276"/>
        </w:tabs>
        <w:spacing w:line="276" w:lineRule="auto"/>
        <w:jc w:val="both"/>
        <w:outlineLvl w:val="5"/>
        <w:rPr>
          <w:rFonts w:eastAsia="Candara"/>
          <w:b/>
          <w:bCs/>
          <w:lang w:eastAsia="en-US"/>
        </w:rPr>
      </w:pPr>
    </w:p>
    <w:p w:rsidR="00C47059" w:rsidRPr="00C47059" w:rsidRDefault="00C47059" w:rsidP="00C47059">
      <w:pPr>
        <w:spacing w:before="120" w:line="276" w:lineRule="auto"/>
        <w:ind w:firstLine="567"/>
        <w:jc w:val="both"/>
        <w:rPr>
          <w:b/>
          <w:bCs/>
          <w:lang w:eastAsia="en-US"/>
        </w:rPr>
      </w:pPr>
      <w:r w:rsidRPr="00C47059">
        <w:rPr>
          <w:b/>
          <w:bCs/>
          <w:lang w:eastAsia="en-US"/>
        </w:rPr>
        <w:t>ВАЖНО!!! Съгласно чл. 46, ал. 1 от ППЗОП участниците са длъжни да уведомят писмено възложителя в 3-дневен срок от настъпване на обстоятелство по чл. 54, ал. 1 и чл. 101, ал. 11 от ЗОП.</w:t>
      </w:r>
    </w:p>
    <w:p w:rsidR="00C47059" w:rsidRPr="00C47059" w:rsidRDefault="00C47059" w:rsidP="00C47059">
      <w:pPr>
        <w:shd w:val="clear" w:color="auto" w:fill="FFFFFF"/>
        <w:spacing w:before="240" w:line="276" w:lineRule="auto"/>
        <w:ind w:firstLine="720"/>
        <w:jc w:val="both"/>
        <w:rPr>
          <w:rFonts w:eastAsia="Candara"/>
          <w:i/>
          <w:lang w:eastAsia="en-US"/>
        </w:rPr>
      </w:pPr>
      <w:r w:rsidRPr="00C47059">
        <w:rPr>
          <w:b/>
          <w:i/>
        </w:rPr>
        <w:t>Важно!!!</w:t>
      </w:r>
      <w:r w:rsidRPr="00C47059">
        <w:rPr>
          <w:rFonts w:eastAsia="Candara"/>
          <w:i/>
          <w:lang w:eastAsia="en-US"/>
        </w:rPr>
        <w:t xml:space="preserve"> 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C47059" w:rsidRPr="00C47059" w:rsidRDefault="00C47059" w:rsidP="00C47059">
      <w:pPr>
        <w:shd w:val="clear" w:color="auto" w:fill="FFFFFF"/>
        <w:spacing w:before="240" w:after="60" w:line="276" w:lineRule="auto"/>
        <w:ind w:firstLine="567"/>
        <w:jc w:val="both"/>
        <w:rPr>
          <w:b/>
          <w:i/>
          <w:u w:val="single"/>
        </w:rPr>
      </w:pPr>
      <w:r w:rsidRPr="00C47059">
        <w:rPr>
          <w:b/>
          <w:i/>
          <w:u w:val="single"/>
        </w:rPr>
        <w:t xml:space="preserve">Документите, удостоверяващи липсата на основанията за отстраняване по чл. 54, </w:t>
      </w:r>
      <w:r w:rsidRPr="00C47059">
        <w:rPr>
          <w:rFonts w:eastAsia="Calibri"/>
          <w:b/>
          <w:i/>
          <w:u w:val="single"/>
          <w:lang w:eastAsia="en-US"/>
        </w:rPr>
        <w:t xml:space="preserve">ал. 1 </w:t>
      </w:r>
      <w:r w:rsidRPr="00C47059">
        <w:rPr>
          <w:b/>
          <w:i/>
          <w:u w:val="single"/>
        </w:rPr>
        <w:t xml:space="preserve">от ЗОП, са: </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1. за обстоятелствата по чл. 54, ал. 1, т. 1 от ЗОП - свидетелство за съдимост; </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2. за обстоятелството по чл. 54, ал. 1, т. 3 от ЗОП - удостоверение от органите по приходите и удостоверение от общината по седалището на възложителя и на участника; </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3. за обстоятелството по чл. 54, ал. 1, т. 6 от ЗОП и по чл. 56, ал. 1, т. 4 от ЗОП - удостоверение от органите на Изпълнителна агенция „Главна инспекция по труда“; </w:t>
      </w:r>
    </w:p>
    <w:p w:rsidR="00C47059" w:rsidRPr="00C47059" w:rsidRDefault="00C47059" w:rsidP="00C47059">
      <w:pPr>
        <w:spacing w:line="276" w:lineRule="auto"/>
        <w:ind w:firstLine="567"/>
        <w:jc w:val="both"/>
        <w:rPr>
          <w:lang w:eastAsia="en-US"/>
        </w:rPr>
      </w:pPr>
      <w:r w:rsidRPr="00C47059">
        <w:rPr>
          <w:lang w:eastAsia="en-US"/>
        </w:rPr>
        <w:t xml:space="preserve">Когато участникът, избран за изпълнител, е чуждестранно лице, той представя съответния документ по т. 1-3, издаден от компетентен орган, съгласно законодателството на държавата, в която участникът е установен.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Когато декларацията няма правно значение, участникът представя официално заявление, направено пред компетентен орган в съответната държава. </w:t>
      </w:r>
    </w:p>
    <w:p w:rsidR="00C47059" w:rsidRPr="00C47059" w:rsidRDefault="00C47059" w:rsidP="00C47059">
      <w:pPr>
        <w:spacing w:before="240" w:line="276" w:lineRule="auto"/>
        <w:ind w:firstLine="567"/>
        <w:jc w:val="both"/>
        <w:rPr>
          <w:b/>
          <w:i/>
        </w:rPr>
      </w:pPr>
      <w:r w:rsidRPr="00C47059">
        <w:rPr>
          <w:rFonts w:eastAsia="Candara"/>
          <w:b/>
          <w:i/>
          <w:lang w:eastAsia="en-US"/>
        </w:rPr>
        <w:t>!!! Възложителят няма да изисква документи, които вече са му били предоставени, до които има достъп по служебен път или чрез публичен регистър, които могат да бъдат осигурени чрез пряк и безплатен достъп до националните бази данни на държавите членки.</w:t>
      </w:r>
    </w:p>
    <w:p w:rsidR="00C47059" w:rsidRPr="00C47059" w:rsidRDefault="00C47059" w:rsidP="00C47059">
      <w:pPr>
        <w:spacing w:line="276" w:lineRule="auto"/>
        <w:ind w:firstLine="567"/>
        <w:jc w:val="both"/>
        <w:rPr>
          <w:rFonts w:eastAsia="Arial Unicode MS"/>
          <w:b/>
        </w:rPr>
      </w:pPr>
    </w:p>
    <w:tbl>
      <w:tblPr>
        <w:tblStyle w:val="14"/>
        <w:tblW w:w="0" w:type="auto"/>
        <w:jc w:val="center"/>
        <w:shd w:val="clear" w:color="auto" w:fill="4BACC6" w:themeFill="accent5"/>
        <w:tblLook w:val="04A0" w:firstRow="1" w:lastRow="0" w:firstColumn="1" w:lastColumn="0" w:noHBand="0" w:noVBand="1"/>
      </w:tblPr>
      <w:tblGrid>
        <w:gridCol w:w="9288"/>
      </w:tblGrid>
      <w:tr w:rsidR="00C47059" w:rsidRPr="00C47059" w:rsidTr="00D06731">
        <w:trPr>
          <w:jc w:val="center"/>
        </w:trPr>
        <w:tc>
          <w:tcPr>
            <w:tcW w:w="9288" w:type="dxa"/>
            <w:shd w:val="clear" w:color="auto" w:fill="FFC000"/>
          </w:tcPr>
          <w:p w:rsidR="00C47059" w:rsidRPr="00C47059" w:rsidRDefault="00C47059" w:rsidP="00C47059">
            <w:pPr>
              <w:widowControl w:val="0"/>
              <w:autoSpaceDE w:val="0"/>
              <w:autoSpaceDN w:val="0"/>
              <w:adjustRightInd w:val="0"/>
              <w:spacing w:line="276" w:lineRule="auto"/>
              <w:jc w:val="center"/>
              <w:rPr>
                <w:b/>
                <w:bCs/>
              </w:rPr>
            </w:pPr>
            <w:r w:rsidRPr="00C47059">
              <w:rPr>
                <w:b/>
                <w:bCs/>
              </w:rPr>
              <w:t>IV. КРИТЕРИИ ЗА ПОДБОР НА УЧАСТНИЦИТЕ - МИНИМАЛНИТЕ ИЗИСКВАНИЯ ЗА ДОПУСТИМОСТ</w:t>
            </w:r>
          </w:p>
          <w:p w:rsidR="00C47059" w:rsidRPr="00C47059" w:rsidRDefault="00C47059" w:rsidP="00C47059">
            <w:pPr>
              <w:widowControl w:val="0"/>
              <w:autoSpaceDE w:val="0"/>
              <w:autoSpaceDN w:val="0"/>
              <w:adjustRightInd w:val="0"/>
              <w:spacing w:line="276" w:lineRule="auto"/>
              <w:jc w:val="center"/>
              <w:rPr>
                <w:b/>
                <w:bCs/>
              </w:rPr>
            </w:pPr>
          </w:p>
        </w:tc>
      </w:tr>
    </w:tbl>
    <w:p w:rsidR="00C47059" w:rsidRPr="00C47059" w:rsidRDefault="00C47059" w:rsidP="00C47059">
      <w:pPr>
        <w:tabs>
          <w:tab w:val="left" w:pos="142"/>
          <w:tab w:val="left" w:pos="709"/>
          <w:tab w:val="left" w:pos="851"/>
          <w:tab w:val="left" w:pos="1276"/>
        </w:tabs>
        <w:spacing w:line="276" w:lineRule="auto"/>
        <w:ind w:firstLine="567"/>
        <w:jc w:val="both"/>
        <w:rPr>
          <w:b/>
          <w:color w:val="FF0000"/>
          <w:lang w:eastAsia="en-US"/>
        </w:rPr>
      </w:pPr>
    </w:p>
    <w:p w:rsidR="00C47059" w:rsidRPr="00C47059" w:rsidRDefault="00C47059" w:rsidP="00C47059">
      <w:pPr>
        <w:autoSpaceDE w:val="0"/>
        <w:autoSpaceDN w:val="0"/>
        <w:adjustRightInd w:val="0"/>
        <w:spacing w:line="276" w:lineRule="auto"/>
        <w:ind w:firstLine="567"/>
        <w:jc w:val="both"/>
        <w:rPr>
          <w:lang w:eastAsia="en-US"/>
        </w:rPr>
      </w:pPr>
      <w:r w:rsidRPr="00C47059">
        <w:rPr>
          <w:lang w:eastAsia="en-US"/>
        </w:rPr>
        <w:t>Участниците декларират съответствие с критериите за подбор в Част IV „Критерии за подбор“ от ЕЕДОП.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C47059" w:rsidRPr="00C47059" w:rsidRDefault="00C47059" w:rsidP="00C47059">
      <w:pPr>
        <w:autoSpaceDE w:val="0"/>
        <w:autoSpaceDN w:val="0"/>
        <w:adjustRightInd w:val="0"/>
        <w:spacing w:after="240" w:line="276" w:lineRule="auto"/>
        <w:ind w:firstLine="567"/>
        <w:jc w:val="both"/>
        <w:rPr>
          <w:lang w:eastAsia="en-US"/>
        </w:rPr>
      </w:pPr>
      <w:r w:rsidRPr="00C47059">
        <w:rPr>
          <w:lang w:eastAsia="en-US"/>
        </w:rPr>
        <w:t>Участниците в настоящата процедура, трябва да отговарят на следните минимални изисквания:</w:t>
      </w:r>
    </w:p>
    <w:p w:rsidR="00C47059" w:rsidRPr="00C47059" w:rsidRDefault="00C47059" w:rsidP="00C47059">
      <w:pPr>
        <w:autoSpaceDE w:val="0"/>
        <w:autoSpaceDN w:val="0"/>
        <w:adjustRightInd w:val="0"/>
        <w:spacing w:after="240" w:line="276" w:lineRule="auto"/>
        <w:ind w:firstLine="567"/>
        <w:jc w:val="both"/>
        <w:rPr>
          <w:b/>
          <w:u w:val="single"/>
          <w:lang w:eastAsia="en-US"/>
        </w:rPr>
      </w:pPr>
      <w:r w:rsidRPr="00C47059">
        <w:rPr>
          <w:b/>
          <w:lang w:eastAsia="en-US"/>
        </w:rPr>
        <w:lastRenderedPageBreak/>
        <w:t xml:space="preserve">1. Критерии за подбор, относно годността (правоспособността) за упражняване на професионална дейност </w:t>
      </w:r>
      <w:r w:rsidRPr="00C47059">
        <w:rPr>
          <w:b/>
          <w:u w:val="single"/>
          <w:lang w:eastAsia="en-US"/>
        </w:rPr>
        <w:t>по чл. 60 от ЗОП.</w:t>
      </w:r>
    </w:p>
    <w:p w:rsidR="00C47059" w:rsidRPr="00C47059" w:rsidRDefault="00C47059" w:rsidP="00C47059">
      <w:pPr>
        <w:autoSpaceDE w:val="0"/>
        <w:autoSpaceDN w:val="0"/>
        <w:adjustRightInd w:val="0"/>
        <w:ind w:firstLine="567"/>
        <w:jc w:val="both"/>
        <w:rPr>
          <w:rFonts w:eastAsia="Calibri"/>
        </w:rPr>
      </w:pPr>
      <w:r w:rsidRPr="00C47059">
        <w:rPr>
          <w:rFonts w:eastAsia="Calibri"/>
        </w:rPr>
        <w:t xml:space="preserve">Възложителят </w:t>
      </w:r>
      <w:r w:rsidRPr="00C47059">
        <w:rPr>
          <w:rFonts w:eastAsia="Calibri"/>
          <w:b/>
          <w:bCs/>
        </w:rPr>
        <w:t xml:space="preserve">НЕ поставя </w:t>
      </w:r>
      <w:r w:rsidRPr="00C47059">
        <w:rPr>
          <w:rFonts w:eastAsia="Calibri"/>
        </w:rPr>
        <w:t>минимални изисквания за годност (правоспособност) за упражняване на професионална дейност!!!</w:t>
      </w:r>
    </w:p>
    <w:p w:rsidR="00C47059" w:rsidRPr="00C47059" w:rsidRDefault="00C47059" w:rsidP="00C47059">
      <w:pPr>
        <w:autoSpaceDE w:val="0"/>
        <w:autoSpaceDN w:val="0"/>
        <w:adjustRightInd w:val="0"/>
        <w:ind w:firstLine="567"/>
        <w:jc w:val="both"/>
        <w:rPr>
          <w:rFonts w:eastAsia="Calibri"/>
        </w:rPr>
      </w:pPr>
    </w:p>
    <w:p w:rsidR="00C47059" w:rsidRPr="00C47059" w:rsidRDefault="00C47059" w:rsidP="00C47059">
      <w:pPr>
        <w:spacing w:line="276" w:lineRule="auto"/>
        <w:jc w:val="both"/>
        <w:rPr>
          <w:b/>
          <w:u w:val="single"/>
        </w:rPr>
      </w:pPr>
      <w:r w:rsidRPr="00C47059">
        <w:rPr>
          <w:b/>
        </w:rPr>
        <w:t xml:space="preserve">2. Критерии за подбор, относно икономическо и финансово състояние </w:t>
      </w:r>
      <w:r w:rsidRPr="00C47059">
        <w:rPr>
          <w:b/>
          <w:u w:val="single"/>
        </w:rPr>
        <w:t>по чл. 61 от ЗОП.</w:t>
      </w:r>
    </w:p>
    <w:p w:rsidR="00C47059" w:rsidRPr="00C47059" w:rsidRDefault="00C47059" w:rsidP="00C47059">
      <w:pPr>
        <w:autoSpaceDE w:val="0"/>
        <w:autoSpaceDN w:val="0"/>
        <w:adjustRightInd w:val="0"/>
        <w:spacing w:line="276" w:lineRule="auto"/>
        <w:ind w:firstLine="567"/>
        <w:jc w:val="both"/>
        <w:rPr>
          <w:rFonts w:eastAsia="Calibri"/>
          <w:lang w:eastAsia="en-US"/>
        </w:rPr>
      </w:pP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 xml:space="preserve">Възложителят </w:t>
      </w:r>
      <w:r w:rsidRPr="00C47059">
        <w:rPr>
          <w:rFonts w:eastAsia="Calibri"/>
          <w:b/>
          <w:bCs/>
          <w:lang w:eastAsia="en-US"/>
        </w:rPr>
        <w:t xml:space="preserve">НЕ поставя </w:t>
      </w:r>
      <w:r w:rsidRPr="00C47059">
        <w:rPr>
          <w:rFonts w:eastAsia="Calibri"/>
          <w:lang w:eastAsia="en-US"/>
        </w:rPr>
        <w:t>минимални изисквания за икономическо и финансово състояние на участниците!!!</w:t>
      </w:r>
    </w:p>
    <w:p w:rsidR="00C47059" w:rsidRPr="00C47059" w:rsidRDefault="00C47059" w:rsidP="00C47059">
      <w:pPr>
        <w:spacing w:line="276" w:lineRule="auto"/>
        <w:jc w:val="both"/>
        <w:rPr>
          <w:b/>
          <w:lang w:eastAsia="en-US"/>
        </w:rPr>
      </w:pPr>
    </w:p>
    <w:p w:rsidR="00C47059" w:rsidRPr="00C47059" w:rsidRDefault="00C47059" w:rsidP="00C47059">
      <w:pPr>
        <w:spacing w:line="276" w:lineRule="auto"/>
        <w:jc w:val="both"/>
        <w:rPr>
          <w:b/>
          <w:u w:val="single"/>
        </w:rPr>
      </w:pPr>
      <w:r w:rsidRPr="00C47059">
        <w:rPr>
          <w:b/>
        </w:rPr>
        <w:t xml:space="preserve">3. Критерии за подбор, относно технически и професионални способности </w:t>
      </w:r>
      <w:r w:rsidRPr="00C47059">
        <w:rPr>
          <w:b/>
          <w:u w:val="single"/>
        </w:rPr>
        <w:t>по чл. 63 от ЗОП.</w:t>
      </w:r>
    </w:p>
    <w:p w:rsidR="00C47059" w:rsidRPr="00C47059" w:rsidRDefault="00C47059" w:rsidP="00C47059">
      <w:pPr>
        <w:spacing w:line="276" w:lineRule="auto"/>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819"/>
        <w:gridCol w:w="9"/>
      </w:tblGrid>
      <w:tr w:rsidR="00C47059" w:rsidRPr="00C47059" w:rsidTr="008A0EAA">
        <w:tc>
          <w:tcPr>
            <w:tcW w:w="9756" w:type="dxa"/>
            <w:gridSpan w:val="3"/>
            <w:shd w:val="clear" w:color="auto" w:fill="4BACC6" w:themeFill="accent5"/>
          </w:tcPr>
          <w:p w:rsidR="00C47059" w:rsidRPr="00C47059" w:rsidRDefault="00C47059" w:rsidP="007A59BA">
            <w:pPr>
              <w:shd w:val="clear" w:color="auto" w:fill="FFC000"/>
              <w:spacing w:line="276" w:lineRule="auto"/>
              <w:jc w:val="both"/>
              <w:rPr>
                <w:b/>
                <w:u w:val="single"/>
                <w:lang w:eastAsia="en-US"/>
              </w:rPr>
            </w:pPr>
            <w:r w:rsidRPr="00C47059">
              <w:rPr>
                <w:b/>
                <w:u w:val="single"/>
                <w:lang w:eastAsia="en-US"/>
              </w:rPr>
              <w:t>Критерий за подбор (чл. 63, ал.1, т.1, буква „б“ от ЗОП):</w:t>
            </w:r>
          </w:p>
          <w:p w:rsidR="00C47059" w:rsidRPr="00C47059" w:rsidRDefault="00C47059" w:rsidP="007A59BA">
            <w:pPr>
              <w:shd w:val="clear" w:color="auto" w:fill="FFC000"/>
              <w:spacing w:line="276" w:lineRule="auto"/>
              <w:jc w:val="both"/>
              <w:rPr>
                <w:b/>
                <w:bCs/>
                <w:u w:val="single"/>
                <w:lang w:eastAsia="en-US"/>
              </w:rPr>
            </w:pPr>
            <w:r w:rsidRPr="00C47059">
              <w:rPr>
                <w:rFonts w:eastAsia="Calibri"/>
                <w:b/>
                <w:bCs/>
                <w:lang w:eastAsia="en-US"/>
              </w:rPr>
              <w:t>1.</w:t>
            </w:r>
            <w:r w:rsidRPr="00C47059">
              <w:rPr>
                <w:rFonts w:eastAsia="Calibri"/>
                <w:bCs/>
                <w:lang w:eastAsia="en-US"/>
              </w:rPr>
              <w:t xml:space="preserve"> Участникът да е изпълнил дейности с предмет и обем идентични или сходни с тези  на обществената поръчка, за последните 3 (три) години от датата на подаване на офертата.</w:t>
            </w:r>
          </w:p>
        </w:tc>
      </w:tr>
      <w:tr w:rsidR="00C47059" w:rsidRPr="00C47059" w:rsidTr="008A0EAA">
        <w:tc>
          <w:tcPr>
            <w:tcW w:w="4928" w:type="dxa"/>
            <w:shd w:val="clear" w:color="auto" w:fill="DAEEF3" w:themeFill="accent5" w:themeFillTint="33"/>
          </w:tcPr>
          <w:p w:rsidR="00C47059" w:rsidRPr="00C47059" w:rsidRDefault="00C47059" w:rsidP="00C47059">
            <w:pPr>
              <w:spacing w:line="276" w:lineRule="auto"/>
              <w:ind w:firstLine="567"/>
              <w:jc w:val="center"/>
              <w:rPr>
                <w:b/>
                <w:bCs/>
                <w:u w:val="single"/>
                <w:lang w:eastAsia="en-US"/>
              </w:rPr>
            </w:pPr>
            <w:r w:rsidRPr="00C47059">
              <w:rPr>
                <w:b/>
                <w:bCs/>
                <w:u w:val="single"/>
                <w:lang w:eastAsia="en-US"/>
              </w:rPr>
              <w:t>Минимално изискване</w:t>
            </w:r>
          </w:p>
        </w:tc>
        <w:tc>
          <w:tcPr>
            <w:tcW w:w="4828" w:type="dxa"/>
            <w:gridSpan w:val="2"/>
            <w:shd w:val="clear" w:color="auto" w:fill="DAEEF3" w:themeFill="accent5" w:themeFillTint="33"/>
          </w:tcPr>
          <w:p w:rsidR="00C47059" w:rsidRPr="00C47059" w:rsidRDefault="00C47059" w:rsidP="00C47059">
            <w:pPr>
              <w:spacing w:line="276" w:lineRule="auto"/>
              <w:jc w:val="center"/>
              <w:rPr>
                <w:b/>
                <w:bCs/>
                <w:u w:val="single"/>
                <w:lang w:eastAsia="en-US"/>
              </w:rPr>
            </w:pPr>
            <w:r w:rsidRPr="00C47059">
              <w:rPr>
                <w:b/>
                <w:bCs/>
                <w:u w:val="single"/>
                <w:lang w:eastAsia="en-US"/>
              </w:rPr>
              <w:t>Удостоверяване. Документ, с който се доказва</w:t>
            </w:r>
          </w:p>
        </w:tc>
      </w:tr>
      <w:tr w:rsidR="00C47059" w:rsidRPr="00C47059" w:rsidTr="008A0EAA">
        <w:trPr>
          <w:gridAfter w:val="1"/>
          <w:wAfter w:w="9" w:type="dxa"/>
        </w:trPr>
        <w:tc>
          <w:tcPr>
            <w:tcW w:w="4928" w:type="dxa"/>
            <w:shd w:val="clear" w:color="auto" w:fill="auto"/>
          </w:tcPr>
          <w:p w:rsidR="00C47059" w:rsidRPr="00C47059" w:rsidRDefault="00C47059" w:rsidP="00C47059">
            <w:pPr>
              <w:spacing w:line="276" w:lineRule="auto"/>
              <w:jc w:val="both"/>
              <w:rPr>
                <w:rFonts w:eastAsia="Calibri"/>
                <w:bCs/>
                <w:color w:val="FF0000"/>
                <w:lang w:eastAsia="en-US"/>
              </w:rPr>
            </w:pPr>
            <w:r w:rsidRPr="00C47059">
              <w:rPr>
                <w:rFonts w:eastAsia="Calibri"/>
                <w:bCs/>
                <w:lang w:eastAsia="en-US"/>
              </w:rPr>
              <w:t xml:space="preserve">Участникът, през последните 3 (три) години, считано от датата на подаване на офертата, следва да е изпълнил минимум </w:t>
            </w:r>
            <w:r w:rsidR="00877914">
              <w:rPr>
                <w:rFonts w:eastAsia="Calibri"/>
                <w:bCs/>
                <w:lang w:eastAsia="en-US"/>
              </w:rPr>
              <w:t>1</w:t>
            </w:r>
            <w:r w:rsidRPr="00C47059">
              <w:rPr>
                <w:rFonts w:eastAsia="Calibri"/>
                <w:bCs/>
                <w:lang w:eastAsia="en-US"/>
              </w:rPr>
              <w:t xml:space="preserve"> (</w:t>
            </w:r>
            <w:r w:rsidR="00877914">
              <w:rPr>
                <w:rFonts w:eastAsia="Calibri"/>
                <w:bCs/>
                <w:lang w:eastAsia="en-US"/>
              </w:rPr>
              <w:t>една</w:t>
            </w:r>
            <w:r w:rsidRPr="00C47059">
              <w:rPr>
                <w:rFonts w:eastAsia="Calibri"/>
                <w:bCs/>
                <w:lang w:eastAsia="en-US"/>
              </w:rPr>
              <w:t>) доставк</w:t>
            </w:r>
            <w:r w:rsidR="00877914">
              <w:rPr>
                <w:rFonts w:eastAsia="Calibri"/>
                <w:bCs/>
                <w:lang w:eastAsia="en-US"/>
              </w:rPr>
              <w:t>а</w:t>
            </w:r>
            <w:r w:rsidRPr="00C47059">
              <w:rPr>
                <w:rFonts w:eastAsia="Calibri"/>
                <w:bCs/>
                <w:lang w:eastAsia="en-US"/>
              </w:rPr>
              <w:t>, идентична или сходна с предмета на настоящата обществена поръчка.</w:t>
            </w:r>
            <w:r w:rsidRPr="00C47059">
              <w:rPr>
                <w:rFonts w:eastAsia="Calibri"/>
                <w:bCs/>
                <w:color w:val="FF0000"/>
                <w:lang w:eastAsia="en-US"/>
              </w:rPr>
              <w:t xml:space="preserve"> </w:t>
            </w:r>
            <w:r w:rsidRPr="00C47059">
              <w:rPr>
                <w:rFonts w:eastAsia="Calibri"/>
                <w:bCs/>
                <w:lang w:eastAsia="en-US"/>
              </w:rPr>
              <w:t>Възложителят не поставя минимално изискване за обем.</w:t>
            </w:r>
          </w:p>
          <w:p w:rsidR="00C47059" w:rsidRPr="00C47059" w:rsidRDefault="00C47059" w:rsidP="00C47059">
            <w:pPr>
              <w:autoSpaceDE w:val="0"/>
              <w:autoSpaceDN w:val="0"/>
              <w:adjustRightInd w:val="0"/>
              <w:spacing w:line="276" w:lineRule="auto"/>
              <w:jc w:val="both"/>
              <w:rPr>
                <w:i/>
                <w:lang w:eastAsia="en-US"/>
              </w:rPr>
            </w:pPr>
            <w:r w:rsidRPr="00C47059">
              <w:rPr>
                <w:b/>
                <w:i/>
              </w:rPr>
              <w:t xml:space="preserve">Забележка: </w:t>
            </w:r>
            <w:r w:rsidRPr="00C47059">
              <w:rPr>
                <w:i/>
                <w:lang w:eastAsia="en-US"/>
              </w:rPr>
              <w:t xml:space="preserve">Под доставка, „сходна“ с предмета на настоящата обществена поръчка следва да се разбира </w:t>
            </w:r>
            <w:r w:rsidR="00877914">
              <w:rPr>
                <w:i/>
                <w:lang w:eastAsia="en-US"/>
              </w:rPr>
              <w:t>доставка на настолни или преносими компютри</w:t>
            </w:r>
            <w:r w:rsidR="005A6E3E">
              <w:rPr>
                <w:i/>
                <w:lang w:eastAsia="en-US"/>
              </w:rPr>
              <w:t xml:space="preserve"> </w:t>
            </w:r>
            <w:r w:rsidR="00877914">
              <w:rPr>
                <w:i/>
                <w:lang w:eastAsia="en-US"/>
              </w:rPr>
              <w:t>.</w:t>
            </w:r>
          </w:p>
          <w:p w:rsidR="00C47059" w:rsidRPr="00C47059" w:rsidRDefault="00C47059" w:rsidP="00C47059">
            <w:pPr>
              <w:autoSpaceDE w:val="0"/>
              <w:autoSpaceDN w:val="0"/>
              <w:adjustRightInd w:val="0"/>
              <w:spacing w:line="276" w:lineRule="auto"/>
              <w:jc w:val="both"/>
              <w:rPr>
                <w:rFonts w:eastAsia="Calibri"/>
                <w:lang w:eastAsia="en-US"/>
              </w:rPr>
            </w:pPr>
            <w:r w:rsidRPr="00C47059">
              <w:rPr>
                <w:rFonts w:eastAsia="Calibri"/>
                <w:b/>
                <w:i/>
                <w:iCs/>
                <w:lang w:eastAsia="en-US"/>
              </w:rPr>
              <w:t>Забележка:</w:t>
            </w:r>
            <w:r w:rsidRPr="00C47059">
              <w:rPr>
                <w:rFonts w:eastAsia="Calibri"/>
                <w:i/>
                <w:iCs/>
                <w:lang w:eastAsia="en-US"/>
              </w:rPr>
              <w:t xml:space="preserve"> При участие на </w:t>
            </w:r>
            <w:r w:rsidRPr="00C47059">
              <w:rPr>
                <w:rFonts w:eastAsia="Calibri"/>
                <w:b/>
                <w:i/>
                <w:iCs/>
                <w:lang w:eastAsia="en-US"/>
              </w:rPr>
              <w:t>обединения</w:t>
            </w:r>
            <w:r w:rsidRPr="00C47059">
              <w:rPr>
                <w:rFonts w:eastAsia="Calibri"/>
                <w:i/>
                <w:iCs/>
                <w:lang w:eastAsia="en-US"/>
              </w:rPr>
              <w:t xml:space="preserve">, които не са юридически лица, съответствието с минималните изисквания за технически и професионални способности по т. 1 се доказват от обединението участник, а не от всяко от лицата, включени в него. </w:t>
            </w:r>
          </w:p>
          <w:p w:rsidR="00C47059" w:rsidRPr="00C47059" w:rsidRDefault="00C47059" w:rsidP="00C47059">
            <w:pPr>
              <w:spacing w:line="276" w:lineRule="auto"/>
              <w:jc w:val="both"/>
              <w:rPr>
                <w:rFonts w:eastAsia="Calibri"/>
                <w:i/>
                <w:iCs/>
                <w:lang w:eastAsia="en-US"/>
              </w:rPr>
            </w:pPr>
            <w:r w:rsidRPr="00C47059">
              <w:rPr>
                <w:rFonts w:eastAsia="Calibri"/>
                <w:i/>
                <w:iCs/>
                <w:lang w:eastAsia="en-US"/>
              </w:rPr>
              <w:t xml:space="preserve">При участие на </w:t>
            </w:r>
            <w:r w:rsidRPr="00C47059">
              <w:rPr>
                <w:rFonts w:eastAsia="Calibri"/>
                <w:b/>
                <w:i/>
                <w:iCs/>
                <w:lang w:eastAsia="en-US"/>
              </w:rPr>
              <w:t>подизпълнители,</w:t>
            </w:r>
            <w:r w:rsidRPr="00C47059">
              <w:rPr>
                <w:rFonts w:eastAsia="Calibri"/>
                <w:i/>
                <w:iCs/>
                <w:lang w:eastAsia="en-US"/>
              </w:rPr>
              <w:t xml:space="preserve"> същите следва да отговарят на горепосочените изисквания за технически и професионални способности по т. 1 съобразно вида и дела от поръчката, който ще изпълняват.</w:t>
            </w:r>
          </w:p>
          <w:p w:rsidR="00C47059" w:rsidRPr="00C47059" w:rsidRDefault="00C47059" w:rsidP="00C47059">
            <w:pPr>
              <w:spacing w:line="276" w:lineRule="auto"/>
              <w:jc w:val="both"/>
              <w:rPr>
                <w:rFonts w:eastAsia="Calibri"/>
                <w:i/>
                <w:iCs/>
                <w:color w:val="FF0000"/>
                <w:lang w:eastAsia="en-US"/>
              </w:rPr>
            </w:pPr>
          </w:p>
          <w:p w:rsidR="00C47059" w:rsidRPr="00C47059" w:rsidRDefault="00C47059" w:rsidP="00C47059">
            <w:pPr>
              <w:spacing w:line="276" w:lineRule="auto"/>
              <w:jc w:val="both"/>
              <w:rPr>
                <w:rFonts w:eastAsia="Calibri"/>
                <w:i/>
                <w:iCs/>
                <w:color w:val="FF0000"/>
                <w:lang w:eastAsia="en-US"/>
              </w:rPr>
            </w:pPr>
          </w:p>
          <w:p w:rsidR="00C47059" w:rsidRPr="00C47059" w:rsidRDefault="00C47059" w:rsidP="00C47059">
            <w:pPr>
              <w:autoSpaceDE w:val="0"/>
              <w:autoSpaceDN w:val="0"/>
              <w:adjustRightInd w:val="0"/>
              <w:spacing w:line="276" w:lineRule="auto"/>
              <w:jc w:val="both"/>
              <w:rPr>
                <w:color w:val="FF0000"/>
                <w:highlight w:val="yellow"/>
                <w:lang w:eastAsia="en-US"/>
              </w:rPr>
            </w:pPr>
          </w:p>
        </w:tc>
        <w:tc>
          <w:tcPr>
            <w:tcW w:w="4819" w:type="dxa"/>
            <w:shd w:val="clear" w:color="auto" w:fill="auto"/>
          </w:tcPr>
          <w:p w:rsidR="00C47059" w:rsidRPr="00C47059" w:rsidRDefault="00C47059" w:rsidP="00C47059">
            <w:pPr>
              <w:spacing w:line="276" w:lineRule="auto"/>
              <w:jc w:val="both"/>
              <w:rPr>
                <w:rFonts w:eastAsia="Calibri"/>
                <w:bCs/>
                <w:lang w:eastAsia="en-US"/>
              </w:rPr>
            </w:pPr>
            <w:r w:rsidRPr="00C47059">
              <w:rPr>
                <w:lang w:eastAsia="en-US"/>
              </w:rPr>
              <w:t>Участникът попълва раздел  В: Технически и професионални способности в Част IV: „Критерии за подбор“ от Единен европейски документ за обществени поръчки (ЕЕДОП)</w:t>
            </w:r>
            <w:r w:rsidRPr="00C47059">
              <w:rPr>
                <w:rFonts w:eastAsia="Calibri"/>
                <w:lang w:eastAsia="en-US"/>
              </w:rPr>
              <w:t xml:space="preserve">. </w:t>
            </w:r>
            <w:r w:rsidRPr="00C47059">
              <w:rPr>
                <w:rFonts w:eastAsia="Calibri"/>
                <w:bCs/>
                <w:lang w:eastAsia="en-US"/>
              </w:rPr>
              <w:t>Участниците, следва да представят описание на изпълнените от тях доставки през определения от възложителя период с посочване на доставките (вид), сумите, датите (датите на документите за предаване и приемане на доставките, издадени от получателите или от компетентни органи, като например: приемо-предавателни протоколи, издадени от възложителя или други) и получателите на доставките (наименование на публичния или частен субект, възложил/поръчал изпълнението на доставката).</w:t>
            </w:r>
          </w:p>
          <w:p w:rsidR="00C47059" w:rsidRPr="00C47059" w:rsidRDefault="00C47059" w:rsidP="00C47059">
            <w:pPr>
              <w:autoSpaceDE w:val="0"/>
              <w:autoSpaceDN w:val="0"/>
              <w:adjustRightInd w:val="0"/>
              <w:spacing w:line="276" w:lineRule="auto"/>
              <w:jc w:val="both"/>
              <w:rPr>
                <w:lang w:eastAsia="en-US"/>
              </w:rPr>
            </w:pPr>
            <w:r w:rsidRPr="00C47059">
              <w:rPr>
                <w:lang w:eastAsia="en-US"/>
              </w:rPr>
              <w:t xml:space="preserve">Преди сключване на договор за обществена поръчка на основание чл. 64, ал.1, т.3, буква „б“ от ЗОП, възложителят изисква от участника, определен за изпълнител, да представи </w:t>
            </w:r>
            <w:r w:rsidRPr="00C47059">
              <w:t xml:space="preserve">Списък на доставките,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w:t>
            </w:r>
            <w:r w:rsidRPr="00C47059">
              <w:lastRenderedPageBreak/>
              <w:t>доставка.</w:t>
            </w:r>
          </w:p>
          <w:p w:rsidR="00C47059" w:rsidRPr="00C47059" w:rsidRDefault="00C47059" w:rsidP="00C47059">
            <w:pPr>
              <w:spacing w:line="276" w:lineRule="auto"/>
              <w:jc w:val="both"/>
              <w:rPr>
                <w:lang w:eastAsia="en-US"/>
              </w:rPr>
            </w:pPr>
            <w:r w:rsidRPr="00C47059">
              <w:rPr>
                <w:lan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Когато документите, доказващи декларираната в ЕЕДОП информация са представени на възложителя по реда на чл. 67, ал. 5 от ЗОП, при сключването на договора определеният изпълнител трябва да декларира писмено, че предоставените документи са актуални.</w:t>
            </w:r>
          </w:p>
          <w:p w:rsidR="00C47059" w:rsidRPr="00C47059" w:rsidRDefault="00C47059" w:rsidP="00C47059">
            <w:pPr>
              <w:spacing w:line="276" w:lineRule="auto"/>
              <w:jc w:val="both"/>
              <w:rPr>
                <w:color w:val="FF0000"/>
                <w:highlight w:val="yellow"/>
                <w:lang w:eastAsia="en-US"/>
              </w:rPr>
            </w:pPr>
            <w:r w:rsidRPr="00C47059">
              <w:rPr>
                <w:lang w:eastAsia="en-US"/>
              </w:rPr>
              <w:t>При подаване на оферта участниците  попълват само съответния раздел в ЕЕДОП.</w:t>
            </w:r>
          </w:p>
        </w:tc>
      </w:tr>
    </w:tbl>
    <w:p w:rsidR="00C47059" w:rsidRDefault="00C47059" w:rsidP="00C47059">
      <w:pPr>
        <w:spacing w:line="276" w:lineRule="auto"/>
        <w:jc w:val="both"/>
        <w:rPr>
          <w:b/>
          <w:color w:val="FF0000"/>
          <w:u w:val="single"/>
        </w:rPr>
      </w:pPr>
    </w:p>
    <w:p w:rsidR="00C47059" w:rsidRPr="00C47059" w:rsidRDefault="00C47059" w:rsidP="00C47059">
      <w:pPr>
        <w:spacing w:line="276" w:lineRule="auto"/>
        <w:ind w:firstLine="480"/>
        <w:jc w:val="both"/>
        <w:rPr>
          <w:i/>
          <w:lang w:eastAsia="en-US"/>
        </w:rPr>
      </w:pPr>
      <w:r w:rsidRPr="00C47059">
        <w:rPr>
          <w:b/>
          <w:i/>
          <w:lang w:eastAsia="en-US"/>
        </w:rPr>
        <w:t>Забележка:</w:t>
      </w:r>
      <w:r w:rsidRPr="00C47059">
        <w:rPr>
          <w:i/>
          <w:lang w:eastAsia="en-US"/>
        </w:rPr>
        <w:t xml:space="preserve">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w:t>
      </w:r>
      <w:r w:rsidR="00877914">
        <w:rPr>
          <w:i/>
          <w:lang w:eastAsia="en-US"/>
        </w:rPr>
        <w:t>,</w:t>
      </w:r>
      <w:r w:rsidRPr="00C47059">
        <w:rPr>
          <w:i/>
          <w:lang w:eastAsia="en-US"/>
        </w:rPr>
        <w:t xml:space="preserve"> съобразно разпределението на участието на лицата при изпълнение на дейностите, предвидено в договора за създаване на обединението.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rsidR="00C47059" w:rsidRPr="00C47059" w:rsidRDefault="00C47059" w:rsidP="00C47059">
      <w:pPr>
        <w:autoSpaceDE w:val="0"/>
        <w:autoSpaceDN w:val="0"/>
        <w:adjustRightInd w:val="0"/>
        <w:spacing w:line="276" w:lineRule="auto"/>
        <w:ind w:firstLine="567"/>
        <w:jc w:val="both"/>
      </w:pPr>
      <w:r w:rsidRPr="00C47059">
        <w:rPr>
          <w:b/>
          <w:i/>
          <w:lang w:eastAsia="en-US"/>
        </w:rPr>
        <w:t xml:space="preserve">Забележка: </w:t>
      </w:r>
      <w:r w:rsidRPr="00C47059">
        <w:rPr>
          <w:i/>
          <w:iCs/>
        </w:rPr>
        <w:t xml:space="preserve">Съгласно чл. 65 от ЗОП участниците могат да използват капацитета на </w:t>
      </w:r>
      <w:r w:rsidRPr="00C47059">
        <w:rPr>
          <w:b/>
          <w:i/>
          <w:iCs/>
        </w:rPr>
        <w:t>трети лица</w:t>
      </w:r>
      <w:r w:rsidRPr="00C47059">
        <w:rPr>
          <w:i/>
          <w:iCs/>
        </w:rPr>
        <w:t>, независимо от правната връзка между тях,</w:t>
      </w:r>
      <w:r w:rsidRPr="00C47059">
        <w:rPr>
          <w:sz w:val="28"/>
          <w:szCs w:val="20"/>
        </w:rPr>
        <w:t xml:space="preserve"> </w:t>
      </w:r>
      <w:r w:rsidRPr="00C47059">
        <w:rPr>
          <w:i/>
          <w:iCs/>
        </w:rPr>
        <w:t>за доказване съответствие с критериите, свързани с икономическото и финансовото състояние, техническите и професионалните способности.</w:t>
      </w:r>
    </w:p>
    <w:p w:rsidR="00C47059" w:rsidRPr="00C47059" w:rsidRDefault="00C47059" w:rsidP="00C47059">
      <w:pPr>
        <w:spacing w:line="276" w:lineRule="auto"/>
        <w:ind w:firstLine="567"/>
        <w:jc w:val="both"/>
        <w:rPr>
          <w:i/>
          <w:lang w:eastAsia="en-US"/>
        </w:rPr>
      </w:pPr>
      <w:r w:rsidRPr="00C47059">
        <w:rPr>
          <w:i/>
          <w:lang w:eastAsia="en-US"/>
        </w:rPr>
        <w:t>Когато участникът</w:t>
      </w:r>
      <w:r w:rsidRPr="00C47059">
        <w:rPr>
          <w:i/>
          <w:sz w:val="28"/>
          <w:szCs w:val="20"/>
        </w:rPr>
        <w:t xml:space="preserve"> </w:t>
      </w:r>
      <w:r w:rsidRPr="00C47059">
        <w:rPr>
          <w:i/>
          <w:lang w:eastAsia="en-US"/>
        </w:rPr>
        <w:t>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C47059" w:rsidRPr="00C47059" w:rsidRDefault="00C47059" w:rsidP="00C47059">
      <w:pPr>
        <w:spacing w:line="276" w:lineRule="auto"/>
        <w:ind w:firstLine="567"/>
        <w:jc w:val="both"/>
        <w:textAlignment w:val="center"/>
        <w:rPr>
          <w:i/>
          <w:lang w:eastAsia="en-US"/>
        </w:rPr>
      </w:pPr>
      <w:r w:rsidRPr="00C47059">
        <w:rPr>
          <w:i/>
          <w:lang w:eastAsia="en-US"/>
        </w:rPr>
        <w:t>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w:t>
      </w:r>
    </w:p>
    <w:p w:rsidR="00C47059" w:rsidRPr="00C47059" w:rsidRDefault="00C47059" w:rsidP="00C47059">
      <w:pPr>
        <w:spacing w:line="276" w:lineRule="auto"/>
        <w:ind w:firstLine="567"/>
        <w:jc w:val="both"/>
        <w:textAlignment w:val="center"/>
        <w:rPr>
          <w:i/>
          <w:lang w:eastAsia="en-US"/>
        </w:rPr>
      </w:pPr>
      <w:r w:rsidRPr="00C47059">
        <w:rPr>
          <w:b/>
          <w:i/>
          <w:lang w:eastAsia="en-US"/>
        </w:rPr>
        <w:t xml:space="preserve">Забележка: </w:t>
      </w:r>
      <w:r w:rsidRPr="00C47059">
        <w:rPr>
          <w:i/>
          <w:lan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C47059" w:rsidRPr="00C47059" w:rsidRDefault="00C47059" w:rsidP="00C47059">
      <w:pPr>
        <w:spacing w:line="276" w:lineRule="auto"/>
        <w:ind w:firstLine="567"/>
        <w:jc w:val="both"/>
        <w:rPr>
          <w:i/>
          <w:lang w:eastAsia="en-US"/>
        </w:rPr>
      </w:pPr>
      <w:r w:rsidRPr="00C47059">
        <w:rPr>
          <w:i/>
          <w:lang w:eastAsia="en-US"/>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C47059" w:rsidRPr="00C47059" w:rsidRDefault="00C47059" w:rsidP="00C47059">
      <w:pPr>
        <w:shd w:val="clear" w:color="auto" w:fill="FFFFFF"/>
        <w:spacing w:line="276" w:lineRule="auto"/>
        <w:ind w:right="-426" w:firstLine="567"/>
        <w:jc w:val="both"/>
        <w:rPr>
          <w:b/>
          <w:i/>
        </w:rPr>
      </w:pPr>
    </w:p>
    <w:p w:rsidR="00C47059" w:rsidRPr="00C47059" w:rsidRDefault="00C47059" w:rsidP="00C47059">
      <w:pPr>
        <w:spacing w:line="276" w:lineRule="auto"/>
        <w:jc w:val="both"/>
        <w:rPr>
          <w:b/>
          <w:lang w:eastAsia="en-US"/>
        </w:rPr>
      </w:pPr>
      <w:r w:rsidRPr="00C47059">
        <w:rPr>
          <w:b/>
          <w:lang w:eastAsia="en-US"/>
        </w:rPr>
        <w:t>4. Използване на капацитета на трети лица.</w:t>
      </w:r>
    </w:p>
    <w:p w:rsidR="00C47059" w:rsidRPr="00C47059" w:rsidRDefault="00C47059" w:rsidP="00C47059">
      <w:pPr>
        <w:spacing w:line="276" w:lineRule="auto"/>
        <w:ind w:firstLine="567"/>
        <w:jc w:val="both"/>
        <w:rPr>
          <w:lang w:eastAsia="en-US"/>
        </w:rPr>
      </w:pPr>
      <w:r w:rsidRPr="00C47059">
        <w:rPr>
          <w:bCs/>
          <w:lang w:eastAsia="en-US"/>
        </w:rPr>
        <w:t>1. У</w:t>
      </w:r>
      <w:r w:rsidRPr="00C47059">
        <w:rPr>
          <w:lang w:eastAsia="en-US"/>
        </w:rPr>
        <w:t xml:space="preserve">частниците могат да използват капацитета на трети лица, независимо от правната връзка между тях, за доказване съответствие с критериите, свързани с икономическото и финансовото състояние, техническите и професионалните способности. </w:t>
      </w:r>
    </w:p>
    <w:p w:rsidR="00C47059" w:rsidRPr="00C47059" w:rsidRDefault="00C47059" w:rsidP="00C47059">
      <w:pPr>
        <w:spacing w:line="276" w:lineRule="auto"/>
        <w:ind w:firstLine="567"/>
        <w:jc w:val="both"/>
        <w:rPr>
          <w:lang w:eastAsia="en-US"/>
        </w:rPr>
      </w:pPr>
      <w:r w:rsidRPr="00C47059">
        <w:rPr>
          <w:lang w:eastAsia="en-US"/>
        </w:rPr>
        <w:lastRenderedPageBreak/>
        <w:t>2. 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w:t>
      </w:r>
    </w:p>
    <w:p w:rsidR="00C47059" w:rsidRPr="00C47059" w:rsidRDefault="00C47059" w:rsidP="00C47059">
      <w:pPr>
        <w:spacing w:line="276" w:lineRule="auto"/>
        <w:ind w:firstLine="567"/>
        <w:jc w:val="both"/>
        <w:rPr>
          <w:lang w:eastAsia="en-US"/>
        </w:rPr>
      </w:pPr>
      <w:r w:rsidRPr="00C47059">
        <w:rPr>
          <w:lang w:eastAsia="en-US"/>
        </w:rPr>
        <w:t>3. Когато участникът</w:t>
      </w:r>
      <w:r w:rsidRPr="00C47059">
        <w:rPr>
          <w:sz w:val="28"/>
          <w:szCs w:val="20"/>
        </w:rPr>
        <w:t xml:space="preserve"> </w:t>
      </w:r>
      <w:r w:rsidRPr="00C47059">
        <w:rPr>
          <w:lang w:eastAsia="en-US"/>
        </w:rPr>
        <w:t xml:space="preserve">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C47059" w:rsidRPr="00C47059" w:rsidRDefault="00C47059" w:rsidP="00C47059">
      <w:pPr>
        <w:spacing w:line="276" w:lineRule="auto"/>
        <w:ind w:firstLine="567"/>
        <w:jc w:val="both"/>
        <w:rPr>
          <w:lang w:eastAsia="en-US"/>
        </w:rPr>
      </w:pPr>
      <w:r w:rsidRPr="00C47059">
        <w:rPr>
          <w:lang w:eastAsia="en-US"/>
        </w:rPr>
        <w:t xml:space="preserve">4. 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 </w:t>
      </w:r>
    </w:p>
    <w:p w:rsidR="00C47059" w:rsidRPr="00C47059" w:rsidRDefault="00C47059" w:rsidP="00C47059">
      <w:pPr>
        <w:spacing w:line="276" w:lineRule="auto"/>
        <w:ind w:firstLine="567"/>
        <w:jc w:val="both"/>
        <w:rPr>
          <w:lang w:eastAsia="en-US"/>
        </w:rPr>
      </w:pPr>
      <w:r w:rsidRPr="00C47059">
        <w:rPr>
          <w:iCs/>
          <w:lang w:eastAsia="en-US"/>
        </w:rPr>
        <w:t xml:space="preserve">5. </w:t>
      </w:r>
      <w:r w:rsidRPr="00C47059">
        <w:rPr>
          <w:lang w:eastAsia="en-US"/>
        </w:rPr>
        <w:t>Възложителят изисква от участника да замени посоченото от него трето лице, ако то не отговаря на някое от условията по т. 4, поради промяна в обстоятелства преди сключване на договора за обществена поръчка.</w:t>
      </w:r>
    </w:p>
    <w:p w:rsidR="00C47059" w:rsidRPr="00C47059" w:rsidRDefault="00C47059" w:rsidP="00C47059">
      <w:pPr>
        <w:spacing w:line="276" w:lineRule="auto"/>
        <w:ind w:firstLine="480"/>
        <w:jc w:val="both"/>
        <w:rPr>
          <w:lang w:eastAsia="en-US"/>
        </w:rPr>
      </w:pPr>
    </w:p>
    <w:p w:rsidR="00C47059" w:rsidRPr="00C47059" w:rsidRDefault="00C47059" w:rsidP="00C47059">
      <w:pPr>
        <w:spacing w:line="276" w:lineRule="auto"/>
        <w:jc w:val="both"/>
        <w:rPr>
          <w:b/>
          <w:lang w:eastAsia="en-US"/>
        </w:rPr>
      </w:pPr>
      <w:r w:rsidRPr="00C47059">
        <w:rPr>
          <w:b/>
          <w:lang w:eastAsia="en-US"/>
        </w:rPr>
        <w:t>5. Подизпълнители.</w:t>
      </w:r>
      <w:r w:rsidRPr="00C47059">
        <w:rPr>
          <w:rFonts w:eastAsia="Calibri"/>
          <w:b/>
          <w:bCs/>
          <w:lang w:eastAsia="en-US"/>
        </w:rPr>
        <w:t xml:space="preserve"> Договор/и за подизпълнение</w:t>
      </w:r>
      <w:r w:rsidRPr="00C47059">
        <w:rPr>
          <w:rFonts w:eastAsia="Calibri"/>
          <w:b/>
        </w:rPr>
        <w:t>.</w:t>
      </w:r>
    </w:p>
    <w:p w:rsidR="00C47059" w:rsidRPr="00C47059" w:rsidRDefault="00C47059" w:rsidP="00C47059">
      <w:pPr>
        <w:spacing w:line="276" w:lineRule="auto"/>
        <w:ind w:firstLine="567"/>
        <w:jc w:val="both"/>
        <w:rPr>
          <w:lang w:eastAsia="en-US"/>
        </w:rPr>
      </w:pPr>
      <w:r w:rsidRPr="00C47059">
        <w:rPr>
          <w:lang w:eastAsia="en-US"/>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C47059" w:rsidRPr="00C47059" w:rsidRDefault="00C47059" w:rsidP="00C47059">
      <w:pPr>
        <w:spacing w:line="276" w:lineRule="auto"/>
        <w:ind w:firstLine="567"/>
        <w:jc w:val="both"/>
        <w:rPr>
          <w:lang w:eastAsia="en-US"/>
        </w:rPr>
      </w:pPr>
      <w:r w:rsidRPr="00C47059">
        <w:rPr>
          <w:iCs/>
          <w:lang w:eastAsia="en-US"/>
        </w:rPr>
        <w:t xml:space="preserve">2. </w:t>
      </w:r>
      <w:r w:rsidRPr="00C47059">
        <w:rPr>
          <w:lang w:eastAsia="en-US"/>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C47059" w:rsidRPr="00C47059" w:rsidRDefault="00C47059" w:rsidP="00C47059">
      <w:pPr>
        <w:spacing w:line="276" w:lineRule="auto"/>
        <w:ind w:firstLine="567"/>
        <w:jc w:val="both"/>
        <w:rPr>
          <w:lang w:eastAsia="en-US"/>
        </w:rPr>
      </w:pPr>
      <w:r w:rsidRPr="00C47059">
        <w:rPr>
          <w:iCs/>
          <w:lang w:eastAsia="en-US"/>
        </w:rPr>
        <w:t xml:space="preserve">3. </w:t>
      </w:r>
      <w:r w:rsidRPr="00C47059">
        <w:rPr>
          <w:lang w:eastAsia="en-US"/>
        </w:rPr>
        <w:t xml:space="preserve">Изпълнителите сключват договор за подизпълнение с подизпълнителите, посочени в офертата. </w:t>
      </w:r>
    </w:p>
    <w:p w:rsidR="00C47059" w:rsidRPr="00C47059" w:rsidRDefault="00C47059" w:rsidP="00C47059">
      <w:pPr>
        <w:spacing w:line="276" w:lineRule="auto"/>
        <w:ind w:firstLine="567"/>
        <w:jc w:val="both"/>
        <w:rPr>
          <w:lang w:eastAsia="en-US"/>
        </w:rPr>
      </w:pPr>
      <w:r w:rsidRPr="00C47059">
        <w:rPr>
          <w:lang w:eastAsia="en-US"/>
        </w:rPr>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5. Подизпълнителите нямат право да превъзлагат една или повече от дейностите, които са включени в предмета на договора за подизпълнение.</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9. Към искането по т. 8 изпълнителят предоставя становище, от което да е видно дали оспорва плащанията или част от тях като недължими.</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10. Възложителят има право да откаже плащане по т. 7, когато искането за плащане е оспорено, до момента на отстраняване на причината за отказа.</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C47059" w:rsidRPr="00C47059" w:rsidRDefault="00C47059" w:rsidP="00C47059">
      <w:pPr>
        <w:autoSpaceDE w:val="0"/>
        <w:autoSpaceDN w:val="0"/>
        <w:adjustRightInd w:val="0"/>
        <w:spacing w:line="276" w:lineRule="auto"/>
        <w:ind w:firstLine="567"/>
        <w:jc w:val="both"/>
        <w:rPr>
          <w:rFonts w:eastAsia="Calibri"/>
          <w:b/>
          <w:lang w:eastAsia="en-US"/>
        </w:rPr>
      </w:pPr>
      <w:r w:rsidRPr="00C47059">
        <w:rPr>
          <w:rFonts w:eastAsia="Calibri"/>
          <w:b/>
          <w:lang w:eastAsia="en-US"/>
        </w:rPr>
        <w:lastRenderedPageBreak/>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13.1. за новия подизпълнител не са налице основанията за отстраняване в процедурата;</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13.2. новият подизпълнител отговаря на критериите за подбор по отношение на дела и вида на дейностите, които ще изпълнява.</w:t>
      </w:r>
    </w:p>
    <w:p w:rsidR="00C47059" w:rsidRPr="00C47059" w:rsidRDefault="00C47059" w:rsidP="00C47059">
      <w:pPr>
        <w:autoSpaceDE w:val="0"/>
        <w:autoSpaceDN w:val="0"/>
        <w:adjustRightInd w:val="0"/>
        <w:spacing w:line="276" w:lineRule="auto"/>
        <w:ind w:firstLine="567"/>
        <w:jc w:val="both"/>
        <w:rPr>
          <w:rFonts w:eastAsia="Calibri"/>
          <w:lang w:eastAsia="en-US"/>
        </w:rPr>
      </w:pPr>
      <w:r w:rsidRPr="00C47059">
        <w:rPr>
          <w:rFonts w:eastAsia="Calibri"/>
          <w:lang w:eastAsia="en-US"/>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C47059" w:rsidRPr="00C47059" w:rsidRDefault="00C47059" w:rsidP="00C47059">
      <w:pPr>
        <w:autoSpaceDE w:val="0"/>
        <w:autoSpaceDN w:val="0"/>
        <w:adjustRightInd w:val="0"/>
        <w:spacing w:line="276" w:lineRule="auto"/>
        <w:ind w:firstLine="567"/>
        <w:jc w:val="both"/>
        <w:rPr>
          <w:rFonts w:eastAsia="Calibri"/>
          <w:color w:val="FF0000"/>
          <w:lang w:eastAsia="en-US"/>
        </w:rPr>
      </w:pPr>
    </w:p>
    <w:tbl>
      <w:tblPr>
        <w:tblStyle w:val="14"/>
        <w:tblW w:w="0" w:type="auto"/>
        <w:jc w:val="center"/>
        <w:shd w:val="clear" w:color="auto" w:fill="4BACC6" w:themeFill="accent5"/>
        <w:tblLook w:val="04A0" w:firstRow="1" w:lastRow="0" w:firstColumn="1" w:lastColumn="0" w:noHBand="0" w:noVBand="1"/>
      </w:tblPr>
      <w:tblGrid>
        <w:gridCol w:w="9899"/>
      </w:tblGrid>
      <w:tr w:rsidR="00C47059" w:rsidRPr="00C47059" w:rsidTr="00877914">
        <w:trPr>
          <w:jc w:val="center"/>
        </w:trPr>
        <w:tc>
          <w:tcPr>
            <w:tcW w:w="9899" w:type="dxa"/>
            <w:tcBorders>
              <w:top w:val="single" w:sz="4" w:space="0" w:color="auto"/>
              <w:left w:val="single" w:sz="4" w:space="0" w:color="auto"/>
              <w:bottom w:val="single" w:sz="4" w:space="0" w:color="auto"/>
              <w:right w:val="single" w:sz="4" w:space="0" w:color="auto"/>
            </w:tcBorders>
            <w:shd w:val="clear" w:color="auto" w:fill="FFC000"/>
            <w:hideMark/>
          </w:tcPr>
          <w:p w:rsidR="00C47059" w:rsidRPr="00C47059" w:rsidRDefault="00C47059" w:rsidP="00C47059">
            <w:pPr>
              <w:widowControl w:val="0"/>
              <w:autoSpaceDE w:val="0"/>
              <w:autoSpaceDN w:val="0"/>
              <w:adjustRightInd w:val="0"/>
              <w:spacing w:line="276" w:lineRule="auto"/>
              <w:jc w:val="center"/>
              <w:rPr>
                <w:b/>
                <w:bCs/>
              </w:rPr>
            </w:pPr>
            <w:r w:rsidRPr="00C47059">
              <w:rPr>
                <w:b/>
                <w:bCs/>
              </w:rPr>
              <w:t>V. ДЕКЛАРИРАНЕ НА ЛИЧНО СЪСТОЯНИЕ И СЪОТВЕТСТВИЕ С КРИТЕРИИТЕ ЗА ПОДБОР. ЕДИНЕН ЕВРОПЕЙСКИ ДОКУМЕНТ ЗА ОБЩЕСТВЕНИ ПОРЪЧКИ</w:t>
            </w:r>
          </w:p>
          <w:p w:rsidR="00C47059" w:rsidRPr="00C47059" w:rsidRDefault="00C47059" w:rsidP="00C47059">
            <w:pPr>
              <w:widowControl w:val="0"/>
              <w:autoSpaceDE w:val="0"/>
              <w:autoSpaceDN w:val="0"/>
              <w:adjustRightInd w:val="0"/>
              <w:spacing w:line="276" w:lineRule="auto"/>
              <w:jc w:val="center"/>
              <w:rPr>
                <w:b/>
                <w:bCs/>
                <w:i/>
              </w:rPr>
            </w:pPr>
          </w:p>
        </w:tc>
      </w:tr>
    </w:tbl>
    <w:p w:rsidR="00C47059" w:rsidRPr="00C47059" w:rsidRDefault="00C47059" w:rsidP="00C47059">
      <w:pPr>
        <w:autoSpaceDE w:val="0"/>
        <w:autoSpaceDN w:val="0"/>
        <w:adjustRightInd w:val="0"/>
        <w:spacing w:line="276" w:lineRule="auto"/>
        <w:ind w:firstLine="567"/>
        <w:jc w:val="both"/>
        <w:rPr>
          <w:rFonts w:eastAsia="Calibri"/>
          <w:lang w:eastAsia="en-US"/>
        </w:rPr>
      </w:pPr>
    </w:p>
    <w:p w:rsidR="00C47059" w:rsidRPr="00C47059" w:rsidRDefault="00C47059" w:rsidP="00C47059">
      <w:pPr>
        <w:spacing w:line="276" w:lineRule="auto"/>
        <w:ind w:firstLine="567"/>
        <w:jc w:val="both"/>
      </w:pPr>
      <w:r w:rsidRPr="00C47059">
        <w:t xml:space="preserve">1.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C47059" w:rsidRPr="00C47059" w:rsidRDefault="00C47059" w:rsidP="00C47059">
      <w:pPr>
        <w:spacing w:line="276" w:lineRule="auto"/>
        <w:ind w:firstLine="480"/>
        <w:jc w:val="both"/>
      </w:pPr>
      <w:r w:rsidRPr="00C47059">
        <w:rPr>
          <w:iCs/>
        </w:rPr>
        <w:t xml:space="preserve">2. </w:t>
      </w:r>
      <w:r w:rsidRPr="00C47059">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1. </w:t>
      </w:r>
    </w:p>
    <w:p w:rsidR="00C47059" w:rsidRPr="00C47059" w:rsidRDefault="00C47059" w:rsidP="00C47059">
      <w:pPr>
        <w:spacing w:line="276" w:lineRule="auto"/>
        <w:ind w:firstLine="480"/>
        <w:jc w:val="both"/>
        <w:rPr>
          <w:highlight w:val="green"/>
        </w:rPr>
      </w:pPr>
      <w:r w:rsidRPr="00C47059">
        <w:t>3. Единният европейски документ за обществени поръчки се предоставя в електронен вид по образец, утвърден с акт на Европейската комисия.</w:t>
      </w:r>
    </w:p>
    <w:p w:rsidR="00C47059" w:rsidRPr="00C47059" w:rsidRDefault="00C47059" w:rsidP="00C47059">
      <w:pPr>
        <w:spacing w:line="276" w:lineRule="auto"/>
        <w:ind w:firstLine="480"/>
        <w:jc w:val="both"/>
        <w:rPr>
          <w:rFonts w:eastAsia="Century Gothic"/>
          <w:lang w:eastAsia="en-US"/>
        </w:rPr>
      </w:pPr>
      <w:r w:rsidRPr="00C47059">
        <w:t xml:space="preserve">4. </w:t>
      </w:r>
      <w:r w:rsidRPr="00C47059">
        <w:rPr>
          <w:rFonts w:eastAsia="Century Gothic"/>
          <w:lan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C47059" w:rsidRPr="00C47059" w:rsidRDefault="00C47059" w:rsidP="00C47059">
      <w:pPr>
        <w:spacing w:line="276" w:lineRule="auto"/>
        <w:ind w:firstLine="480"/>
        <w:jc w:val="both"/>
        <w:rPr>
          <w:rFonts w:eastAsia="Century Gothic"/>
          <w:lang w:eastAsia="en-US"/>
        </w:rPr>
      </w:pPr>
      <w:r w:rsidRPr="00C47059">
        <w:rPr>
          <w:rFonts w:eastAsia="Century Gothic"/>
          <w:lang w:eastAsia="en-US"/>
        </w:rPr>
        <w:t>5.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C47059" w:rsidRPr="00C47059" w:rsidRDefault="00C47059" w:rsidP="00C47059">
      <w:pPr>
        <w:spacing w:line="276" w:lineRule="auto"/>
        <w:ind w:firstLine="480"/>
        <w:jc w:val="both"/>
        <w:rPr>
          <w:i/>
        </w:rPr>
      </w:pPr>
      <w:r w:rsidRPr="00C47059">
        <w:rPr>
          <w:rFonts w:eastAsia="Century Gothic"/>
          <w:i/>
          <w:lang w:eastAsia="en-US"/>
        </w:rPr>
        <w:t>!!!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C47059">
        <w:rPr>
          <w:i/>
        </w:rPr>
        <w:t>.</w:t>
      </w:r>
    </w:p>
    <w:p w:rsidR="00C47059" w:rsidRPr="00C47059" w:rsidRDefault="00C47059" w:rsidP="00C47059">
      <w:pPr>
        <w:spacing w:line="276" w:lineRule="auto"/>
        <w:ind w:firstLine="567"/>
        <w:jc w:val="both"/>
        <w:rPr>
          <w:rFonts w:eastAsia="Century Gothic"/>
          <w:lang w:eastAsia="en-US"/>
        </w:rPr>
      </w:pPr>
      <w:r w:rsidRPr="00C47059">
        <w:rPr>
          <w:rFonts w:eastAsia="Century Gothic"/>
          <w:lang w:eastAsia="en-US"/>
        </w:rPr>
        <w:t>6. 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rsidR="00C47059" w:rsidRPr="00C47059" w:rsidRDefault="00C47059" w:rsidP="00C47059">
      <w:pPr>
        <w:spacing w:line="276" w:lineRule="auto"/>
        <w:ind w:firstLine="567"/>
        <w:jc w:val="both"/>
        <w:rPr>
          <w:rFonts w:eastAsia="Century Gothic"/>
          <w:lang w:eastAsia="en-US"/>
        </w:rPr>
      </w:pPr>
      <w:r w:rsidRPr="00C47059">
        <w:rPr>
          <w:rFonts w:eastAsia="Century Gothic"/>
          <w:lang w:eastAsia="en-US"/>
        </w:rPr>
        <w:t xml:space="preserve">7. Когато е налице необходимост от защита на личните данни при различие в обстоятелствата, свързани с личното състояние на лицата по чл. 54, ал. 2 и 3 от ЗОП, </w:t>
      </w:r>
      <w:r w:rsidRPr="00C47059">
        <w:rPr>
          <w:rFonts w:eastAsia="Century Gothic"/>
          <w:lang w:eastAsia="en-US"/>
        </w:rPr>
        <w:lastRenderedPageBreak/>
        <w:t>информацията относно изискванията по чл. 54, ал. 1, т. 1, 2 и 7 от ЗОП се попълва в отделен ЕЕДОП, подписан от съответното лице.</w:t>
      </w:r>
    </w:p>
    <w:p w:rsidR="00C47059" w:rsidRPr="00C47059" w:rsidRDefault="00C47059" w:rsidP="00C47059">
      <w:pPr>
        <w:spacing w:line="276" w:lineRule="auto"/>
        <w:ind w:firstLine="567"/>
        <w:jc w:val="both"/>
        <w:rPr>
          <w:rFonts w:eastAsia="Century Gothic"/>
          <w:lang w:eastAsia="en-US"/>
        </w:rPr>
      </w:pPr>
      <w:r w:rsidRPr="00C47059">
        <w:rPr>
          <w:rFonts w:eastAsia="Century Gothic"/>
          <w:lang w:eastAsia="en-US"/>
        </w:rPr>
        <w:t>8. В ЕЕДОП по т.6 могат да се съдържат и обстоятелствата по чл. 54, ал. 1, т. 3 - 6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C47059" w:rsidRPr="00C47059" w:rsidRDefault="00C47059" w:rsidP="00C47059">
      <w:pPr>
        <w:spacing w:line="276" w:lineRule="auto"/>
        <w:ind w:firstLine="567"/>
        <w:jc w:val="both"/>
        <w:rPr>
          <w:rFonts w:eastAsia="Century Gothic"/>
          <w:lang w:eastAsia="en-US"/>
        </w:rPr>
      </w:pPr>
      <w:r w:rsidRPr="00C47059">
        <w:rPr>
          <w:rFonts w:eastAsia="Century Gothic"/>
          <w:lang w:eastAsia="en-US"/>
        </w:rPr>
        <w:t>9. 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C47059" w:rsidRPr="00C47059" w:rsidRDefault="00C47059" w:rsidP="00C47059">
      <w:pPr>
        <w:spacing w:line="276" w:lineRule="auto"/>
        <w:ind w:firstLine="567"/>
        <w:jc w:val="both"/>
        <w:rPr>
          <w:rFonts w:eastAsia="Century Gothic"/>
          <w:lang w:eastAsia="en-US"/>
        </w:rPr>
      </w:pPr>
      <w:r w:rsidRPr="00C47059">
        <w:rPr>
          <w:rFonts w:eastAsia="Century Gothic"/>
          <w:lang w:eastAsia="en-US"/>
        </w:rPr>
        <w:t xml:space="preserve">10.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 </w:t>
      </w:r>
    </w:p>
    <w:p w:rsidR="00C47059" w:rsidRPr="00C47059" w:rsidRDefault="00C47059" w:rsidP="00C47059">
      <w:pPr>
        <w:spacing w:line="276" w:lineRule="auto"/>
        <w:ind w:firstLine="567"/>
        <w:jc w:val="both"/>
        <w:rPr>
          <w:rFonts w:eastAsia="Century Gothic"/>
          <w:lang w:eastAsia="en-US"/>
        </w:rPr>
      </w:pPr>
      <w:r w:rsidRPr="00C47059">
        <w:rPr>
          <w:rFonts w:eastAsia="Century Gothic"/>
          <w:lang w:eastAsia="en-US"/>
        </w:rPr>
        <w:t>11.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C47059" w:rsidRPr="00C47059" w:rsidRDefault="00C47059" w:rsidP="00C47059">
      <w:pPr>
        <w:spacing w:line="276" w:lineRule="auto"/>
        <w:ind w:firstLine="567"/>
        <w:jc w:val="both"/>
        <w:rPr>
          <w:rFonts w:eastAsia="Century Gothic"/>
          <w:lang w:eastAsia="en-US"/>
        </w:rPr>
      </w:pPr>
      <w:r w:rsidRPr="00C47059">
        <w:rPr>
          <w:rFonts w:eastAsia="Century Gothic"/>
          <w:lang w:eastAsia="en-US"/>
        </w:rPr>
        <w:t>12. 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от ЗОП, тези мерки се описват в ЕЕДОП.</w:t>
      </w:r>
    </w:p>
    <w:p w:rsidR="00C47059" w:rsidRPr="00C47059" w:rsidRDefault="00C47059" w:rsidP="00C47059">
      <w:pPr>
        <w:spacing w:line="276" w:lineRule="auto"/>
        <w:ind w:firstLine="480"/>
        <w:jc w:val="both"/>
        <w:rPr>
          <w:lang w:eastAsia="en-US"/>
        </w:rPr>
      </w:pPr>
    </w:p>
    <w:tbl>
      <w:tblPr>
        <w:tblStyle w:val="14"/>
        <w:tblW w:w="10173" w:type="dxa"/>
        <w:shd w:val="clear" w:color="auto" w:fill="FFC000"/>
        <w:tblLook w:val="04A0" w:firstRow="1" w:lastRow="0" w:firstColumn="1" w:lastColumn="0" w:noHBand="0" w:noVBand="1"/>
      </w:tblPr>
      <w:tblGrid>
        <w:gridCol w:w="10173"/>
      </w:tblGrid>
      <w:tr w:rsidR="00C47059" w:rsidRPr="00C47059" w:rsidTr="00F07323">
        <w:tc>
          <w:tcPr>
            <w:tcW w:w="10173" w:type="dxa"/>
            <w:shd w:val="clear" w:color="auto" w:fill="FFC000"/>
            <w:hideMark/>
          </w:tcPr>
          <w:p w:rsidR="00C47059" w:rsidRPr="00C47059" w:rsidRDefault="00C47059" w:rsidP="00C47059">
            <w:pPr>
              <w:widowControl w:val="0"/>
              <w:autoSpaceDE w:val="0"/>
              <w:autoSpaceDN w:val="0"/>
              <w:adjustRightInd w:val="0"/>
              <w:spacing w:line="276" w:lineRule="auto"/>
              <w:jc w:val="center"/>
              <w:rPr>
                <w:b/>
                <w:bCs/>
                <w:i/>
              </w:rPr>
            </w:pPr>
            <w:r w:rsidRPr="00C47059">
              <w:rPr>
                <w:b/>
                <w:bCs/>
              </w:rPr>
              <w:t>VI. ОФЕРТА, РЕД И НАЧИН ЗА ПОДАВАНЕ. ПРИЕМАНЕ НА ОФЕРТИ.  ВАЛИДНОСТ НА ОФЕРТИ.</w:t>
            </w:r>
            <w:r w:rsidRPr="00C47059">
              <w:rPr>
                <w:b/>
                <w:bCs/>
                <w:i/>
              </w:rPr>
              <w:t xml:space="preserve"> </w:t>
            </w:r>
          </w:p>
          <w:p w:rsidR="00C47059" w:rsidRPr="00C47059" w:rsidRDefault="00C47059" w:rsidP="00C47059">
            <w:pPr>
              <w:widowControl w:val="0"/>
              <w:autoSpaceDE w:val="0"/>
              <w:autoSpaceDN w:val="0"/>
              <w:adjustRightInd w:val="0"/>
              <w:spacing w:line="276" w:lineRule="auto"/>
              <w:jc w:val="center"/>
              <w:rPr>
                <w:b/>
                <w:bCs/>
              </w:rPr>
            </w:pPr>
          </w:p>
        </w:tc>
      </w:tr>
    </w:tbl>
    <w:p w:rsidR="00C47059" w:rsidRPr="00C47059" w:rsidRDefault="00C47059" w:rsidP="00C47059">
      <w:pPr>
        <w:autoSpaceDE w:val="0"/>
        <w:autoSpaceDN w:val="0"/>
        <w:adjustRightInd w:val="0"/>
        <w:spacing w:line="276" w:lineRule="auto"/>
        <w:rPr>
          <w:rFonts w:eastAsia="Candara"/>
          <w:color w:val="FF0000"/>
          <w:lang w:eastAsia="en-US"/>
        </w:rPr>
      </w:pPr>
    </w:p>
    <w:p w:rsidR="00C47059" w:rsidRPr="00C47059" w:rsidRDefault="00C47059" w:rsidP="00C47059">
      <w:pPr>
        <w:autoSpaceDE w:val="0"/>
        <w:autoSpaceDN w:val="0"/>
        <w:adjustRightInd w:val="0"/>
        <w:spacing w:line="276" w:lineRule="auto"/>
        <w:rPr>
          <w:rFonts w:eastAsia="Candara"/>
          <w:b/>
          <w:lang w:eastAsia="en-US"/>
        </w:rPr>
      </w:pPr>
      <w:r w:rsidRPr="00C47059">
        <w:rPr>
          <w:rFonts w:eastAsia="Candara"/>
          <w:b/>
          <w:lang w:eastAsia="en-US"/>
        </w:rPr>
        <w:t>1. Оферта, ред и начин за подаване.</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1.Участниците в настоящата обществена поръчка трябва да подготвят своята оферта в съответствие с изискванията, посочени в Закона за обществените поръчки и Правилника за прилагането му (ППЗОП) – възлагане на обществени поръчки, чрез събиране на оферти с обява.</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2. Офертите и всички документи, свързани с участието в процедурата се подават само и единствено електронно чрез Централизираната автоматизирана информационна система „Електронни обществени поръчки“ (ЦАИС ЕОП/Платформата), достъпна на следния адрес: </w:t>
      </w:r>
      <w:hyperlink r:id="rId11" w:history="1">
        <w:r w:rsidRPr="00C47059">
          <w:rPr>
            <w:rFonts w:eastAsia="Candara"/>
            <w:u w:val="single"/>
            <w:lang w:eastAsia="en-US"/>
          </w:rPr>
          <w:t>https://app.eop.bg/</w:t>
        </w:r>
      </w:hyperlink>
      <w:r w:rsidRPr="00C47059">
        <w:rPr>
          <w:rFonts w:eastAsia="Candara"/>
          <w:lang w:eastAsia="en-US"/>
        </w:rPr>
        <w:t>, съобразно правилата за нейното използване и при спазване на изискванията, поставени от възложителя.</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Подробна информация и указания относно използването на платформата и начина, по който стопанските субекти се регистрират, изготвят и подават документите си за участие е предоставена от Агенцията за обществени поръчки (АОП) в Ръководство за стопански субекти на адрес </w:t>
      </w:r>
      <w:hyperlink r:id="rId12" w:history="1">
        <w:r w:rsidRPr="00C47059">
          <w:rPr>
            <w:rFonts w:eastAsia="Candara"/>
            <w:u w:val="single"/>
            <w:lang w:eastAsia="en-US"/>
          </w:rPr>
          <w:t>https://help.eop.bii/supplier/index.htm</w:t>
        </w:r>
      </w:hyperlink>
      <w:r w:rsidRPr="00C47059">
        <w:rPr>
          <w:rFonts w:eastAsia="Candara"/>
          <w:lang w:eastAsia="en-US"/>
        </w:rPr>
        <w:t>.</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При започване изготвянето на оферта, платформата генерира в браузъра на потребителя (стопанския субект) уникална ключова двойка (ключ). Ключът е файл, който трябва да се изтегли и запази на съответната работна станция – компютър, външна памет, телефон или на друго сигурно място. Без този файл стопанският субект няма да може да достъпи въведеното от него съдържание при подготовката на конкретните документи за поръчката, нито ще може в последствие да декриптира съдържанието, за да осигури достъп от страна на комисията. В периода от изтичането на срока за получаване на оферти до обявените дата и час за тяхното отваряне, всеки стопански субект следва да декриптира своята оферта. За целта стопанският субект трябва да влезе в потребителския си профил и да зареди работното пространство на </w:t>
      </w:r>
      <w:r w:rsidRPr="00C47059">
        <w:rPr>
          <w:rFonts w:eastAsia="Candara"/>
          <w:lang w:eastAsia="en-US"/>
        </w:rPr>
        <w:lastRenderedPageBreak/>
        <w:t>поръчката през Платформата, след което да натисне бутон „Декриптирай“ и да приложи ключът, генериран при първоначалното създаване на документите за участие в поръчката. Когато офертата не бъде декриптирана от страна на стопанския субект същата не може да бъде отворена, разгледана и оценена от страна на комисията и съгласно чл. 9л, ал. 5 от ППЗОП стопанският субект се отстранява от участие на основание чл. 107, т. 5 от ЗОП.</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5C5FF2">
        <w:rPr>
          <w:rFonts w:eastAsia="Candara"/>
          <w:lang w:eastAsia="en-US"/>
        </w:rPr>
        <w:t xml:space="preserve">3. Участниците подават чрез платформата документите по чл. 39, ал. 2 и 3 от ППЗОП, </w:t>
      </w:r>
      <w:r w:rsidR="005C5FF2" w:rsidRPr="005C5FF2">
        <w:rPr>
          <w:rFonts w:eastAsia="Candara"/>
          <w:lang w:eastAsia="en-US"/>
        </w:rPr>
        <w:t>като ценовото предложение се криптира отделно от ЕЕДОП и техническото предложение</w:t>
      </w:r>
      <w:r w:rsidRPr="005C5FF2">
        <w:rPr>
          <w:rFonts w:eastAsia="Candara"/>
          <w:lang w:eastAsia="en-US"/>
        </w:rPr>
        <w:t>.</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4. При изготвяне на офертата всеки участник трябва да се придържа точно към обявените от възложителя условия.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5.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е тези образци.</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6. Представянето на оферта задължава участника да приеме напълно всички изисквания и условия на Възложителя, посочени в тази документация в т.ч. с определения от него срок на валидност на офертите и с проекта на договор, при спазване на ЗОП.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7. Всеки участник в обществената поръчка има право да представи само една оферта.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8. Офертата не може да се предлага във варианти.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9. Офертата се изготвя на български език.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10.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11. Лице, което участва в обединение или е дало съгласие да бъде подизпълнител на друг участник, не може да подава самостоятелна оферта.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12. В процедура за възлагане на обществена поръчка едно физическо или юридическо лице може да участва само в едно обединение.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13. Свързани лица не могат да бъдат самостоятелни участници в една и съща процедура. </w:t>
      </w:r>
    </w:p>
    <w:p w:rsidR="00C47059" w:rsidRPr="00C47059" w:rsidRDefault="00C47059" w:rsidP="00C47059">
      <w:pPr>
        <w:autoSpaceDE w:val="0"/>
        <w:autoSpaceDN w:val="0"/>
        <w:adjustRightInd w:val="0"/>
        <w:spacing w:line="276" w:lineRule="auto"/>
        <w:ind w:firstLine="567"/>
        <w:jc w:val="both"/>
        <w:rPr>
          <w:shd w:val="clear" w:color="auto" w:fill="FFFFFF"/>
        </w:rPr>
      </w:pPr>
      <w:r w:rsidRPr="00C47059">
        <w:rPr>
          <w:rFonts w:eastAsia="Candara"/>
          <w:lang w:eastAsia="en-US"/>
        </w:rPr>
        <w:t xml:space="preserve">14. </w:t>
      </w:r>
      <w:r w:rsidRPr="00C47059">
        <w:t xml:space="preserve">Офертата се подписва от лицето, представляващо участника или от надлежно упълномощено лице или лица. Когато документи, свързани с участие в обществени поръчки, се подават от лице, което представлява участника по пълномощие, </w:t>
      </w:r>
      <w:r w:rsidRPr="00C47059">
        <w:rPr>
          <w:shd w:val="clear" w:color="auto" w:fill="FFFFFF"/>
        </w:rPr>
        <w:t>в ЕЕДОП се посочва информация относно обхвата на представителната власт на упълномощеното лице -</w:t>
      </w:r>
      <w:r w:rsidRPr="00C47059">
        <w:rPr>
          <w:rFonts w:ascii="Corbel" w:eastAsia="Corbel" w:hAnsi="Corbel"/>
          <w:sz w:val="22"/>
          <w:szCs w:val="22"/>
          <w:lang w:eastAsia="en-US"/>
        </w:rPr>
        <w:t xml:space="preserve"> </w:t>
      </w:r>
      <w:r w:rsidRPr="00C47059">
        <w:rPr>
          <w:shd w:val="clear" w:color="auto" w:fill="FFFFFF"/>
        </w:rPr>
        <w:t>в част ІІ „Информация за икономическия оператор“, раздел Б „Информация за представителите на икономическия оператор“ от ЕЕДОП.</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15.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С подписването на офертата чрез функционалността на платформата се счита, че офертата е подписана в нейната цялост. </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 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C47059" w:rsidRPr="00C47059" w:rsidRDefault="00C47059" w:rsidP="00C47059">
      <w:pPr>
        <w:spacing w:line="276" w:lineRule="auto"/>
        <w:ind w:firstLine="567"/>
        <w:jc w:val="both"/>
        <w:rPr>
          <w:rFonts w:eastAsia="Candara"/>
          <w:lang w:eastAsia="en-US"/>
        </w:rPr>
      </w:pPr>
      <w:r w:rsidRPr="00C47059">
        <w:rPr>
          <w:rFonts w:eastAsia="Candara"/>
          <w:bCs/>
          <w:lang w:eastAsia="en-US"/>
        </w:rPr>
        <w:t>16. Участниците могат да посочват в офертите си информация, която смятат за конфиденциална във връзка с наличието на търговска тайна</w:t>
      </w:r>
      <w:r w:rsidRPr="00C47059">
        <w:rPr>
          <w:rFonts w:eastAsia="Candara"/>
          <w:lang w:eastAsia="en-US"/>
        </w:rPr>
        <w:t xml:space="preserve">. Когато участниците са се позовали на конфиденциалност, съответната информация не се разкрива от възложителя. Участниците не </w:t>
      </w:r>
      <w:r w:rsidRPr="00C47059">
        <w:rPr>
          <w:rFonts w:eastAsia="Candara"/>
          <w:lang w:eastAsia="en-US"/>
        </w:rPr>
        <w:lastRenderedPageBreak/>
        <w:t>могат да се позовават на конфиденциалност по отношение на предложенията от офертите им, които подлежат на оценка.</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17. Офертите трябва да бъдат получени от Възложителя чрез електронната система – ЦАИС ЕОП и в срока, посочен в обявата за настоящата обществена поръчка, като краен срок за представяне на оферти в съответствие с графика на обществената поръчка,  като винаги срокът изтича в 23:59 часа.</w:t>
      </w:r>
    </w:p>
    <w:p w:rsidR="00C47059" w:rsidRPr="00C47059" w:rsidRDefault="00C47059" w:rsidP="00C47059">
      <w:pPr>
        <w:autoSpaceDE w:val="0"/>
        <w:autoSpaceDN w:val="0"/>
        <w:adjustRightInd w:val="0"/>
        <w:spacing w:line="276" w:lineRule="auto"/>
        <w:ind w:firstLine="567"/>
        <w:jc w:val="both"/>
        <w:rPr>
          <w:rFonts w:eastAsia="Candara"/>
          <w:color w:val="FF0000"/>
          <w:lang w:eastAsia="en-US"/>
        </w:rPr>
      </w:pPr>
    </w:p>
    <w:p w:rsidR="00C47059" w:rsidRPr="00C47059" w:rsidRDefault="00C47059" w:rsidP="00C47059">
      <w:pPr>
        <w:autoSpaceDE w:val="0"/>
        <w:autoSpaceDN w:val="0"/>
        <w:adjustRightInd w:val="0"/>
        <w:spacing w:line="276" w:lineRule="auto"/>
        <w:rPr>
          <w:rFonts w:eastAsia="Candara"/>
          <w:b/>
          <w:lang w:eastAsia="en-US"/>
        </w:rPr>
      </w:pPr>
      <w:r w:rsidRPr="00C47059">
        <w:rPr>
          <w:rFonts w:eastAsia="Candara"/>
          <w:b/>
          <w:lang w:eastAsia="en-US"/>
        </w:rPr>
        <w:t>2. Приемане на оферти.</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При получаване на офертата лицата ще бъдат уведомени от системата.</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Системата е отговорна за получаването на офертите и за съхранението им.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 изисквания и настоящата документация.</w:t>
      </w:r>
    </w:p>
    <w:p w:rsidR="00C47059" w:rsidRPr="00C47059" w:rsidRDefault="00C47059" w:rsidP="00C47059">
      <w:pPr>
        <w:autoSpaceDE w:val="0"/>
        <w:autoSpaceDN w:val="0"/>
        <w:adjustRightInd w:val="0"/>
        <w:spacing w:line="276" w:lineRule="auto"/>
        <w:ind w:firstLine="567"/>
        <w:jc w:val="both"/>
        <w:rPr>
          <w:rFonts w:eastAsia="Candara"/>
          <w:lang w:eastAsia="en-US"/>
        </w:rPr>
      </w:pPr>
    </w:p>
    <w:p w:rsidR="00C47059" w:rsidRPr="00C47059" w:rsidRDefault="00C47059" w:rsidP="00C47059">
      <w:pPr>
        <w:tabs>
          <w:tab w:val="left" w:pos="0"/>
        </w:tabs>
        <w:spacing w:line="276" w:lineRule="auto"/>
        <w:ind w:right="-426"/>
        <w:jc w:val="both"/>
        <w:rPr>
          <w:rFonts w:eastAsia="Calibri"/>
          <w:lang w:eastAsia="en-US"/>
        </w:rPr>
      </w:pPr>
      <w:r w:rsidRPr="00C47059">
        <w:rPr>
          <w:rFonts w:eastAsia="Calibri"/>
          <w:b/>
          <w:lang w:eastAsia="en-US"/>
        </w:rPr>
        <w:t>3. Валидност на офертите.</w:t>
      </w:r>
    </w:p>
    <w:p w:rsidR="00C47059" w:rsidRPr="00C47059" w:rsidRDefault="00C47059" w:rsidP="00C47059">
      <w:pPr>
        <w:spacing w:line="276" w:lineRule="auto"/>
        <w:ind w:firstLine="567"/>
        <w:jc w:val="both"/>
        <w:rPr>
          <w:rFonts w:eastAsia="Calibri"/>
          <w:lang w:eastAsia="en-US"/>
        </w:rPr>
      </w:pPr>
      <w:r w:rsidRPr="00C47059">
        <w:rPr>
          <w:rFonts w:eastAsia="Calibri"/>
          <w:lang w:eastAsia="en-US"/>
        </w:rPr>
        <w:t>Срокът на валидност на офертите е времето, през което участниците са обвързани с условията на представените от тях оферти.</w:t>
      </w:r>
    </w:p>
    <w:p w:rsidR="00C47059" w:rsidRPr="00C47059" w:rsidRDefault="00C47059" w:rsidP="00C47059">
      <w:pPr>
        <w:shd w:val="clear" w:color="auto" w:fill="FFFFFF"/>
        <w:tabs>
          <w:tab w:val="left" w:pos="1080"/>
        </w:tabs>
        <w:autoSpaceDE w:val="0"/>
        <w:autoSpaceDN w:val="0"/>
        <w:adjustRightInd w:val="0"/>
        <w:spacing w:line="276" w:lineRule="auto"/>
        <w:ind w:firstLine="567"/>
        <w:jc w:val="both"/>
      </w:pPr>
      <w:r w:rsidRPr="00C47059">
        <w:t xml:space="preserve">Срокът на валидност на офертите трябва да бъде не по-малко от </w:t>
      </w:r>
      <w:r w:rsidRPr="00C47059">
        <w:rPr>
          <w:b/>
        </w:rPr>
        <w:t xml:space="preserve">3 </w:t>
      </w:r>
      <w:r w:rsidRPr="00C47059">
        <w:rPr>
          <w:b/>
          <w:lang w:eastAsia="en-US"/>
        </w:rPr>
        <w:t>(три) месеца</w:t>
      </w:r>
      <w:r w:rsidRPr="00C47059">
        <w:rPr>
          <w:lang w:eastAsia="en-US"/>
        </w:rPr>
        <w:t>,</w:t>
      </w:r>
      <w:r w:rsidRPr="00C47059">
        <w:t xml:space="preserve"> считано от датата, определена за краен срок за получаване на оферти.</w:t>
      </w:r>
    </w:p>
    <w:p w:rsidR="00C47059" w:rsidRPr="00C47059" w:rsidRDefault="00C47059" w:rsidP="00C47059">
      <w:pPr>
        <w:spacing w:line="276" w:lineRule="auto"/>
        <w:ind w:firstLine="567"/>
        <w:jc w:val="both"/>
        <w:rPr>
          <w:rFonts w:eastAsia="Calibri"/>
          <w:lang w:eastAsia="en-US"/>
        </w:rPr>
      </w:pPr>
      <w:r w:rsidRPr="00C47059">
        <w:rPr>
          <w:rFonts w:eastAsia="Calibri"/>
          <w:lang w:eastAsia="en-US"/>
        </w:rPr>
        <w:t>Възложителят кани участниците да удължат срока на валидност на офертите, когато той не е изтекъл, чрез Централизираната автоматизирана информационна система „Електронни обществени поръчки“ (ЦАИС ЕОП) към Агенцията по обществени поръчки със следния електронен адрес: https://app.eop.bg.</w:t>
      </w:r>
    </w:p>
    <w:p w:rsidR="00C47059" w:rsidRPr="00C47059" w:rsidRDefault="00C47059" w:rsidP="00C47059">
      <w:pPr>
        <w:spacing w:line="276" w:lineRule="auto"/>
        <w:ind w:firstLine="567"/>
        <w:jc w:val="both"/>
        <w:rPr>
          <w:rFonts w:eastAsia="Calibri"/>
          <w:lang w:eastAsia="en-US"/>
        </w:rPr>
      </w:pPr>
      <w:r w:rsidRPr="00C47059">
        <w:rPr>
          <w:rFonts w:eastAsia="Calibri"/>
          <w:lang w:eastAsia="en-US"/>
        </w:rPr>
        <w:t xml:space="preserve">Когато срокът е изтекъл, възложителят кани участниците да потвърдят валидността на офертите си за определен от него нов срок. </w:t>
      </w:r>
    </w:p>
    <w:p w:rsidR="00C47059" w:rsidRPr="00C47059" w:rsidRDefault="00C47059" w:rsidP="00C47059">
      <w:pPr>
        <w:spacing w:line="276" w:lineRule="auto"/>
        <w:ind w:firstLine="567"/>
        <w:jc w:val="both"/>
        <w:rPr>
          <w:color w:val="FF0000"/>
          <w:shd w:val="clear" w:color="auto" w:fill="FFFFFF"/>
        </w:rPr>
      </w:pPr>
      <w:r w:rsidRPr="00C47059">
        <w:rPr>
          <w:rFonts w:eastAsia="Calibri"/>
          <w:lang w:eastAsia="en-US"/>
        </w:rPr>
        <w:t xml:space="preserve">Участник, който не удължи или не потвърди срока на валидност на офертата си, се отстранява от участие </w:t>
      </w:r>
      <w:r w:rsidRPr="00C47059">
        <w:rPr>
          <w:shd w:val="clear" w:color="auto" w:fill="FFFFFF"/>
        </w:rPr>
        <w:t>на основание </w:t>
      </w:r>
      <w:hyperlink r:id="rId13" w:anchor="%D1%87%D0%BB107_%D1%825');" w:history="1">
        <w:r w:rsidRPr="00C47059">
          <w:rPr>
            <w:shd w:val="clear" w:color="auto" w:fill="FFFFFF"/>
          </w:rPr>
          <w:t>чл. 107, т. 5</w:t>
        </w:r>
      </w:hyperlink>
      <w:r w:rsidRPr="00C47059">
        <w:rPr>
          <w:shd w:val="clear" w:color="auto" w:fill="FFFFFF"/>
        </w:rPr>
        <w:t> от </w:t>
      </w:r>
      <w:hyperlink r:id="rId14" w:history="1">
        <w:r w:rsidRPr="00C47059">
          <w:rPr>
            <w:shd w:val="clear" w:color="auto" w:fill="FFFFFF"/>
          </w:rPr>
          <w:t>ЗОП</w:t>
        </w:r>
      </w:hyperlink>
      <w:r w:rsidRPr="00C47059">
        <w:rPr>
          <w:color w:val="FF0000"/>
          <w:shd w:val="clear" w:color="auto" w:fill="FFFFFF"/>
        </w:rPr>
        <w:t>.</w:t>
      </w:r>
    </w:p>
    <w:p w:rsidR="00C47059" w:rsidRPr="00C47059" w:rsidRDefault="00C47059" w:rsidP="00C47059">
      <w:pPr>
        <w:spacing w:line="276" w:lineRule="auto"/>
        <w:ind w:firstLine="567"/>
        <w:jc w:val="both"/>
        <w:rPr>
          <w:rFonts w:eastAsia="Calibri"/>
          <w:color w:val="FF0000"/>
          <w:lang w:eastAsia="en-US"/>
        </w:rPr>
      </w:pPr>
    </w:p>
    <w:tbl>
      <w:tblPr>
        <w:tblStyle w:val="14"/>
        <w:tblW w:w="0" w:type="auto"/>
        <w:shd w:val="clear" w:color="auto" w:fill="4BACC6" w:themeFill="accent5"/>
        <w:tblLook w:val="04A0" w:firstRow="1" w:lastRow="0" w:firstColumn="1" w:lastColumn="0" w:noHBand="0" w:noVBand="1"/>
      </w:tblPr>
      <w:tblGrid>
        <w:gridCol w:w="10031"/>
      </w:tblGrid>
      <w:tr w:rsidR="00C47059" w:rsidRPr="00C47059" w:rsidTr="00F07323">
        <w:tc>
          <w:tcPr>
            <w:tcW w:w="10031" w:type="dxa"/>
            <w:shd w:val="clear" w:color="auto" w:fill="FFC000"/>
          </w:tcPr>
          <w:p w:rsidR="00C47059" w:rsidRPr="00C47059" w:rsidRDefault="00C47059" w:rsidP="00C47059">
            <w:pPr>
              <w:widowControl w:val="0"/>
              <w:autoSpaceDE w:val="0"/>
              <w:autoSpaceDN w:val="0"/>
              <w:adjustRightInd w:val="0"/>
              <w:spacing w:line="276" w:lineRule="auto"/>
              <w:jc w:val="center"/>
              <w:rPr>
                <w:b/>
              </w:rPr>
            </w:pPr>
            <w:r w:rsidRPr="00C47059">
              <w:rPr>
                <w:b/>
                <w:bCs/>
              </w:rPr>
              <w:t xml:space="preserve">VII. </w:t>
            </w:r>
            <w:r w:rsidRPr="00C47059">
              <w:rPr>
                <w:b/>
              </w:rPr>
              <w:t>СЪДЪРЖАНИЕ НА ОФЕРТАТА.</w:t>
            </w:r>
            <w:r w:rsidRPr="00C47059">
              <w:rPr>
                <w:sz w:val="28"/>
                <w:szCs w:val="20"/>
              </w:rPr>
              <w:t xml:space="preserve"> </w:t>
            </w:r>
            <w:r w:rsidRPr="00C47059">
              <w:rPr>
                <w:b/>
              </w:rPr>
              <w:t>УКАЗАНИЕ ЗА ПОДГОТОВКА НА ОБРАЗЦИ НА ДОКУМЕНТИ</w:t>
            </w:r>
          </w:p>
          <w:p w:rsidR="00C47059" w:rsidRPr="00C47059" w:rsidRDefault="00C47059" w:rsidP="00C47059">
            <w:pPr>
              <w:widowControl w:val="0"/>
              <w:autoSpaceDE w:val="0"/>
              <w:autoSpaceDN w:val="0"/>
              <w:adjustRightInd w:val="0"/>
              <w:spacing w:line="276" w:lineRule="auto"/>
              <w:jc w:val="center"/>
              <w:rPr>
                <w:b/>
                <w:bCs/>
              </w:rPr>
            </w:pPr>
          </w:p>
        </w:tc>
      </w:tr>
    </w:tbl>
    <w:p w:rsidR="00C47059" w:rsidRPr="00C47059" w:rsidRDefault="00C47059" w:rsidP="00C47059">
      <w:pPr>
        <w:autoSpaceDE w:val="0"/>
        <w:autoSpaceDN w:val="0"/>
        <w:adjustRightInd w:val="0"/>
        <w:spacing w:line="276" w:lineRule="auto"/>
        <w:rPr>
          <w:color w:val="FF0000"/>
          <w:sz w:val="28"/>
          <w:szCs w:val="20"/>
        </w:rPr>
      </w:pPr>
    </w:p>
    <w:p w:rsidR="00C47059" w:rsidRPr="00C47059" w:rsidRDefault="00C47059" w:rsidP="00C47059">
      <w:pPr>
        <w:autoSpaceDE w:val="0"/>
        <w:autoSpaceDN w:val="0"/>
        <w:adjustRightInd w:val="0"/>
        <w:spacing w:after="200" w:line="276" w:lineRule="auto"/>
        <w:ind w:firstLine="567"/>
        <w:jc w:val="both"/>
        <w:rPr>
          <w:rFonts w:eastAsia="Corbel"/>
          <w:bCs/>
          <w:lang w:eastAsia="en-US"/>
        </w:rPr>
      </w:pPr>
      <w:r w:rsidRPr="00C47059">
        <w:rPr>
          <w:rFonts w:eastAsia="Corbel"/>
          <w:bCs/>
          <w:lang w:eastAsia="en-US"/>
        </w:rPr>
        <w:t>Офертата съдържа изискваната информация от участниците в три групи въпроси: „Изисквания за лично състояние и критерии за подбор“, „Техническо предложение“ и „Ценово предложение“.</w:t>
      </w:r>
    </w:p>
    <w:p w:rsidR="00F07323" w:rsidRDefault="00F07323" w:rsidP="00F07323">
      <w:pPr>
        <w:jc w:val="both"/>
        <w:rPr>
          <w:b/>
        </w:rPr>
      </w:pPr>
      <w:r>
        <w:rPr>
          <w:b/>
        </w:rPr>
        <w:t xml:space="preserve">!!! В групата въпроси </w:t>
      </w:r>
      <w:r>
        <w:rPr>
          <w:b/>
          <w:u w:val="single"/>
        </w:rPr>
        <w:t>„Изискванията за лично състояние и критерии за подбор“</w:t>
      </w:r>
      <w:r>
        <w:rPr>
          <w:b/>
        </w:rPr>
        <w:t xml:space="preserve"> участникът прилага:</w:t>
      </w:r>
    </w:p>
    <w:p w:rsidR="00F07323" w:rsidRDefault="00F07323" w:rsidP="00C47059">
      <w:pPr>
        <w:autoSpaceDE w:val="0"/>
        <w:autoSpaceDN w:val="0"/>
        <w:adjustRightInd w:val="0"/>
        <w:spacing w:after="200" w:line="276" w:lineRule="auto"/>
        <w:jc w:val="both"/>
        <w:rPr>
          <w:rFonts w:eastAsia="Calibri"/>
          <w:b/>
          <w:lang w:eastAsia="en-US"/>
        </w:rPr>
      </w:pPr>
    </w:p>
    <w:p w:rsidR="00C47059" w:rsidRPr="00C47059" w:rsidRDefault="00C47059" w:rsidP="00C47059">
      <w:pPr>
        <w:autoSpaceDE w:val="0"/>
        <w:autoSpaceDN w:val="0"/>
        <w:adjustRightInd w:val="0"/>
        <w:spacing w:after="200" w:line="276" w:lineRule="auto"/>
        <w:jc w:val="both"/>
        <w:rPr>
          <w:rFonts w:eastAsia="Corbel"/>
          <w:b/>
          <w:strike/>
          <w:lang w:eastAsia="en-US"/>
        </w:rPr>
      </w:pPr>
      <w:r w:rsidRPr="00C47059">
        <w:rPr>
          <w:rFonts w:eastAsia="Calibri"/>
          <w:b/>
          <w:lang w:eastAsia="en-US"/>
        </w:rPr>
        <w:t>1. Единен европейски документ за обществени поръчки (ЕЕДОП) в съответствие с изискванията на чл. 67 от ЗОП и условията на възложителя</w:t>
      </w:r>
      <w:r w:rsidRPr="00C47059">
        <w:rPr>
          <w:rFonts w:eastAsia="Corbel"/>
          <w:lang w:eastAsia="en-US"/>
        </w:rPr>
        <w:t>;</w:t>
      </w:r>
    </w:p>
    <w:tbl>
      <w:tblPr>
        <w:tblStyle w:val="14"/>
        <w:tblW w:w="0" w:type="auto"/>
        <w:tblLook w:val="04A0" w:firstRow="1" w:lastRow="0" w:firstColumn="1" w:lastColumn="0" w:noHBand="0" w:noVBand="1"/>
      </w:tblPr>
      <w:tblGrid>
        <w:gridCol w:w="10031"/>
      </w:tblGrid>
      <w:tr w:rsidR="00C47059" w:rsidRPr="00C47059" w:rsidTr="00F07323">
        <w:tc>
          <w:tcPr>
            <w:tcW w:w="10031" w:type="dxa"/>
            <w:shd w:val="clear" w:color="auto" w:fill="FFC000"/>
          </w:tcPr>
          <w:p w:rsidR="00C47059" w:rsidRPr="00C47059" w:rsidRDefault="00C47059" w:rsidP="00C47059">
            <w:pPr>
              <w:autoSpaceDE w:val="0"/>
              <w:autoSpaceDN w:val="0"/>
              <w:adjustRightInd w:val="0"/>
              <w:spacing w:line="276" w:lineRule="auto"/>
              <w:jc w:val="both"/>
              <w:rPr>
                <w:rFonts w:eastAsia="Century Gothic"/>
                <w:b/>
                <w:bCs/>
                <w:lang w:eastAsia="en-US"/>
              </w:rPr>
            </w:pPr>
            <w:r w:rsidRPr="00C47059">
              <w:rPr>
                <w:b/>
                <w:u w:val="single"/>
              </w:rPr>
              <w:t>Указания за подготовка:</w:t>
            </w:r>
          </w:p>
        </w:tc>
      </w:tr>
      <w:tr w:rsidR="00C47059" w:rsidRPr="00C47059" w:rsidTr="00F07323">
        <w:tc>
          <w:tcPr>
            <w:tcW w:w="10031" w:type="dxa"/>
            <w:tcBorders>
              <w:top w:val="single" w:sz="4" w:space="0" w:color="auto"/>
              <w:left w:val="single" w:sz="4" w:space="0" w:color="auto"/>
              <w:bottom w:val="single" w:sz="4" w:space="0" w:color="auto"/>
              <w:right w:val="single" w:sz="4" w:space="0" w:color="auto"/>
            </w:tcBorders>
          </w:tcPr>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r w:rsidRPr="00C47059">
              <w:rPr>
                <w:rFonts w:eastAsia="Calibri"/>
                <w:lang w:eastAsia="en-US"/>
              </w:rPr>
              <w:t xml:space="preserve">Чрез представяне на ЕЕДОП, участниците декларират липсата на основанията за отстраняване и съответствие с критериите за подбор. В него се предоставя съответната </w:t>
            </w:r>
            <w:r w:rsidRPr="00C47059">
              <w:rPr>
                <w:rFonts w:eastAsia="Calibri"/>
                <w:lang w:eastAsia="en-US"/>
              </w:rPr>
              <w:lastRenderedPageBreak/>
              <w:t>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C47059" w:rsidRPr="00C47059" w:rsidRDefault="00C47059" w:rsidP="00C47059">
            <w:pPr>
              <w:widowControl w:val="0"/>
              <w:autoSpaceDE w:val="0"/>
              <w:autoSpaceDN w:val="0"/>
              <w:adjustRightInd w:val="0"/>
              <w:spacing w:line="276" w:lineRule="auto"/>
              <w:ind w:firstLine="567"/>
              <w:jc w:val="both"/>
            </w:pPr>
            <w:r w:rsidRPr="00C47059">
              <w:t xml:space="preserve">За настоящата процедура Възложителят е създал образец на ЕЕДОП, чрез маркиране на полетата, които съответстват на поставените от него изисквания, свързани с личното състояние на участниците и критериите за подбор. Генерираният файл е на разположение на заинтересованите лица във </w:t>
            </w:r>
            <w:r w:rsidRPr="00C47059">
              <w:rPr>
                <w:b/>
                <w:u w:val="single"/>
              </w:rPr>
              <w:t>въпрос 1.1</w:t>
            </w:r>
            <w:r w:rsidRPr="00C47059">
              <w:rPr>
                <w:b/>
              </w:rPr>
              <w:t xml:space="preserve"> </w:t>
            </w:r>
            <w:r w:rsidRPr="00C47059">
              <w:t>от раздел „Изисквания към личното състояние и критерии за подбор”.</w:t>
            </w:r>
          </w:p>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r w:rsidRPr="00C47059">
              <w:rPr>
                <w:rFonts w:eastAsia="Calibri"/>
                <w:iCs/>
                <w:lang w:eastAsia="en-US"/>
              </w:rPr>
              <w:t>След попълване на ЕЕДОП, той трябва да бъде подписан с квалифициран електронен подпис (КЕП) на лицето/лицата по чл. 40 от ППЗОП</w:t>
            </w:r>
            <w:r w:rsidRPr="00C47059">
              <w:rPr>
                <w:rFonts w:eastAsia="Calibri"/>
                <w:lang w:eastAsia="en-US"/>
              </w:rPr>
              <w:t>.</w:t>
            </w:r>
          </w:p>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r w:rsidRPr="00C47059">
              <w:rPr>
                <w:rFonts w:eastAsia="Calibri"/>
                <w:lang w:eastAsia="en-US"/>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r w:rsidRPr="00C47059">
              <w:rPr>
                <w:rFonts w:eastAsia="Calibri"/>
                <w:lang w:eastAsia="en-US"/>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r w:rsidRPr="00C47059">
              <w:rPr>
                <w:rFonts w:eastAsia="Calibri"/>
                <w:lang w:eastAsia="en-US"/>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r w:rsidRPr="00C47059">
              <w:rPr>
                <w:rFonts w:eastAsia="Calibri"/>
                <w:lang w:eastAsia="en-US"/>
              </w:rPr>
              <w:t>При условията на чл. 67, ал. 5 и чл. 112, ал. 1, т. 2 от ЗОП участниците следва да докажат декларираната в ЕЕДОП информация, чрез представяне на</w:t>
            </w:r>
            <w:r w:rsidRPr="00C47059">
              <w:rPr>
                <w:rFonts w:eastAsia="Calibri"/>
                <w:i/>
                <w:lang w:eastAsia="en-US"/>
              </w:rPr>
              <w:t xml:space="preserve"> </w:t>
            </w:r>
            <w:r w:rsidRPr="00C47059">
              <w:rPr>
                <w:rFonts w:eastAsia="Calibri"/>
                <w:bCs/>
                <w:lang w:eastAsia="en-US"/>
              </w:rPr>
              <w:t>документите, удостоверяващи съответствие с критериите за подбор и липсата на условия за отстраняване</w:t>
            </w:r>
            <w:r w:rsidRPr="00C47059">
              <w:rPr>
                <w:rFonts w:eastAsia="Calibri"/>
                <w:lang w:eastAsia="en-US"/>
              </w:rPr>
              <w:t>. Документите се представят и за подизпълнители и за трети лица, ако има такива.</w:t>
            </w:r>
          </w:p>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p>
          <w:p w:rsidR="00C47059" w:rsidRPr="00C47059" w:rsidRDefault="00C47059" w:rsidP="00C47059">
            <w:pPr>
              <w:autoSpaceDE w:val="0"/>
              <w:autoSpaceDN w:val="0"/>
              <w:adjustRightInd w:val="0"/>
              <w:spacing w:line="276" w:lineRule="auto"/>
              <w:jc w:val="both"/>
              <w:rPr>
                <w:rFonts w:eastAsia="Century Gothic"/>
                <w:b/>
                <w:lang w:eastAsia="en-US"/>
              </w:rPr>
            </w:pPr>
            <w:r w:rsidRPr="00C47059">
              <w:rPr>
                <w:rFonts w:eastAsia="Century Gothic"/>
                <w:b/>
                <w:bCs/>
                <w:lang w:eastAsia="en-US"/>
              </w:rPr>
              <w:t xml:space="preserve">1. </w:t>
            </w:r>
            <w:r w:rsidRPr="00C47059">
              <w:rPr>
                <w:rFonts w:eastAsia="Century Gothic"/>
                <w:b/>
                <w:lang w:eastAsia="en-US"/>
              </w:rPr>
              <w:t xml:space="preserve">Участникът удостоверява липсата или наличието на обстоятелствата по чл. 54, ал. 1 от ЗОП  с попълване на Част III: Основания за изключване на ЕЕДОП, в приложимите полета. </w:t>
            </w:r>
          </w:p>
          <w:p w:rsidR="00C47059" w:rsidRPr="00C47059" w:rsidRDefault="00C47059" w:rsidP="00C47059">
            <w:pPr>
              <w:autoSpaceDE w:val="0"/>
              <w:autoSpaceDN w:val="0"/>
              <w:adjustRightInd w:val="0"/>
              <w:spacing w:before="240" w:line="276" w:lineRule="auto"/>
              <w:jc w:val="both"/>
              <w:rPr>
                <w:rFonts w:eastAsia="Century Gothic"/>
                <w:lang w:eastAsia="en-US"/>
              </w:rPr>
            </w:pPr>
            <w:r w:rsidRPr="00C47059">
              <w:rPr>
                <w:rFonts w:eastAsia="Century Gothic"/>
                <w:b/>
                <w:bCs/>
                <w:lang w:eastAsia="en-US"/>
              </w:rPr>
              <w:t xml:space="preserve">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C47059">
              <w:rPr>
                <w:rFonts w:eastAsia="Century Gothic"/>
                <w:lang w:eastAsia="en-US"/>
              </w:rPr>
              <w:t>следва да бъде попълнена от участниците, тъй като възложителят е въвел специфични национални основания за изключване от участие в поръчката, посочени в процедурата (III. Изисквания към участниците).</w:t>
            </w:r>
          </w:p>
          <w:p w:rsidR="00C47059" w:rsidRPr="00C47059" w:rsidRDefault="00C47059" w:rsidP="00C47059">
            <w:pPr>
              <w:spacing w:before="240" w:line="276" w:lineRule="auto"/>
              <w:ind w:firstLine="567"/>
              <w:jc w:val="both"/>
              <w:rPr>
                <w:rFonts w:eastAsia="Calibri"/>
                <w:b/>
              </w:rPr>
            </w:pPr>
            <w:r w:rsidRPr="00C47059">
              <w:rPr>
                <w:rFonts w:eastAsia="Calibri"/>
                <w:b/>
              </w:rPr>
              <w:t>В този раздел участниците трябва да декларират следното:</w:t>
            </w:r>
          </w:p>
          <w:p w:rsidR="00C47059" w:rsidRPr="00C47059" w:rsidRDefault="00C47059" w:rsidP="00C47059">
            <w:pPr>
              <w:autoSpaceDE w:val="0"/>
              <w:autoSpaceDN w:val="0"/>
              <w:adjustRightInd w:val="0"/>
              <w:spacing w:after="200" w:line="276" w:lineRule="auto"/>
              <w:jc w:val="both"/>
              <w:rPr>
                <w:rFonts w:eastAsia="Century Gothic"/>
                <w:lang w:eastAsia="en-US"/>
              </w:rPr>
            </w:pPr>
            <w:r w:rsidRPr="00C47059">
              <w:rPr>
                <w:rFonts w:eastAsia="Century Gothic"/>
                <w:b/>
                <w:lang w:eastAsia="en-US"/>
              </w:rPr>
              <w:t xml:space="preserve">2.1. </w:t>
            </w:r>
            <w:r w:rsidRPr="00C47059">
              <w:rPr>
                <w:rFonts w:eastAsia="Century Gothic"/>
                <w:lang w:eastAsia="en-US"/>
              </w:rPr>
              <w:t xml:space="preserve">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C47059" w:rsidRPr="00C47059" w:rsidRDefault="00C47059" w:rsidP="00C47059">
            <w:pPr>
              <w:autoSpaceDE w:val="0"/>
              <w:autoSpaceDN w:val="0"/>
              <w:adjustRightInd w:val="0"/>
              <w:spacing w:line="276" w:lineRule="auto"/>
              <w:jc w:val="both"/>
              <w:rPr>
                <w:rFonts w:eastAsia="Century Gothic"/>
                <w:lang w:eastAsia="en-US"/>
              </w:rPr>
            </w:pPr>
            <w:r w:rsidRPr="00C47059">
              <w:rPr>
                <w:rFonts w:eastAsia="Century Gothic"/>
                <w:b/>
                <w:lang w:eastAsia="en-US"/>
              </w:rPr>
              <w:t>2.2.</w:t>
            </w:r>
            <w:r w:rsidRPr="00C47059">
              <w:rPr>
                <w:rFonts w:eastAsia="Century Gothic"/>
                <w:lang w:eastAsia="en-US"/>
              </w:rPr>
              <w:t xml:space="preserve"> Това поле се попълва и във връзка с липсата на Специфични национални основания за отстраняване съгласно ЗОП (чл. 54, ал. 1, т. 1 от ЗОП). Обстоятелствата по чл. 194 - 208, чл. 213а - 217, чл. 219 - 252 и чл. 254а – 260 от НК не произтичат от чл. 57, § 1 от Директива 2014/24/ЕС, те са предвидени в националното законодателство и имат характер на национални основания за изключване, поради което декларирането им следва да се извърши в раздел Г: </w:t>
            </w:r>
            <w:r w:rsidRPr="00C47059">
              <w:rPr>
                <w:rFonts w:eastAsia="Century Gothic"/>
                <w:lang w:eastAsia="en-US"/>
              </w:rPr>
              <w:lastRenderedPageBreak/>
              <w:t>„Други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p>
          <w:p w:rsidR="00C47059" w:rsidRPr="00C47059" w:rsidRDefault="00C47059" w:rsidP="00C47059">
            <w:pPr>
              <w:autoSpaceDE w:val="0"/>
              <w:autoSpaceDN w:val="0"/>
              <w:adjustRightInd w:val="0"/>
              <w:spacing w:line="276" w:lineRule="auto"/>
              <w:ind w:firstLine="567"/>
              <w:jc w:val="both"/>
              <w:rPr>
                <w:rFonts w:eastAsia="Century Gothic"/>
                <w:lang w:eastAsia="en-US"/>
              </w:rPr>
            </w:pPr>
            <w:r w:rsidRPr="00C47059">
              <w:rPr>
                <w:rFonts w:eastAsia="Century Gothic"/>
                <w:lang w:eastAsia="en-US"/>
              </w:rPr>
              <w:t xml:space="preserve">Специфични национални основания за отстраняване съгласно ЗОП (чл. 54, ал. 1, т. 1 от ЗОП) са: Осъждания за престъпления по чл. 194-208 от НК (престъпления против собствеността), чл. 213а-217 от НК (изнудване, вещно укривателство, злоупотреба на доверие), чл. 219-252 от НК (престъпления против стопанството) и чл. 254а - 260 от НК (престъпления против данъчната, финансовата и осигурителна система). </w:t>
            </w:r>
          </w:p>
          <w:p w:rsidR="00C47059" w:rsidRPr="00C47059" w:rsidRDefault="00C47059" w:rsidP="00C47059">
            <w:pPr>
              <w:autoSpaceDE w:val="0"/>
              <w:autoSpaceDN w:val="0"/>
              <w:adjustRightInd w:val="0"/>
              <w:spacing w:line="276" w:lineRule="auto"/>
              <w:ind w:firstLine="567"/>
              <w:jc w:val="both"/>
              <w:rPr>
                <w:rFonts w:eastAsia="Century Gothic"/>
                <w:lang w:eastAsia="en-US"/>
              </w:rPr>
            </w:pPr>
            <w:r w:rsidRPr="00C47059">
              <w:rPr>
                <w:rFonts w:eastAsia="Century Gothic"/>
                <w:lang w:eastAsia="en-US"/>
              </w:rPr>
              <w:t>Посочва се информация и за престъпления, аналогични на описаните, когато лицата са осъдени в друга държава членка или трета страна.</w:t>
            </w:r>
          </w:p>
          <w:p w:rsidR="00C47059" w:rsidRPr="00C47059" w:rsidRDefault="00C47059" w:rsidP="00C47059">
            <w:pPr>
              <w:autoSpaceDE w:val="0"/>
              <w:autoSpaceDN w:val="0"/>
              <w:adjustRightInd w:val="0"/>
              <w:spacing w:before="240" w:after="200" w:line="276" w:lineRule="auto"/>
              <w:jc w:val="both"/>
              <w:rPr>
                <w:rFonts w:eastAsia="Century Gothic"/>
                <w:lang w:eastAsia="en-US"/>
              </w:rPr>
            </w:pPr>
            <w:r w:rsidRPr="00C47059">
              <w:rPr>
                <w:rFonts w:eastAsia="Century Gothic"/>
                <w:b/>
                <w:lang w:eastAsia="en-US"/>
              </w:rPr>
              <w:t>2.3.</w:t>
            </w:r>
            <w:r w:rsidRPr="00C47059">
              <w:rPr>
                <w:rFonts w:eastAsia="Century Gothic"/>
                <w:lang w:eastAsia="en-US"/>
              </w:rPr>
              <w:t xml:space="preserve"> Наличие или липса на свързаност по смисъла на §2, т. 45 от ДР на ЗОП между кандидати/участници в конкретна процедура, във връзка с §1, т. 13 и 14 от ДР на Закона за публичното предлагане на ценни книжа.</w:t>
            </w:r>
          </w:p>
          <w:p w:rsidR="00C47059" w:rsidRPr="00C47059" w:rsidRDefault="00C47059" w:rsidP="00C47059">
            <w:pPr>
              <w:spacing w:after="200" w:line="276" w:lineRule="auto"/>
              <w:jc w:val="both"/>
              <w:rPr>
                <w:rFonts w:eastAsia="Calibri"/>
                <w:bCs/>
              </w:rPr>
            </w:pPr>
            <w:r w:rsidRPr="00C47059">
              <w:rPr>
                <w:rFonts w:eastAsia="Calibri"/>
                <w:b/>
                <w:bCs/>
              </w:rPr>
              <w:t>2.4.</w:t>
            </w:r>
            <w:r w:rsidRPr="00C47059">
              <w:rPr>
                <w:rFonts w:eastAsia="Calibri"/>
                <w:bCs/>
              </w:rPr>
              <w:t xml:space="preserve"> Извършени нарушения по чл. 61, ал. 1, чл. 62, ал. 1 или 3, чл. 63, ал. 1 или 2, чл. 228, ал. 3 от Кодекса на труда;</w:t>
            </w:r>
          </w:p>
          <w:p w:rsidR="00C47059" w:rsidRPr="00C47059" w:rsidRDefault="00C47059" w:rsidP="00C47059">
            <w:pPr>
              <w:tabs>
                <w:tab w:val="left" w:pos="851"/>
              </w:tabs>
              <w:spacing w:after="120" w:line="276" w:lineRule="auto"/>
              <w:jc w:val="both"/>
              <w:rPr>
                <w:rFonts w:eastAsia="Calibri"/>
                <w:bCs/>
              </w:rPr>
            </w:pPr>
            <w:r w:rsidRPr="00C47059">
              <w:rPr>
                <w:rFonts w:eastAsia="Calibri"/>
                <w:b/>
                <w:bCs/>
              </w:rPr>
              <w:t>2.5.</w:t>
            </w:r>
            <w:r w:rsidRPr="00C47059">
              <w:rPr>
                <w:rFonts w:eastAsia="Calibri"/>
                <w:bCs/>
              </w:rPr>
              <w:t xml:space="preserve"> Наличие на обстоятелства по чл. 69 от Закона за противодействие на корупцията и за отнемане на незаконно придобитото имущество.</w:t>
            </w:r>
          </w:p>
          <w:p w:rsidR="00C47059" w:rsidRPr="00C47059" w:rsidRDefault="00C47059" w:rsidP="00C47059">
            <w:pPr>
              <w:spacing w:after="200" w:line="276" w:lineRule="auto"/>
              <w:jc w:val="both"/>
              <w:rPr>
                <w:rFonts w:eastAsia="Calibri"/>
                <w:bCs/>
              </w:rPr>
            </w:pPr>
            <w:r w:rsidRPr="00C47059">
              <w:rPr>
                <w:rFonts w:eastAsia="Calibri"/>
                <w:b/>
                <w:bCs/>
              </w:rPr>
              <w:t>2.6.</w:t>
            </w:r>
            <w:r w:rsidRPr="00C47059">
              <w:rPr>
                <w:rFonts w:eastAsia="Calibri"/>
                <w:bCs/>
              </w:rPr>
              <w:t xml:space="preserve"> Извършени нарушения по чл. 13, ал. 1 от Закона за трудовата миграция и трудовата мобилност. </w:t>
            </w:r>
          </w:p>
          <w:p w:rsidR="00C47059" w:rsidRPr="00C47059" w:rsidRDefault="00C47059" w:rsidP="00C47059">
            <w:pPr>
              <w:tabs>
                <w:tab w:val="left" w:pos="993"/>
              </w:tabs>
              <w:autoSpaceDE w:val="0"/>
              <w:autoSpaceDN w:val="0"/>
              <w:adjustRightInd w:val="0"/>
              <w:spacing w:line="276" w:lineRule="auto"/>
              <w:ind w:firstLine="567"/>
              <w:jc w:val="both"/>
              <w:rPr>
                <w:rFonts w:eastAsia="Calibri"/>
              </w:rPr>
            </w:pPr>
            <w:r w:rsidRPr="00C47059">
              <w:rPr>
                <w:rFonts w:eastAsia="Calibri"/>
              </w:rPr>
              <w:t xml:space="preserve">!!! При заявяването на липса на основания за отстраняване на участника, които са посочени в съответното обявление или в документацията за обществената поръчка, </w:t>
            </w:r>
            <w:r w:rsidRPr="00C47059">
              <w:rPr>
                <w:rFonts w:eastAsia="Calibri"/>
                <w:b/>
                <w:bCs/>
              </w:rPr>
              <w:t>не е необходимо</w:t>
            </w:r>
            <w:r w:rsidRPr="00C47059">
              <w:rPr>
                <w:rFonts w:eastAsia="Calibri"/>
              </w:rPr>
              <w:t xml:space="preserve">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изрично и подробно да бъдат изписани отделените състави от НК, както и основанията за отстраняване, </w:t>
            </w:r>
            <w:r w:rsidRPr="00C47059">
              <w:rPr>
                <w:rFonts w:eastAsia="Calibri"/>
                <w:u w:val="single"/>
              </w:rPr>
              <w:t xml:space="preserve">достатъчно е участникът да маркира отговор </w:t>
            </w:r>
            <w:r w:rsidRPr="00C47059">
              <w:rPr>
                <w:rFonts w:eastAsia="Calibri"/>
                <w:b/>
                <w:bCs/>
                <w:u w:val="single"/>
              </w:rPr>
              <w:t>„НЕ</w:t>
            </w:r>
            <w:r w:rsidRPr="00C47059">
              <w:rPr>
                <w:rFonts w:eastAsia="Calibri"/>
                <w:b/>
                <w:bCs/>
              </w:rPr>
              <w:t>“,</w:t>
            </w:r>
            <w:r w:rsidRPr="00C47059">
              <w:rPr>
                <w:rFonts w:eastAsia="Calibri"/>
              </w:rPr>
              <w:t xml:space="preserve"> с попълване на информация относно това дали съответните документи (ако има такива) потвърждаващи заявеното от участника, са достъпни по електронен път и посочване на уеб адрес, орган или служба, издаващи документа.</w:t>
            </w:r>
          </w:p>
          <w:p w:rsidR="00C47059" w:rsidRPr="00C47059" w:rsidRDefault="00C47059" w:rsidP="00C47059">
            <w:pPr>
              <w:tabs>
                <w:tab w:val="left" w:pos="993"/>
              </w:tabs>
              <w:autoSpaceDE w:val="0"/>
              <w:autoSpaceDN w:val="0"/>
              <w:adjustRightInd w:val="0"/>
              <w:spacing w:line="276" w:lineRule="auto"/>
              <w:ind w:firstLine="567"/>
              <w:jc w:val="both"/>
              <w:rPr>
                <w:rFonts w:eastAsia="Calibri"/>
              </w:rPr>
            </w:pPr>
            <w:r w:rsidRPr="00C47059">
              <w:rPr>
                <w:rFonts w:eastAsia="Calibri"/>
              </w:rPr>
              <w:t>Конкретното посочване на едно или друго обстоятелство е важно и се налага тогава, когато в ЕЕДОП е маркиран отговор „Да“ в раздел „Г“, за да се установи коя от хипотезите, предвидени в закона, е налице.</w:t>
            </w:r>
          </w:p>
          <w:p w:rsidR="00C47059" w:rsidRPr="00C47059" w:rsidRDefault="00C47059" w:rsidP="00C47059">
            <w:pPr>
              <w:autoSpaceDE w:val="0"/>
              <w:autoSpaceDN w:val="0"/>
              <w:adjustRightInd w:val="0"/>
              <w:spacing w:before="240" w:after="120" w:line="276" w:lineRule="auto"/>
              <w:jc w:val="both"/>
              <w:rPr>
                <w:rFonts w:eastAsia="Century Gothic"/>
                <w:lang w:eastAsia="en-US"/>
              </w:rPr>
            </w:pPr>
            <w:r w:rsidRPr="00C47059">
              <w:rPr>
                <w:rFonts w:eastAsia="Century Gothic"/>
                <w:b/>
                <w:bCs/>
                <w:lang w:eastAsia="en-US"/>
              </w:rPr>
              <w:t xml:space="preserve">3. Възложителят изисква попълване на раздел В от </w:t>
            </w:r>
            <w:r w:rsidRPr="00C47059">
              <w:rPr>
                <w:rFonts w:eastAsia="Century Gothic"/>
                <w:b/>
                <w:bCs/>
                <w:iCs/>
                <w:lang w:eastAsia="en-US"/>
              </w:rPr>
              <w:t xml:space="preserve">Част ІV: Критерии за подбор </w:t>
            </w:r>
            <w:r w:rsidRPr="00C47059">
              <w:rPr>
                <w:rFonts w:eastAsia="Century Gothic"/>
                <w:b/>
                <w:bCs/>
                <w:lang w:eastAsia="en-US"/>
              </w:rPr>
              <w:t xml:space="preserve">от ЕЕДОП в приложимите полета, съгласно зададените минимални изисквания. </w:t>
            </w:r>
          </w:p>
          <w:p w:rsidR="00C47059" w:rsidRPr="00C47059" w:rsidRDefault="00C47059" w:rsidP="00C47059">
            <w:pPr>
              <w:autoSpaceDE w:val="0"/>
              <w:autoSpaceDN w:val="0"/>
              <w:adjustRightInd w:val="0"/>
              <w:spacing w:after="120" w:line="276" w:lineRule="auto"/>
              <w:ind w:firstLine="707"/>
              <w:jc w:val="both"/>
              <w:rPr>
                <w:rFonts w:eastAsia="Century Gothic"/>
                <w:lang w:eastAsia="en-US"/>
              </w:rPr>
            </w:pPr>
            <w:r w:rsidRPr="00C47059">
              <w:rPr>
                <w:rFonts w:eastAsia="Century Gothic"/>
                <w:lang w:eastAsia="en-US"/>
              </w:rPr>
              <w:t xml:space="preserve">Приложими полета, съгласно указанията на Възложителя са: </w:t>
            </w:r>
          </w:p>
          <w:p w:rsidR="00C47059" w:rsidRPr="00C47059" w:rsidRDefault="00C47059" w:rsidP="00C47059">
            <w:pPr>
              <w:autoSpaceDE w:val="0"/>
              <w:autoSpaceDN w:val="0"/>
              <w:adjustRightInd w:val="0"/>
              <w:spacing w:after="120" w:line="276" w:lineRule="auto"/>
              <w:ind w:firstLine="707"/>
              <w:jc w:val="both"/>
              <w:rPr>
                <w:rFonts w:eastAsia="Calibri"/>
                <w:i/>
                <w:iCs/>
                <w:lang w:eastAsia="en-US"/>
              </w:rPr>
            </w:pPr>
            <w:r w:rsidRPr="00C47059">
              <w:rPr>
                <w:rFonts w:eastAsia="Calibri"/>
                <w:b/>
                <w:i/>
                <w:iCs/>
                <w:lang w:eastAsia="en-US"/>
              </w:rPr>
              <w:t>Раздел В:</w:t>
            </w:r>
            <w:r w:rsidRPr="00C47059">
              <w:rPr>
                <w:rFonts w:eastAsia="Calibri"/>
                <w:i/>
                <w:iCs/>
                <w:lang w:eastAsia="en-US"/>
              </w:rPr>
              <w:t xml:space="preserve"> Технически и професионални способности; </w:t>
            </w:r>
          </w:p>
          <w:p w:rsidR="00C47059" w:rsidRPr="00C47059" w:rsidRDefault="00C47059" w:rsidP="00C47059">
            <w:pPr>
              <w:autoSpaceDE w:val="0"/>
              <w:autoSpaceDN w:val="0"/>
              <w:adjustRightInd w:val="0"/>
              <w:spacing w:after="120" w:line="276" w:lineRule="auto"/>
              <w:jc w:val="both"/>
              <w:rPr>
                <w:rFonts w:eastAsia="Calibri"/>
                <w:b/>
                <w:lang w:eastAsia="en-US"/>
              </w:rPr>
            </w:pPr>
            <w:r w:rsidRPr="00C47059">
              <w:rPr>
                <w:rFonts w:eastAsia="Calibri"/>
                <w:b/>
                <w:lang w:eastAsia="en-US"/>
              </w:rPr>
              <w:t>3.1.</w:t>
            </w:r>
            <w:r w:rsidRPr="00C47059">
              <w:rPr>
                <w:rFonts w:eastAsia="Calibri"/>
                <w:lang w:eastAsia="en-US"/>
              </w:rPr>
              <w:t xml:space="preserve"> </w:t>
            </w:r>
            <w:r w:rsidRPr="00C47059">
              <w:rPr>
                <w:rFonts w:eastAsia="Calibri"/>
                <w:b/>
                <w:lang w:eastAsia="en-US"/>
              </w:rPr>
              <w:t xml:space="preserve">Раздел В: Технически и професионални способности следва да бъде попълнен в следните точки: </w:t>
            </w:r>
          </w:p>
          <w:p w:rsidR="00C47059" w:rsidRPr="00C47059" w:rsidRDefault="00C47059" w:rsidP="00F07323">
            <w:pPr>
              <w:spacing w:line="276" w:lineRule="auto"/>
              <w:ind w:left="720"/>
              <w:jc w:val="both"/>
              <w:rPr>
                <w:i/>
                <w:iCs/>
              </w:rPr>
            </w:pPr>
            <w:r w:rsidRPr="00C47059">
              <w:rPr>
                <w:i/>
                <w:iCs/>
              </w:rPr>
              <w:t xml:space="preserve">За поръчки за доставки: извършени доставки от конкретния вид:……… </w:t>
            </w:r>
          </w:p>
          <w:p w:rsidR="00C47059" w:rsidRPr="00C47059" w:rsidRDefault="00C47059" w:rsidP="00C47059">
            <w:pPr>
              <w:autoSpaceDE w:val="0"/>
              <w:autoSpaceDN w:val="0"/>
              <w:adjustRightInd w:val="0"/>
              <w:spacing w:before="240" w:line="276" w:lineRule="auto"/>
              <w:ind w:firstLine="567"/>
              <w:jc w:val="both"/>
            </w:pPr>
            <w:r w:rsidRPr="00C47059">
              <w:rPr>
                <w:b/>
              </w:rPr>
              <w:t>!!!</w:t>
            </w:r>
            <w:r w:rsidRPr="00C47059">
              <w:t xml:space="preserve"> В това поле участниците следва да представят описание на изпълнените от тях доставки през определения от възложителя период с цел преценка на съответствието с </w:t>
            </w:r>
            <w:r w:rsidRPr="00C47059">
              <w:lastRenderedPageBreak/>
              <w:t>поставения критерий за подбор, с посочване на доставките (вид), сумите, датите (датите на документите за предаване и приемане на доставките, издадени от получателите или от компетентни органи, като например: приемо-предавателни протоколи, издадени от възложителя или други) и получателите на доставките (наименование на публичния или частен субект, възложил/поръчал изпълнението на доставката).</w:t>
            </w:r>
          </w:p>
          <w:p w:rsidR="00C47059" w:rsidRPr="00C47059" w:rsidRDefault="00C47059" w:rsidP="00F07323">
            <w:pPr>
              <w:spacing w:before="240" w:line="276" w:lineRule="auto"/>
              <w:ind w:left="720"/>
              <w:jc w:val="both"/>
              <w:rPr>
                <w:rFonts w:eastAsia="Calibri"/>
                <w:i/>
                <w:lang w:eastAsia="en-US"/>
              </w:rPr>
            </w:pPr>
            <w:r w:rsidRPr="00C47059">
              <w:rPr>
                <w:rFonts w:eastAsia="Calibri"/>
                <w:i/>
                <w:lang w:eastAsia="en-US"/>
              </w:rPr>
              <w:t>Възлагане на подизпълнители в процентно изражение:………..</w:t>
            </w:r>
          </w:p>
          <w:p w:rsidR="00C47059" w:rsidRPr="00C47059" w:rsidRDefault="00C47059" w:rsidP="00C47059">
            <w:pPr>
              <w:tabs>
                <w:tab w:val="left" w:pos="869"/>
              </w:tabs>
              <w:spacing w:before="240" w:line="276" w:lineRule="auto"/>
              <w:ind w:firstLine="573"/>
              <w:contextualSpacing/>
              <w:jc w:val="both"/>
              <w:rPr>
                <w:shd w:val="clear" w:color="auto" w:fill="FFFFFF"/>
              </w:rPr>
            </w:pPr>
            <w:r w:rsidRPr="00C47059">
              <w:rPr>
                <w:b/>
              </w:rPr>
              <w:t xml:space="preserve">!!! </w:t>
            </w:r>
            <w:r w:rsidRPr="00C47059">
              <w:rPr>
                <w:shd w:val="clear" w:color="auto" w:fill="FFFFFF"/>
              </w:rPr>
              <w:t xml:space="preserve">Ако участникът възнамерява да възложи на подизпълнител изпълнението на част от поръчката, то в </w:t>
            </w:r>
            <w:r w:rsidRPr="00C47059">
              <w:t xml:space="preserve">това поле следва да се представи информация за конкретна </w:t>
            </w:r>
            <w:r w:rsidRPr="00C47059">
              <w:rPr>
                <w:shd w:val="clear" w:color="auto" w:fill="FFFFFF"/>
              </w:rPr>
              <w:t xml:space="preserve">част (процентно изражение) от поръчката, </w:t>
            </w:r>
            <w:r w:rsidRPr="00C47059">
              <w:t xml:space="preserve">която </w:t>
            </w:r>
            <w:r w:rsidRPr="00C47059">
              <w:rPr>
                <w:shd w:val="clear" w:color="auto" w:fill="FFFFFF"/>
              </w:rPr>
              <w:t>възнамерява да възложи на подизпълнител.</w:t>
            </w:r>
          </w:p>
          <w:p w:rsidR="00C47059" w:rsidRPr="00C47059" w:rsidRDefault="00C47059" w:rsidP="00C47059">
            <w:pPr>
              <w:spacing w:before="240" w:line="276" w:lineRule="auto"/>
              <w:ind w:firstLine="480"/>
              <w:jc w:val="both"/>
              <w:rPr>
                <w:rFonts w:eastAsia="Calibri"/>
                <w:b/>
                <w:lang w:eastAsia="en-US"/>
              </w:rPr>
            </w:pPr>
            <w:r w:rsidRPr="00C47059">
              <w:rPr>
                <w:rFonts w:eastAsia="Calibri"/>
                <w:b/>
                <w:lang w:eastAsia="en-US"/>
              </w:rPr>
              <w:t>!!!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C47059" w:rsidRPr="00C47059" w:rsidRDefault="00C47059" w:rsidP="00C47059">
            <w:pPr>
              <w:spacing w:before="240" w:after="120" w:line="276" w:lineRule="auto"/>
              <w:ind w:firstLine="573"/>
              <w:jc w:val="both"/>
              <w:rPr>
                <w:rFonts w:eastAsia="Calibri"/>
                <w:bCs/>
                <w:i/>
                <w:u w:val="single"/>
              </w:rPr>
            </w:pPr>
            <w:r w:rsidRPr="00C47059">
              <w:rPr>
                <w:rFonts w:eastAsia="Calibri"/>
                <w:b/>
                <w:bCs/>
                <w:i/>
              </w:rPr>
              <w:t>Забележка:</w:t>
            </w:r>
            <w:r w:rsidRPr="00C47059">
              <w:rPr>
                <w:rFonts w:eastAsia="Calibri"/>
                <w:bCs/>
                <w:i/>
              </w:rPr>
              <w:t xml:space="preserve"> 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5" w:history="1">
              <w:r w:rsidRPr="00C47059">
                <w:rPr>
                  <w:rFonts w:eastAsia="Calibri"/>
                  <w:bCs/>
                  <w:i/>
                  <w:u w:val="single"/>
                </w:rPr>
                <w:t>http://eur-lex.europa.eu/legal-content/BG/TXT/?uri=CELEX%3A32016R0007</w:t>
              </w:r>
            </w:hyperlink>
            <w:r w:rsidRPr="00C47059">
              <w:rPr>
                <w:rFonts w:eastAsia="Calibri"/>
                <w:bCs/>
                <w:i/>
                <w:u w:val="single"/>
              </w:rPr>
              <w:t>.</w:t>
            </w:r>
          </w:p>
          <w:p w:rsidR="00C47059" w:rsidRPr="00C47059" w:rsidRDefault="00C47059" w:rsidP="00F07323">
            <w:pPr>
              <w:spacing w:after="120" w:line="276" w:lineRule="auto"/>
              <w:contextualSpacing/>
              <w:jc w:val="both"/>
              <w:rPr>
                <w:rFonts w:eastAsia="Candara"/>
                <w:b/>
                <w:lang w:eastAsia="en-US"/>
              </w:rPr>
            </w:pPr>
            <w:r w:rsidRPr="00C47059">
              <w:rPr>
                <w:b/>
                <w:lang w:bidi="bg-BG"/>
              </w:rPr>
              <w:t>Единният европейски документ за обществени поръчки се представя задължително в електронен вид и електронно подписан от задължените лица като отговор на въпрос 1.1. в процедурата в ЦАИС ЕОП.</w:t>
            </w:r>
          </w:p>
        </w:tc>
      </w:tr>
    </w:tbl>
    <w:p w:rsidR="00C47059" w:rsidRPr="00C47059" w:rsidRDefault="00C47059" w:rsidP="00C47059">
      <w:pPr>
        <w:tabs>
          <w:tab w:val="left" w:pos="567"/>
        </w:tabs>
        <w:autoSpaceDE w:val="0"/>
        <w:spacing w:after="60" w:line="276" w:lineRule="auto"/>
        <w:jc w:val="both"/>
        <w:rPr>
          <w:rFonts w:eastAsia="Candara"/>
          <w:b/>
          <w:color w:val="FF0000"/>
          <w:lang w:eastAsia="en-US"/>
        </w:rPr>
      </w:pPr>
    </w:p>
    <w:p w:rsidR="00C47059" w:rsidRPr="00C47059" w:rsidRDefault="00C47059" w:rsidP="00C47059">
      <w:pPr>
        <w:shd w:val="clear" w:color="auto" w:fill="FFFFFF"/>
        <w:spacing w:line="276" w:lineRule="auto"/>
        <w:jc w:val="both"/>
      </w:pPr>
      <w:r w:rsidRPr="007A59BA">
        <w:rPr>
          <w:rFonts w:eastAsia="Candara"/>
          <w:b/>
          <w:lang w:eastAsia="en-US"/>
        </w:rPr>
        <w:t>2.</w:t>
      </w:r>
      <w:r w:rsidRPr="007A59BA">
        <w:rPr>
          <w:rFonts w:eastAsia="Candara"/>
          <w:lang w:eastAsia="en-US"/>
        </w:rPr>
        <w:t xml:space="preserve"> </w:t>
      </w:r>
      <w:r w:rsidRPr="007A59BA">
        <w:rPr>
          <w:b/>
        </w:rPr>
        <w:t>Документи</w:t>
      </w:r>
      <w:r w:rsidRPr="00C47059">
        <w:rPr>
          <w:b/>
        </w:rPr>
        <w:t xml:space="preserve"> за доказване на предприетите мерки за надеждност (когато е приложимо);</w:t>
      </w:r>
    </w:p>
    <w:tbl>
      <w:tblPr>
        <w:tblStyle w:val="14"/>
        <w:tblW w:w="0" w:type="auto"/>
        <w:tblLook w:val="04A0" w:firstRow="1" w:lastRow="0" w:firstColumn="1" w:lastColumn="0" w:noHBand="0" w:noVBand="1"/>
      </w:tblPr>
      <w:tblGrid>
        <w:gridCol w:w="10031"/>
      </w:tblGrid>
      <w:tr w:rsidR="00C47059" w:rsidRPr="00C47059" w:rsidTr="007A59BA">
        <w:tc>
          <w:tcPr>
            <w:tcW w:w="10031" w:type="dxa"/>
            <w:shd w:val="clear" w:color="auto" w:fill="FFC000"/>
          </w:tcPr>
          <w:p w:rsidR="00C47059" w:rsidRPr="00C47059" w:rsidRDefault="00C47059" w:rsidP="00C47059">
            <w:pPr>
              <w:spacing w:line="276" w:lineRule="auto"/>
              <w:jc w:val="both"/>
              <w:rPr>
                <w:lang w:eastAsia="en-US"/>
              </w:rPr>
            </w:pPr>
            <w:r w:rsidRPr="00C47059">
              <w:rPr>
                <w:b/>
                <w:u w:val="single"/>
              </w:rPr>
              <w:t>Указания за подготовка:</w:t>
            </w:r>
          </w:p>
        </w:tc>
      </w:tr>
      <w:tr w:rsidR="00C47059" w:rsidRPr="00C47059" w:rsidTr="00F07323">
        <w:tc>
          <w:tcPr>
            <w:tcW w:w="10031" w:type="dxa"/>
            <w:tcBorders>
              <w:top w:val="single" w:sz="4" w:space="0" w:color="auto"/>
              <w:left w:val="single" w:sz="4" w:space="0" w:color="auto"/>
              <w:bottom w:val="single" w:sz="4" w:space="0" w:color="auto"/>
              <w:right w:val="single" w:sz="4" w:space="0" w:color="auto"/>
            </w:tcBorders>
          </w:tcPr>
          <w:p w:rsidR="00C47059" w:rsidRPr="00C47059" w:rsidRDefault="00C47059" w:rsidP="00C47059">
            <w:pPr>
              <w:spacing w:line="276" w:lineRule="auto"/>
              <w:ind w:firstLine="567"/>
              <w:jc w:val="both"/>
              <w:rPr>
                <w:lang w:eastAsia="en-US"/>
              </w:rPr>
            </w:pPr>
            <w:r w:rsidRPr="00C47059">
              <w:rPr>
                <w:lang w:eastAsia="en-US"/>
              </w:rPr>
              <w:t>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Тези мерки се описват в ЕЕДОП.</w:t>
            </w:r>
          </w:p>
          <w:p w:rsidR="00C47059" w:rsidRPr="00C47059" w:rsidRDefault="00C47059" w:rsidP="00C47059">
            <w:pPr>
              <w:shd w:val="clear" w:color="auto" w:fill="FFFFFF"/>
              <w:spacing w:line="276" w:lineRule="auto"/>
              <w:ind w:firstLine="567"/>
              <w:jc w:val="both"/>
              <w:rPr>
                <w:b/>
                <w:i/>
              </w:rPr>
            </w:pPr>
            <w:r w:rsidRPr="00C47059">
              <w:rPr>
                <w:b/>
                <w:i/>
              </w:rPr>
              <w:t xml:space="preserve">За тази цел участникът може да докаже, че: </w:t>
            </w:r>
          </w:p>
          <w:p w:rsidR="00C47059" w:rsidRPr="00C47059" w:rsidRDefault="00C47059" w:rsidP="00C47059">
            <w:pPr>
              <w:shd w:val="clear" w:color="auto" w:fill="FFFFFF"/>
              <w:spacing w:line="276" w:lineRule="auto"/>
              <w:ind w:firstLine="567"/>
              <w:jc w:val="both"/>
              <w:rPr>
                <w:rFonts w:eastAsia="Candara"/>
                <w:lang w:eastAsia="en-US"/>
              </w:rPr>
            </w:pPr>
            <w:r w:rsidRPr="00C47059">
              <w:rPr>
                <w:rFonts w:eastAsia="Candara"/>
                <w:lang w:eastAsia="en-US"/>
              </w:rPr>
              <w:t>1. е погасил задълженията си по чл. 54, ал. 1, т. 3 от ЗОП, включително начислените лихви и/или глоби или че те са разсрочени, отсрочени или обезпечени;</w:t>
            </w:r>
          </w:p>
          <w:p w:rsidR="00C47059" w:rsidRPr="00C47059" w:rsidRDefault="00C47059" w:rsidP="00C47059">
            <w:pPr>
              <w:shd w:val="clear" w:color="auto" w:fill="FFFFFF"/>
              <w:spacing w:line="276" w:lineRule="auto"/>
              <w:ind w:firstLine="567"/>
              <w:jc w:val="both"/>
              <w:rPr>
                <w:rFonts w:eastAsia="Candara"/>
                <w:lang w:eastAsia="en-US"/>
              </w:rPr>
            </w:pPr>
            <w:r w:rsidRPr="00C47059">
              <w:rPr>
                <w:rFonts w:eastAsia="Candara"/>
                <w:lang w:eastAsia="en-US"/>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C47059" w:rsidRPr="00C47059" w:rsidRDefault="00C47059" w:rsidP="00C47059">
            <w:pPr>
              <w:shd w:val="clear" w:color="auto" w:fill="FFFFFF"/>
              <w:spacing w:line="276" w:lineRule="auto"/>
              <w:ind w:firstLine="567"/>
              <w:jc w:val="both"/>
              <w:rPr>
                <w:rFonts w:eastAsia="Candara"/>
                <w:lang w:eastAsia="en-US"/>
              </w:rPr>
            </w:pPr>
            <w:r w:rsidRPr="00C47059">
              <w:rPr>
                <w:rFonts w:eastAsia="Candara"/>
                <w:lang w:eastAsia="en-US"/>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C47059" w:rsidRPr="00C47059" w:rsidRDefault="00C47059" w:rsidP="00C47059">
            <w:pPr>
              <w:shd w:val="clear" w:color="auto" w:fill="FFFFFF"/>
              <w:spacing w:line="276" w:lineRule="auto"/>
              <w:ind w:firstLine="567"/>
              <w:jc w:val="both"/>
              <w:rPr>
                <w:b/>
                <w:i/>
              </w:rPr>
            </w:pPr>
            <w:r w:rsidRPr="00C47059">
              <w:rPr>
                <w:rFonts w:eastAsia="Candara"/>
                <w:lang w:eastAsia="en-US"/>
              </w:rPr>
              <w:t>4. е платил изцяло дължимото вземане по чл. 128, чл. 228, ал. 3 или чл. 245 от Кодекса на труда.</w:t>
            </w:r>
          </w:p>
          <w:p w:rsidR="00C47059" w:rsidRPr="00C47059" w:rsidRDefault="00C47059" w:rsidP="00C47059">
            <w:pPr>
              <w:shd w:val="clear" w:color="auto" w:fill="FFFFFF"/>
              <w:spacing w:line="276" w:lineRule="auto"/>
              <w:ind w:firstLine="567"/>
              <w:jc w:val="both"/>
              <w:rPr>
                <w:b/>
              </w:rPr>
            </w:pPr>
            <w:r w:rsidRPr="00C47059">
              <w:rPr>
                <w:b/>
              </w:rPr>
              <w:t>Като доказателства за надеждността на участника се представят следните документи:</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1. 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w:t>
            </w:r>
            <w:r w:rsidRPr="00C47059">
              <w:rPr>
                <w:rFonts w:eastAsia="Candara"/>
                <w:lang w:eastAsia="en-US"/>
              </w:rPr>
              <w:lastRenderedPageBreak/>
              <w:t>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 2. по отношение на обстоятелството по чл. 56, ал. 1, т. 3 ЗОП - документ от съответния компетентен орган за потвърждение на описаните обстоятелства.</w:t>
            </w:r>
          </w:p>
          <w:p w:rsidR="00C47059" w:rsidRPr="00C47059" w:rsidRDefault="00C47059" w:rsidP="00C47059">
            <w:pPr>
              <w:shd w:val="clear" w:color="auto" w:fill="FFFFFF"/>
              <w:spacing w:before="240" w:line="276" w:lineRule="auto"/>
              <w:ind w:firstLine="567"/>
              <w:jc w:val="both"/>
              <w:rPr>
                <w:i/>
                <w:lang w:eastAsia="en-US"/>
              </w:rPr>
            </w:pPr>
            <w:r w:rsidRPr="00C47059">
              <w:rPr>
                <w:b/>
                <w:i/>
              </w:rPr>
              <w:t>Важно!!!</w:t>
            </w:r>
            <w:r w:rsidRPr="00C47059">
              <w:rPr>
                <w:i/>
                <w:lang w:eastAsia="en-US"/>
              </w:rPr>
              <w:t>Възложителят разглежда предприетите от участника мерки</w:t>
            </w:r>
            <w:r w:rsidRPr="00C47059">
              <w:rPr>
                <w:rFonts w:ascii="Tahoma" w:hAnsi="Tahoma" w:cs="Tahoma"/>
                <w:sz w:val="22"/>
                <w:szCs w:val="22"/>
              </w:rPr>
              <w:t xml:space="preserve"> </w:t>
            </w:r>
            <w:r w:rsidRPr="00C47059">
              <w:rPr>
                <w:i/>
                <w:lang w:eastAsia="en-US"/>
              </w:rPr>
              <w:t xml:space="preserve">и ги преценява, като отчита тежестта и конкретните обстоятелства, свързани с престъплението или нарушението. </w:t>
            </w:r>
          </w:p>
          <w:p w:rsidR="00C47059" w:rsidRPr="00C47059" w:rsidRDefault="00C47059" w:rsidP="00C47059">
            <w:pPr>
              <w:shd w:val="clear" w:color="auto" w:fill="FFFFFF"/>
              <w:spacing w:line="276" w:lineRule="auto"/>
              <w:ind w:firstLine="567"/>
              <w:jc w:val="both"/>
              <w:rPr>
                <w:i/>
              </w:rPr>
            </w:pPr>
            <w:r w:rsidRPr="00C47059">
              <w:rPr>
                <w:i/>
              </w:rPr>
              <w:t>Мотивите за приемане или отхвърляне на предприетите мерки и представените доказателства се посочват в протокола от работата на комисията.</w:t>
            </w:r>
          </w:p>
          <w:p w:rsidR="00C47059" w:rsidRPr="00C47059" w:rsidRDefault="00C47059" w:rsidP="00C47059">
            <w:pPr>
              <w:shd w:val="clear" w:color="auto" w:fill="FFFFFF"/>
              <w:spacing w:line="276" w:lineRule="auto"/>
              <w:ind w:firstLine="567"/>
              <w:jc w:val="both"/>
              <w:rPr>
                <w:i/>
              </w:rPr>
            </w:pPr>
            <w:r w:rsidRPr="00C47059">
              <w:rPr>
                <w:i/>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C47059" w:rsidRPr="00C47059" w:rsidRDefault="00C47059" w:rsidP="00804DFC">
            <w:pPr>
              <w:shd w:val="clear" w:color="auto" w:fill="FFFFFF"/>
              <w:spacing w:line="276" w:lineRule="auto"/>
              <w:contextualSpacing/>
              <w:jc w:val="both"/>
              <w:rPr>
                <w:rFonts w:eastAsia="Candara"/>
                <w:b/>
                <w:lang w:eastAsia="en-US"/>
              </w:rPr>
            </w:pPr>
            <w:r w:rsidRPr="00C47059">
              <w:rPr>
                <w:rFonts w:eastAsia="Candara"/>
                <w:b/>
                <w:lang w:eastAsia="en-US"/>
              </w:rPr>
              <w:t>Предприетите мерки, съгласно чл. 56 от ЗОП, се описват в ЕЕДОП. Като доказателства за надеждността на участника се представят някои или всички от изброените в чл. 45, ал. 2 от ППЗОП документи, като отговор на въпрос 1.2. в процедурата в ЦАИС ЕОП.</w:t>
            </w:r>
          </w:p>
        </w:tc>
      </w:tr>
    </w:tbl>
    <w:p w:rsidR="00C47059" w:rsidRPr="00C47059" w:rsidRDefault="00C47059" w:rsidP="00C47059">
      <w:pPr>
        <w:shd w:val="clear" w:color="auto" w:fill="FFFFFF"/>
        <w:spacing w:line="276" w:lineRule="auto"/>
        <w:jc w:val="both"/>
        <w:rPr>
          <w:color w:val="FF0000"/>
        </w:rPr>
      </w:pPr>
    </w:p>
    <w:p w:rsidR="00C47059" w:rsidRPr="00C47059" w:rsidRDefault="00C47059" w:rsidP="00C47059">
      <w:pPr>
        <w:shd w:val="clear" w:color="auto" w:fill="FFFFFF"/>
        <w:tabs>
          <w:tab w:val="left" w:pos="720"/>
        </w:tabs>
        <w:spacing w:line="276" w:lineRule="auto"/>
        <w:jc w:val="both"/>
        <w:rPr>
          <w:rFonts w:eastAsia="Candara"/>
          <w:b/>
          <w:lang w:eastAsia="en-US"/>
        </w:rPr>
      </w:pPr>
      <w:r w:rsidRPr="00C47059">
        <w:rPr>
          <w:rFonts w:eastAsia="Candara"/>
          <w:b/>
          <w:lang w:eastAsia="en-US"/>
        </w:rPr>
        <w:t>3. Документ за създаване на обединението (когато е приложимо) - заверено от участника копие;</w:t>
      </w:r>
    </w:p>
    <w:tbl>
      <w:tblPr>
        <w:tblStyle w:val="14"/>
        <w:tblW w:w="0" w:type="auto"/>
        <w:tblLook w:val="04A0" w:firstRow="1" w:lastRow="0" w:firstColumn="1" w:lastColumn="0" w:noHBand="0" w:noVBand="1"/>
      </w:tblPr>
      <w:tblGrid>
        <w:gridCol w:w="10031"/>
      </w:tblGrid>
      <w:tr w:rsidR="00C47059" w:rsidRPr="00C47059" w:rsidTr="00804DFC">
        <w:tc>
          <w:tcPr>
            <w:tcW w:w="10031" w:type="dxa"/>
            <w:shd w:val="clear" w:color="auto" w:fill="FFC000"/>
          </w:tcPr>
          <w:p w:rsidR="00C47059" w:rsidRPr="00C47059" w:rsidRDefault="00C47059" w:rsidP="00C47059">
            <w:pPr>
              <w:tabs>
                <w:tab w:val="left" w:pos="567"/>
              </w:tabs>
              <w:autoSpaceDE w:val="0"/>
              <w:spacing w:line="276" w:lineRule="auto"/>
              <w:jc w:val="both"/>
            </w:pPr>
            <w:r w:rsidRPr="00C47059">
              <w:rPr>
                <w:b/>
                <w:u w:val="single"/>
              </w:rPr>
              <w:t>Указания за подготовка:</w:t>
            </w:r>
          </w:p>
        </w:tc>
      </w:tr>
      <w:tr w:rsidR="00C47059" w:rsidRPr="00C47059" w:rsidTr="00804DFC">
        <w:tc>
          <w:tcPr>
            <w:tcW w:w="10031" w:type="dxa"/>
            <w:tcBorders>
              <w:top w:val="single" w:sz="4" w:space="0" w:color="auto"/>
              <w:left w:val="single" w:sz="4" w:space="0" w:color="auto"/>
              <w:bottom w:val="single" w:sz="4" w:space="0" w:color="auto"/>
              <w:right w:val="single" w:sz="4" w:space="0" w:color="auto"/>
            </w:tcBorders>
          </w:tcPr>
          <w:p w:rsidR="00C47059" w:rsidRPr="00C47059" w:rsidRDefault="00C47059" w:rsidP="00C47059">
            <w:pPr>
              <w:tabs>
                <w:tab w:val="left" w:pos="567"/>
              </w:tabs>
              <w:autoSpaceDE w:val="0"/>
              <w:spacing w:after="60" w:line="276" w:lineRule="auto"/>
              <w:ind w:firstLine="567"/>
              <w:jc w:val="both"/>
            </w:pPr>
            <w:r w:rsidRPr="00C47059">
              <w:t>Участник - обединение, което не е юридическо лице следва да представи копие от документ за създаване на обединението, както и следната информация във връзка с конкретната обществена поръчка: </w:t>
            </w:r>
          </w:p>
          <w:p w:rsidR="00C47059" w:rsidRPr="00C47059" w:rsidRDefault="00C47059" w:rsidP="00C47059">
            <w:pPr>
              <w:tabs>
                <w:tab w:val="left" w:pos="567"/>
              </w:tabs>
              <w:autoSpaceDE w:val="0"/>
              <w:spacing w:after="60" w:line="276" w:lineRule="auto"/>
              <w:ind w:firstLine="567"/>
              <w:jc w:val="both"/>
              <w:rPr>
                <w:iCs/>
              </w:rPr>
            </w:pPr>
            <w:r w:rsidRPr="00C47059">
              <w:rPr>
                <w:iCs/>
              </w:rPr>
              <w:t>1.</w:t>
            </w:r>
            <w:r w:rsidRPr="00C47059">
              <w:t> правата и задълженията на участниците в обединението;</w:t>
            </w:r>
            <w:r w:rsidRPr="00C47059">
              <w:rPr>
                <w:iCs/>
              </w:rPr>
              <w:t> </w:t>
            </w:r>
          </w:p>
          <w:p w:rsidR="00C47059" w:rsidRPr="00C47059" w:rsidRDefault="00C47059" w:rsidP="00C47059">
            <w:pPr>
              <w:tabs>
                <w:tab w:val="left" w:pos="567"/>
              </w:tabs>
              <w:autoSpaceDE w:val="0"/>
              <w:spacing w:after="60" w:line="276" w:lineRule="auto"/>
              <w:ind w:firstLine="567"/>
              <w:jc w:val="both"/>
            </w:pPr>
            <w:r w:rsidRPr="00C47059">
              <w:rPr>
                <w:iCs/>
              </w:rPr>
              <w:t>2.</w:t>
            </w:r>
            <w:r w:rsidRPr="00C47059">
              <w:t> разпределението на отговорността между членовете на обединението;</w:t>
            </w:r>
            <w:r w:rsidRPr="00C47059">
              <w:rPr>
                <w:iCs/>
              </w:rPr>
              <w:t> </w:t>
            </w:r>
          </w:p>
          <w:p w:rsidR="00C47059" w:rsidRPr="00C47059" w:rsidRDefault="00C47059" w:rsidP="00C47059">
            <w:pPr>
              <w:tabs>
                <w:tab w:val="left" w:pos="567"/>
              </w:tabs>
              <w:autoSpaceDE w:val="0"/>
              <w:spacing w:after="60" w:line="276" w:lineRule="auto"/>
              <w:ind w:firstLine="567"/>
              <w:jc w:val="both"/>
            </w:pPr>
            <w:r w:rsidRPr="00C47059">
              <w:rPr>
                <w:iCs/>
              </w:rPr>
              <w:t>3.</w:t>
            </w:r>
            <w:r w:rsidRPr="00C47059">
              <w:t> дейностите, които ще изпълнява всеки член на обединението.</w:t>
            </w:r>
          </w:p>
          <w:p w:rsidR="00C47059" w:rsidRPr="00C47059" w:rsidRDefault="00C47059" w:rsidP="00C47059">
            <w:pPr>
              <w:spacing w:line="276" w:lineRule="auto"/>
              <w:ind w:right="65" w:firstLine="567"/>
              <w:jc w:val="both"/>
              <w:rPr>
                <w:sz w:val="28"/>
                <w:szCs w:val="20"/>
                <w:lang w:eastAsia="en-US"/>
              </w:rPr>
            </w:pPr>
            <w:r w:rsidRPr="00C47059">
              <w:rPr>
                <w:bCs/>
                <w:lang w:eastAsia="en-US"/>
              </w:rPr>
              <w:t xml:space="preserve">Участникът – обединение следва да </w:t>
            </w:r>
            <w:r w:rsidRPr="00C47059">
              <w:rPr>
                <w:lan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C47059" w:rsidRPr="00C47059" w:rsidRDefault="00C47059" w:rsidP="00C47059">
            <w:pPr>
              <w:shd w:val="clear" w:color="auto" w:fill="FFFFFF"/>
              <w:spacing w:line="276" w:lineRule="auto"/>
              <w:ind w:right="65" w:firstLine="567"/>
              <w:jc w:val="both"/>
            </w:pPr>
            <w:r w:rsidRPr="00C47059">
              <w:t xml:space="preserve">Не се допускат промени в състава на обединението след крайният срок за подаване на офертата, както и промени във вътрешното разпределение на дейностите между участниците в обединението. </w:t>
            </w:r>
          </w:p>
          <w:p w:rsidR="00C47059" w:rsidRPr="00C47059" w:rsidRDefault="00C47059" w:rsidP="00804DFC">
            <w:pPr>
              <w:shd w:val="clear" w:color="auto" w:fill="FFFFFF"/>
              <w:spacing w:line="276" w:lineRule="auto"/>
              <w:ind w:right="65"/>
              <w:contextualSpacing/>
              <w:jc w:val="both"/>
              <w:rPr>
                <w:rFonts w:eastAsia="Candara"/>
                <w:b/>
                <w:lang w:eastAsia="en-US"/>
              </w:rPr>
            </w:pPr>
            <w:r w:rsidRPr="00C47059">
              <w:rPr>
                <w:rFonts w:eastAsia="Candara"/>
                <w:b/>
                <w:lang w:eastAsia="en-US"/>
              </w:rPr>
              <w:t>Копие от документа за създаване на обединението следва да бъде прикачен в отговор на въпрос 1.3. в процедурата в ЦАИС ЕОП.</w:t>
            </w:r>
          </w:p>
        </w:tc>
      </w:tr>
    </w:tbl>
    <w:p w:rsidR="00C47059" w:rsidRPr="00C47059" w:rsidRDefault="00C47059" w:rsidP="00C47059">
      <w:pPr>
        <w:autoSpaceDE w:val="0"/>
        <w:autoSpaceDN w:val="0"/>
        <w:adjustRightInd w:val="0"/>
        <w:spacing w:line="276" w:lineRule="auto"/>
        <w:ind w:firstLine="567"/>
        <w:jc w:val="both"/>
        <w:rPr>
          <w:b/>
          <w:bCs/>
          <w:color w:val="FF0000"/>
        </w:rPr>
      </w:pPr>
    </w:p>
    <w:p w:rsidR="00C47059" w:rsidRPr="00C47059" w:rsidRDefault="00C47059" w:rsidP="00C47059">
      <w:pPr>
        <w:autoSpaceDE w:val="0"/>
        <w:autoSpaceDN w:val="0"/>
        <w:adjustRightInd w:val="0"/>
        <w:spacing w:line="276" w:lineRule="auto"/>
        <w:jc w:val="both"/>
        <w:rPr>
          <w:rFonts w:eastAsia="Corbel"/>
          <w:lang w:eastAsia="en-US"/>
        </w:rPr>
      </w:pPr>
      <w:r w:rsidRPr="00C47059">
        <w:rPr>
          <w:rFonts w:eastAsia="Corbel"/>
          <w:b/>
          <w:bCs/>
          <w:lang w:eastAsia="en-US"/>
        </w:rPr>
        <w:t xml:space="preserve">4. </w:t>
      </w:r>
      <w:r w:rsidRPr="00C47059">
        <w:rPr>
          <w:rFonts w:eastAsia="Corbel"/>
          <w:b/>
          <w:lang w:eastAsia="en-US"/>
        </w:rPr>
        <w:t>Документи за поетите от третите лица задължения</w:t>
      </w:r>
      <w:r w:rsidRPr="00C47059">
        <w:rPr>
          <w:rFonts w:eastAsia="Corbel"/>
          <w:lang w:eastAsia="en-US"/>
        </w:rPr>
        <w:t xml:space="preserve"> (когато е приложимо)</w:t>
      </w:r>
    </w:p>
    <w:tbl>
      <w:tblPr>
        <w:tblStyle w:val="14"/>
        <w:tblW w:w="9864" w:type="dxa"/>
        <w:jc w:val="center"/>
        <w:tblInd w:w="-273" w:type="dxa"/>
        <w:tblLook w:val="04A0" w:firstRow="1" w:lastRow="0" w:firstColumn="1" w:lastColumn="0" w:noHBand="0" w:noVBand="1"/>
      </w:tblPr>
      <w:tblGrid>
        <w:gridCol w:w="9864"/>
      </w:tblGrid>
      <w:tr w:rsidR="00C47059" w:rsidRPr="00C47059" w:rsidTr="00804DFC">
        <w:trPr>
          <w:jc w:val="center"/>
        </w:trPr>
        <w:tc>
          <w:tcPr>
            <w:tcW w:w="9864" w:type="dxa"/>
            <w:tcBorders>
              <w:top w:val="single" w:sz="4" w:space="0" w:color="auto"/>
              <w:left w:val="single" w:sz="4" w:space="0" w:color="auto"/>
              <w:bottom w:val="single" w:sz="4" w:space="0" w:color="auto"/>
              <w:right w:val="single" w:sz="4" w:space="0" w:color="auto"/>
            </w:tcBorders>
            <w:shd w:val="clear" w:color="auto" w:fill="FFC000"/>
            <w:hideMark/>
          </w:tcPr>
          <w:p w:rsidR="00C47059" w:rsidRPr="00C47059" w:rsidRDefault="00C47059" w:rsidP="00C47059">
            <w:pPr>
              <w:autoSpaceDE w:val="0"/>
              <w:autoSpaceDN w:val="0"/>
              <w:adjustRightInd w:val="0"/>
              <w:spacing w:line="276" w:lineRule="auto"/>
              <w:jc w:val="both"/>
              <w:rPr>
                <w:rFonts w:eastAsia="Corbel"/>
                <w:lang w:eastAsia="en-US"/>
              </w:rPr>
            </w:pPr>
            <w:r w:rsidRPr="00C47059">
              <w:rPr>
                <w:b/>
                <w:u w:val="single"/>
              </w:rPr>
              <w:t>Указания за подготовка:</w:t>
            </w:r>
          </w:p>
        </w:tc>
      </w:tr>
      <w:tr w:rsidR="00C47059" w:rsidRPr="00C47059" w:rsidTr="00804DFC">
        <w:trPr>
          <w:jc w:val="center"/>
        </w:trPr>
        <w:tc>
          <w:tcPr>
            <w:tcW w:w="9864" w:type="dxa"/>
            <w:tcBorders>
              <w:top w:val="single" w:sz="4" w:space="0" w:color="auto"/>
              <w:left w:val="single" w:sz="4" w:space="0" w:color="auto"/>
              <w:bottom w:val="single" w:sz="4" w:space="0" w:color="auto"/>
              <w:right w:val="single" w:sz="4" w:space="0" w:color="auto"/>
            </w:tcBorders>
            <w:hideMark/>
          </w:tcPr>
          <w:p w:rsidR="00C47059" w:rsidRPr="00C47059" w:rsidRDefault="00C47059" w:rsidP="00804DFC">
            <w:pPr>
              <w:autoSpaceDE w:val="0"/>
              <w:autoSpaceDN w:val="0"/>
              <w:adjustRightInd w:val="0"/>
              <w:spacing w:line="276" w:lineRule="auto"/>
              <w:jc w:val="both"/>
              <w:rPr>
                <w:rFonts w:eastAsia="Corbel"/>
                <w:lang w:eastAsia="en-US"/>
              </w:rPr>
            </w:pPr>
            <w:r w:rsidRPr="00C47059">
              <w:rPr>
                <w:rFonts w:eastAsia="Corbel"/>
                <w:lang w:eastAsia="en-US"/>
              </w:rPr>
              <w:t xml:space="preserve">Когато участникът </w:t>
            </w:r>
            <w:r w:rsidRPr="00C47059">
              <w:rPr>
                <w:lang w:eastAsia="en-US"/>
              </w:rPr>
              <w:t>използва</w:t>
            </w:r>
            <w:r w:rsidRPr="00C47059">
              <w:rPr>
                <w:rFonts w:eastAsia="Corbel"/>
                <w:lang w:eastAsia="en-US"/>
              </w:rPr>
              <w:t xml:space="preserve"> капацитета на трети лица, той трябва да може да докаже, че ще разполага с техните ресурси. </w:t>
            </w:r>
          </w:p>
          <w:p w:rsidR="00C47059" w:rsidRPr="00C47059" w:rsidRDefault="00C47059" w:rsidP="00804DFC">
            <w:pPr>
              <w:tabs>
                <w:tab w:val="left" w:pos="1134"/>
              </w:tabs>
              <w:autoSpaceDE w:val="0"/>
              <w:autoSpaceDN w:val="0"/>
              <w:adjustRightInd w:val="0"/>
              <w:spacing w:line="276" w:lineRule="auto"/>
              <w:jc w:val="both"/>
              <w:rPr>
                <w:rFonts w:eastAsia="Corbel"/>
                <w:lang w:eastAsia="en-US"/>
              </w:rPr>
            </w:pPr>
            <w:r w:rsidRPr="00C47059">
              <w:rPr>
                <w:b/>
                <w:lang w:eastAsia="en-US"/>
              </w:rPr>
              <w:t>Документи за поетите от третите лица задължения следва да бъдат прикачени в отговор на въпрос 1.4. в процедурата в ЦАИС ЕОП.</w:t>
            </w:r>
          </w:p>
        </w:tc>
      </w:tr>
    </w:tbl>
    <w:p w:rsidR="00C47059" w:rsidRPr="00C47059" w:rsidRDefault="00C47059" w:rsidP="00C47059">
      <w:pPr>
        <w:autoSpaceDE w:val="0"/>
        <w:autoSpaceDN w:val="0"/>
        <w:adjustRightInd w:val="0"/>
        <w:spacing w:line="276" w:lineRule="auto"/>
        <w:jc w:val="both"/>
        <w:rPr>
          <w:rFonts w:eastAsia="Corbel"/>
          <w:color w:val="FF0000"/>
          <w:lang w:eastAsia="en-US"/>
        </w:rPr>
      </w:pPr>
    </w:p>
    <w:p w:rsidR="00C47059" w:rsidRPr="00C47059" w:rsidRDefault="00C47059" w:rsidP="00C47059">
      <w:pPr>
        <w:shd w:val="clear" w:color="auto" w:fill="FFFFFF"/>
        <w:tabs>
          <w:tab w:val="left" w:pos="720"/>
        </w:tabs>
        <w:spacing w:line="276" w:lineRule="auto"/>
        <w:jc w:val="both"/>
        <w:rPr>
          <w:rFonts w:eastAsia="Corbel"/>
          <w:lang w:eastAsia="en-US"/>
        </w:rPr>
      </w:pPr>
      <w:r w:rsidRPr="00C47059">
        <w:rPr>
          <w:rFonts w:eastAsia="Corbel"/>
          <w:b/>
          <w:bCs/>
          <w:lang w:eastAsia="en-US"/>
        </w:rPr>
        <w:t xml:space="preserve">5. </w:t>
      </w:r>
      <w:r w:rsidRPr="00C47059">
        <w:rPr>
          <w:rFonts w:eastAsia="Corbel"/>
          <w:b/>
          <w:lang w:eastAsia="en-US"/>
        </w:rPr>
        <w:t>Доказателство за поетите от подизпълнителя/ите задължения</w:t>
      </w:r>
      <w:r w:rsidRPr="00C47059">
        <w:rPr>
          <w:rFonts w:eastAsia="Corbel"/>
          <w:lang w:eastAsia="en-US"/>
        </w:rPr>
        <w:t xml:space="preserve"> (когато е приложимо) </w:t>
      </w:r>
    </w:p>
    <w:tbl>
      <w:tblPr>
        <w:tblStyle w:val="14"/>
        <w:tblW w:w="9750" w:type="dxa"/>
        <w:jc w:val="center"/>
        <w:tblInd w:w="-345" w:type="dxa"/>
        <w:tblLook w:val="04A0" w:firstRow="1" w:lastRow="0" w:firstColumn="1" w:lastColumn="0" w:noHBand="0" w:noVBand="1"/>
      </w:tblPr>
      <w:tblGrid>
        <w:gridCol w:w="9750"/>
      </w:tblGrid>
      <w:tr w:rsidR="00C47059" w:rsidRPr="00C47059" w:rsidTr="00804DFC">
        <w:trPr>
          <w:jc w:val="center"/>
        </w:trPr>
        <w:tc>
          <w:tcPr>
            <w:tcW w:w="9750" w:type="dxa"/>
            <w:tcBorders>
              <w:top w:val="single" w:sz="4" w:space="0" w:color="auto"/>
              <w:left w:val="single" w:sz="4" w:space="0" w:color="auto"/>
              <w:bottom w:val="single" w:sz="4" w:space="0" w:color="auto"/>
              <w:right w:val="single" w:sz="4" w:space="0" w:color="auto"/>
            </w:tcBorders>
            <w:shd w:val="clear" w:color="auto" w:fill="FFC000"/>
            <w:hideMark/>
          </w:tcPr>
          <w:p w:rsidR="00C47059" w:rsidRPr="00C47059" w:rsidRDefault="00C47059" w:rsidP="00C47059">
            <w:pPr>
              <w:tabs>
                <w:tab w:val="left" w:pos="720"/>
              </w:tabs>
              <w:spacing w:line="276" w:lineRule="auto"/>
              <w:jc w:val="both"/>
              <w:rPr>
                <w:rFonts w:eastAsia="Corbel"/>
                <w:lang w:eastAsia="en-US"/>
              </w:rPr>
            </w:pPr>
            <w:r w:rsidRPr="00C47059">
              <w:rPr>
                <w:b/>
                <w:u w:val="single"/>
              </w:rPr>
              <w:t>Указания за подготовка:</w:t>
            </w:r>
          </w:p>
        </w:tc>
      </w:tr>
      <w:tr w:rsidR="00C47059" w:rsidRPr="00C47059" w:rsidTr="00804DFC">
        <w:trPr>
          <w:jc w:val="center"/>
        </w:trPr>
        <w:tc>
          <w:tcPr>
            <w:tcW w:w="9750" w:type="dxa"/>
            <w:tcBorders>
              <w:top w:val="single" w:sz="4" w:space="0" w:color="auto"/>
              <w:left w:val="single" w:sz="4" w:space="0" w:color="auto"/>
              <w:bottom w:val="single" w:sz="4" w:space="0" w:color="auto"/>
              <w:right w:val="single" w:sz="4" w:space="0" w:color="auto"/>
            </w:tcBorders>
            <w:hideMark/>
          </w:tcPr>
          <w:p w:rsidR="00C47059" w:rsidRPr="00C47059" w:rsidRDefault="00C47059" w:rsidP="00C47059">
            <w:pPr>
              <w:shd w:val="clear" w:color="auto" w:fill="FFFFFF"/>
              <w:tabs>
                <w:tab w:val="left" w:pos="720"/>
              </w:tabs>
              <w:spacing w:line="276" w:lineRule="auto"/>
              <w:ind w:firstLine="539"/>
              <w:jc w:val="both"/>
              <w:rPr>
                <w:rFonts w:eastAsia="Corbel"/>
                <w:lang w:eastAsia="en-US"/>
              </w:rPr>
            </w:pPr>
            <w:r w:rsidRPr="00C47059">
              <w:rPr>
                <w:rFonts w:eastAsia="Corbel"/>
                <w:lang w:eastAsia="en-US"/>
              </w:rPr>
              <w:t>Представя се, когато участникът посочва, че ще използва подизпълнител/и при изпълнение на поръчката.</w:t>
            </w:r>
          </w:p>
          <w:p w:rsidR="00C47059" w:rsidRPr="00C47059" w:rsidRDefault="00C47059" w:rsidP="00804DFC">
            <w:pPr>
              <w:tabs>
                <w:tab w:val="left" w:pos="1134"/>
              </w:tabs>
              <w:autoSpaceDE w:val="0"/>
              <w:autoSpaceDN w:val="0"/>
              <w:adjustRightInd w:val="0"/>
              <w:spacing w:line="276" w:lineRule="auto"/>
              <w:jc w:val="both"/>
              <w:rPr>
                <w:rFonts w:eastAsia="Corbel"/>
                <w:lang w:eastAsia="en-US"/>
              </w:rPr>
            </w:pPr>
            <w:r w:rsidRPr="00C47059">
              <w:rPr>
                <w:b/>
                <w:lang w:eastAsia="en-US"/>
              </w:rPr>
              <w:t>Документи, представляващи доказателство за поетите от подизпълнителя/ите задължения следва да бъдат прикачени в отговор на въпрос 1.5. в процедурата в ЦАИС ЕОП.</w:t>
            </w:r>
          </w:p>
        </w:tc>
      </w:tr>
    </w:tbl>
    <w:p w:rsidR="00C47059" w:rsidRPr="00C47059" w:rsidRDefault="00C47059" w:rsidP="00C47059">
      <w:pPr>
        <w:shd w:val="clear" w:color="auto" w:fill="FFFFFF"/>
        <w:tabs>
          <w:tab w:val="left" w:pos="720"/>
        </w:tabs>
        <w:spacing w:line="276" w:lineRule="auto"/>
        <w:jc w:val="both"/>
        <w:rPr>
          <w:rFonts w:eastAsia="Corbel"/>
          <w:color w:val="FF0000"/>
          <w:lang w:eastAsia="en-US"/>
        </w:rPr>
      </w:pPr>
    </w:p>
    <w:p w:rsidR="00C47059" w:rsidRPr="00C47059" w:rsidRDefault="00C47059" w:rsidP="00C47059">
      <w:pPr>
        <w:shd w:val="clear" w:color="auto" w:fill="FFFFFF"/>
        <w:tabs>
          <w:tab w:val="left" w:pos="-142"/>
          <w:tab w:val="left" w:pos="284"/>
          <w:tab w:val="left" w:pos="426"/>
          <w:tab w:val="left" w:pos="567"/>
          <w:tab w:val="left" w:pos="720"/>
          <w:tab w:val="left" w:pos="851"/>
        </w:tabs>
        <w:spacing w:before="80" w:line="276" w:lineRule="auto"/>
        <w:ind w:right="244"/>
        <w:jc w:val="both"/>
        <w:rPr>
          <w:b/>
          <w:color w:val="FF0000"/>
        </w:rPr>
      </w:pPr>
    </w:p>
    <w:p w:rsidR="00804DFC" w:rsidRPr="00CE4370" w:rsidRDefault="00804DFC" w:rsidP="00804DFC">
      <w:pPr>
        <w:jc w:val="both"/>
      </w:pPr>
      <w:r>
        <w:rPr>
          <w:b/>
          <w:bCs/>
        </w:rPr>
        <w:t xml:space="preserve">!!! </w:t>
      </w:r>
      <w:r w:rsidRPr="00CE4370">
        <w:rPr>
          <w:b/>
          <w:bCs/>
        </w:rPr>
        <w:t xml:space="preserve">В групата въпроси </w:t>
      </w:r>
      <w:r w:rsidRPr="00CE4370">
        <w:rPr>
          <w:b/>
          <w:bCs/>
          <w:u w:val="single"/>
        </w:rPr>
        <w:t>„Техническо предложение“</w:t>
      </w:r>
      <w:r w:rsidRPr="00CE4370">
        <w:rPr>
          <w:b/>
          <w:bCs/>
        </w:rPr>
        <w:t xml:space="preserve"> участникът прилага:</w:t>
      </w:r>
    </w:p>
    <w:p w:rsidR="00804DFC" w:rsidRDefault="00804DFC" w:rsidP="00C47059">
      <w:pPr>
        <w:shd w:val="clear" w:color="auto" w:fill="FFFFFF"/>
        <w:tabs>
          <w:tab w:val="left" w:pos="-142"/>
          <w:tab w:val="left" w:pos="284"/>
          <w:tab w:val="left" w:pos="426"/>
          <w:tab w:val="left" w:pos="567"/>
          <w:tab w:val="left" w:pos="720"/>
          <w:tab w:val="left" w:pos="851"/>
        </w:tabs>
        <w:spacing w:before="80" w:line="276" w:lineRule="auto"/>
        <w:ind w:right="244"/>
        <w:jc w:val="both"/>
        <w:rPr>
          <w:b/>
        </w:rPr>
      </w:pPr>
    </w:p>
    <w:p w:rsidR="00C47059" w:rsidRPr="00745105" w:rsidRDefault="00C47059" w:rsidP="00C47059">
      <w:pPr>
        <w:shd w:val="clear" w:color="auto" w:fill="FFFFFF"/>
        <w:tabs>
          <w:tab w:val="left" w:pos="-142"/>
          <w:tab w:val="left" w:pos="284"/>
          <w:tab w:val="left" w:pos="426"/>
          <w:tab w:val="left" w:pos="567"/>
          <w:tab w:val="left" w:pos="720"/>
          <w:tab w:val="left" w:pos="851"/>
        </w:tabs>
        <w:spacing w:before="80" w:line="276" w:lineRule="auto"/>
        <w:ind w:right="244"/>
        <w:jc w:val="both"/>
      </w:pPr>
      <w:r w:rsidRPr="00C47059">
        <w:rPr>
          <w:b/>
        </w:rPr>
        <w:t>1.</w:t>
      </w:r>
      <w:r w:rsidRPr="00C47059">
        <w:t xml:space="preserve"> Предложение за изпълнение на поръчката в съответствие с техническите спецификации и изискванията на възложителя -</w:t>
      </w:r>
      <w:r w:rsidRPr="00C47059">
        <w:rPr>
          <w:b/>
        </w:rPr>
        <w:t xml:space="preserve"> </w:t>
      </w:r>
      <w:r w:rsidRPr="00C47059">
        <w:t>попълва се</w:t>
      </w:r>
      <w:r w:rsidRPr="00C47059">
        <w:rPr>
          <w:b/>
        </w:rPr>
        <w:t xml:space="preserve"> </w:t>
      </w:r>
      <w:r w:rsidR="00745105" w:rsidRPr="00745105">
        <w:t>по образец на възложителя.</w:t>
      </w:r>
    </w:p>
    <w:tbl>
      <w:tblPr>
        <w:tblStyle w:val="14"/>
        <w:tblW w:w="0" w:type="auto"/>
        <w:jc w:val="center"/>
        <w:tblInd w:w="-251" w:type="dxa"/>
        <w:tblLook w:val="04A0" w:firstRow="1" w:lastRow="0" w:firstColumn="1" w:lastColumn="0" w:noHBand="0" w:noVBand="1"/>
      </w:tblPr>
      <w:tblGrid>
        <w:gridCol w:w="9670"/>
      </w:tblGrid>
      <w:tr w:rsidR="00C47059" w:rsidRPr="00C47059" w:rsidTr="00745105">
        <w:trPr>
          <w:jc w:val="center"/>
        </w:trPr>
        <w:tc>
          <w:tcPr>
            <w:tcW w:w="9670" w:type="dxa"/>
            <w:shd w:val="clear" w:color="auto" w:fill="FFC000"/>
          </w:tcPr>
          <w:p w:rsidR="00C47059" w:rsidRPr="00C47059" w:rsidRDefault="00C47059" w:rsidP="00C47059">
            <w:pPr>
              <w:suppressAutoHyphens/>
              <w:spacing w:line="276" w:lineRule="auto"/>
              <w:jc w:val="both"/>
              <w:rPr>
                <w:lang w:eastAsia="ar-SA"/>
              </w:rPr>
            </w:pPr>
            <w:r w:rsidRPr="00C47059">
              <w:rPr>
                <w:b/>
                <w:u w:val="single"/>
              </w:rPr>
              <w:t>Указания за подготовка:</w:t>
            </w:r>
          </w:p>
        </w:tc>
      </w:tr>
      <w:tr w:rsidR="00C47059" w:rsidRPr="00C47059" w:rsidTr="00745105">
        <w:trPr>
          <w:jc w:val="center"/>
        </w:trPr>
        <w:tc>
          <w:tcPr>
            <w:tcW w:w="9670" w:type="dxa"/>
          </w:tcPr>
          <w:p w:rsidR="00C47059" w:rsidRPr="00C47059" w:rsidRDefault="00C47059" w:rsidP="00C47059">
            <w:pPr>
              <w:suppressAutoHyphens/>
              <w:spacing w:line="276" w:lineRule="auto"/>
              <w:ind w:firstLine="567"/>
              <w:jc w:val="both"/>
              <w:rPr>
                <w:lang w:eastAsia="ar-SA"/>
              </w:rPr>
            </w:pPr>
            <w:r w:rsidRPr="00C47059">
              <w:rPr>
                <w:lan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C47059" w:rsidRPr="00C47059" w:rsidRDefault="00C47059" w:rsidP="00C47059">
            <w:pPr>
              <w:spacing w:line="276" w:lineRule="auto"/>
              <w:ind w:firstLine="567"/>
              <w:contextualSpacing/>
              <w:jc w:val="both"/>
              <w:rPr>
                <w:lang w:eastAsia="fr-FR"/>
              </w:rPr>
            </w:pPr>
            <w:r w:rsidRPr="00C47059">
              <w:rPr>
                <w:b/>
              </w:rPr>
              <w:t xml:space="preserve">Предложение за изпълнение на поръчката в съответствие с техническите спецификации и изискванията на възложителя </w:t>
            </w:r>
            <w:r w:rsidRPr="00C47059">
              <w:rPr>
                <w:lang w:eastAsia="fr-FR"/>
              </w:rPr>
              <w:t>(</w:t>
            </w:r>
            <w:r w:rsidR="00745105">
              <w:rPr>
                <w:b/>
                <w:u w:val="single"/>
              </w:rPr>
              <w:t>по образец на възложителя</w:t>
            </w:r>
            <w:r w:rsidRPr="00C47059">
              <w:rPr>
                <w:rFonts w:eastAsia="Arial Narrow"/>
                <w:b/>
                <w:shd w:val="clear" w:color="auto" w:fill="FFFFFF"/>
                <w:lang w:eastAsia="fr-FR"/>
              </w:rPr>
              <w:t xml:space="preserve">) - </w:t>
            </w:r>
            <w:r w:rsidRPr="00C47059">
              <w:rPr>
                <w:lang w:eastAsia="fr-FR"/>
              </w:rPr>
              <w:t>следва да бъде изготвено по приложения образец към документацията за обществена поръчка при съблюдаване на изискванията от Техническата спецификация, изискванията към офертата и условия за изпълнение на поръчката.</w:t>
            </w:r>
          </w:p>
          <w:p w:rsidR="00C47059" w:rsidRPr="00C47059" w:rsidRDefault="00C47059" w:rsidP="00C47059">
            <w:pPr>
              <w:spacing w:before="240" w:line="276" w:lineRule="auto"/>
              <w:ind w:firstLine="567"/>
              <w:jc w:val="both"/>
              <w:rPr>
                <w:b/>
                <w:u w:val="single"/>
                <w:lang w:eastAsia="fr-FR"/>
              </w:rPr>
            </w:pPr>
            <w:r w:rsidRPr="00C47059">
              <w:rPr>
                <w:b/>
                <w:u w:val="single"/>
                <w:lang w:eastAsia="fr-FR"/>
              </w:rPr>
              <w:t>1. Участниците следва да направят предложения за:</w:t>
            </w:r>
          </w:p>
          <w:p w:rsidR="00C47059" w:rsidRPr="00C47059" w:rsidRDefault="00C47059" w:rsidP="00C47059">
            <w:pPr>
              <w:spacing w:line="276" w:lineRule="auto"/>
              <w:ind w:firstLine="567"/>
              <w:jc w:val="both"/>
              <w:rPr>
                <w:b/>
                <w:u w:val="single"/>
                <w:lang w:eastAsia="fr-FR"/>
              </w:rPr>
            </w:pPr>
          </w:p>
          <w:p w:rsidR="00C47059" w:rsidRPr="00C47059" w:rsidRDefault="00C47059" w:rsidP="00C47059">
            <w:pPr>
              <w:spacing w:line="276" w:lineRule="auto"/>
              <w:ind w:firstLine="567"/>
              <w:jc w:val="both"/>
              <w:rPr>
                <w:rFonts w:eastAsia="Calibri"/>
                <w:b/>
                <w:u w:val="single"/>
              </w:rPr>
            </w:pPr>
            <w:r w:rsidRPr="00C47059">
              <w:rPr>
                <w:b/>
                <w:u w:val="single"/>
                <w:lang w:eastAsia="fr-FR"/>
              </w:rPr>
              <w:t xml:space="preserve">1.1. </w:t>
            </w:r>
            <w:r w:rsidRPr="00C47059">
              <w:rPr>
                <w:rFonts w:eastAsia="Calibri"/>
                <w:b/>
                <w:u w:val="single"/>
              </w:rPr>
              <w:t xml:space="preserve">Технически параметри и функционалности </w:t>
            </w:r>
            <w:r w:rsidRPr="00C47059">
              <w:rPr>
                <w:b/>
                <w:u w:val="single"/>
              </w:rPr>
              <w:t>на предлаганото оборудване</w:t>
            </w:r>
            <w:r w:rsidRPr="00C47059">
              <w:rPr>
                <w:rFonts w:eastAsia="Calibri"/>
                <w:b/>
                <w:u w:val="single"/>
              </w:rPr>
              <w:t>.</w:t>
            </w:r>
          </w:p>
          <w:p w:rsidR="00C47059" w:rsidRPr="00C47059" w:rsidRDefault="00C47059" w:rsidP="00C47059">
            <w:pPr>
              <w:spacing w:line="276" w:lineRule="auto"/>
              <w:ind w:firstLine="567"/>
              <w:jc w:val="both"/>
              <w:rPr>
                <w:i/>
                <w:lang w:eastAsia="fr-FR"/>
              </w:rPr>
            </w:pPr>
            <w:r w:rsidRPr="00C47059">
              <w:rPr>
                <w:b/>
                <w:i/>
                <w:lang w:eastAsia="fr-FR"/>
              </w:rPr>
              <w:t>Забележка:</w:t>
            </w:r>
            <w:r w:rsidRPr="00C47059">
              <w:rPr>
                <w:i/>
                <w:lang w:eastAsia="fr-FR"/>
              </w:rPr>
              <w:t xml:space="preserve"> Техническите параметри на оборудването, предлагани от участниците следва да отговарят на поставените изисквания на Възложителя. В случай, че бъде установено несъответствие по отношение на предварително обявените условия на възложителя, включително </w:t>
            </w:r>
            <w:r w:rsidRPr="00C47059">
              <w:rPr>
                <w:rFonts w:eastAsia="Candara"/>
                <w:i/>
              </w:rPr>
              <w:t xml:space="preserve">за минимални базови изисквания към оборудването </w:t>
            </w:r>
            <w:r w:rsidRPr="00C47059">
              <w:rPr>
                <w:i/>
                <w:lang w:eastAsia="fr-FR"/>
              </w:rPr>
              <w:t>или представеното техническо предложение, не позволява да се установят точно предлаганите спецификации, участникът се отстранява от процедурата.</w:t>
            </w:r>
          </w:p>
          <w:p w:rsidR="00C47059" w:rsidRPr="00C47059" w:rsidRDefault="00C47059" w:rsidP="00C47059">
            <w:pPr>
              <w:spacing w:before="240" w:line="276" w:lineRule="auto"/>
              <w:ind w:firstLine="567"/>
              <w:jc w:val="both"/>
            </w:pPr>
            <w:r w:rsidRPr="00C47059">
              <w:rPr>
                <w:b/>
                <w:u w:val="single"/>
              </w:rPr>
              <w:t>1.2.</w:t>
            </w:r>
            <w:r w:rsidRPr="00C47059">
              <w:rPr>
                <w:u w:val="single"/>
              </w:rPr>
              <w:t xml:space="preserve"> </w:t>
            </w:r>
            <w:r w:rsidRPr="00C47059">
              <w:rPr>
                <w:b/>
                <w:u w:val="single"/>
              </w:rPr>
              <w:t xml:space="preserve">Срок за доставка </w:t>
            </w:r>
          </w:p>
          <w:p w:rsidR="00C47059" w:rsidRPr="00C47059" w:rsidRDefault="00C47059" w:rsidP="00C47059">
            <w:pPr>
              <w:spacing w:line="276" w:lineRule="auto"/>
              <w:ind w:firstLine="567"/>
              <w:jc w:val="both"/>
            </w:pPr>
            <w:r w:rsidRPr="00C47059">
              <w:rPr>
                <w:lang w:eastAsia="fr-FR"/>
              </w:rPr>
              <w:t>Всеки участник следва да предложи срок</w:t>
            </w:r>
            <w:r w:rsidRPr="00C47059">
              <w:t xml:space="preserve"> за доставка на оборудването на мястото на изпълнение</w:t>
            </w:r>
            <w:r w:rsidRPr="00C47059">
              <w:rPr>
                <w:lang w:eastAsia="fr-FR"/>
              </w:rPr>
              <w:t xml:space="preserve"> в календарни дни</w:t>
            </w:r>
            <w:r w:rsidRPr="00C47059">
              <w:t>.</w:t>
            </w:r>
          </w:p>
          <w:p w:rsidR="00C47059" w:rsidRPr="00C47059" w:rsidRDefault="00C47059" w:rsidP="00C47059">
            <w:pPr>
              <w:spacing w:line="276" w:lineRule="auto"/>
              <w:ind w:firstLine="567"/>
              <w:jc w:val="both"/>
              <w:rPr>
                <w:i/>
              </w:rPr>
            </w:pPr>
            <w:r w:rsidRPr="00C47059">
              <w:rPr>
                <w:b/>
                <w:i/>
                <w:lang w:eastAsia="fr-FR"/>
              </w:rPr>
              <w:t>Забележка:</w:t>
            </w:r>
            <w:r w:rsidRPr="00C47059">
              <w:rPr>
                <w:i/>
                <w:lang w:eastAsia="fr-FR"/>
              </w:rPr>
              <w:t xml:space="preserve"> Предложеният от участника срок за доставка на оборудването, на мястото на изпълнение</w:t>
            </w:r>
            <w:r w:rsidRPr="00C47059">
              <w:rPr>
                <w:i/>
              </w:rPr>
              <w:t xml:space="preserve"> следва да бъде</w:t>
            </w:r>
            <w:r w:rsidRPr="00C47059">
              <w:rPr>
                <w:rFonts w:eastAsia="Cambria"/>
                <w:i/>
              </w:rPr>
              <w:t xml:space="preserve"> не повече от</w:t>
            </w:r>
            <w:r w:rsidRPr="00C47059">
              <w:rPr>
                <w:i/>
              </w:rPr>
              <w:t xml:space="preserve"> </w:t>
            </w:r>
            <w:r w:rsidRPr="00C47059">
              <w:rPr>
                <w:b/>
                <w:i/>
              </w:rPr>
              <w:t>20 (двадесет) календарни дни</w:t>
            </w:r>
            <w:r w:rsidRPr="00C47059">
              <w:rPr>
                <w:i/>
              </w:rPr>
              <w:t xml:space="preserve"> </w:t>
            </w:r>
            <w:r w:rsidRPr="00C47059">
              <w:rPr>
                <w:b/>
                <w:i/>
              </w:rPr>
              <w:t>и не по малко от 10 календарни дни,</w:t>
            </w:r>
            <w:r w:rsidRPr="00C47059">
              <w:rPr>
                <w:rFonts w:eastAsia="Cambria"/>
                <w:i/>
              </w:rPr>
              <w:t xml:space="preserve"> </w:t>
            </w:r>
            <w:r w:rsidRPr="002125C9">
              <w:rPr>
                <w:rFonts w:eastAsia="Cambria"/>
                <w:i/>
              </w:rPr>
              <w:t xml:space="preserve">считано от датата на </w:t>
            </w:r>
            <w:r w:rsidR="002125C9" w:rsidRPr="002125C9">
              <w:rPr>
                <w:rFonts w:eastAsia="Cambria"/>
                <w:i/>
              </w:rPr>
              <w:t>получаване от изпълнителя на възлагателно писмо</w:t>
            </w:r>
            <w:r w:rsidRPr="002125C9">
              <w:rPr>
                <w:rFonts w:eastAsia="Cambria"/>
                <w:i/>
              </w:rPr>
              <w:t>.</w:t>
            </w:r>
            <w:r w:rsidRPr="00C47059">
              <w:rPr>
                <w:rFonts w:eastAsia="Cambria"/>
                <w:i/>
              </w:rPr>
              <w:t xml:space="preserve"> </w:t>
            </w:r>
            <w:r w:rsidRPr="00C47059">
              <w:rPr>
                <w:i/>
              </w:rPr>
              <w:t>Участник, предложил срок, по-дълъг или по къс от максимално определените  ще бъде отстранени от процедурата.</w:t>
            </w:r>
          </w:p>
          <w:p w:rsidR="00C47059" w:rsidRPr="00C47059" w:rsidRDefault="00C47059" w:rsidP="00C47059">
            <w:pPr>
              <w:spacing w:line="276" w:lineRule="auto"/>
              <w:ind w:firstLine="567"/>
              <w:jc w:val="both"/>
              <w:rPr>
                <w:rFonts w:eastAsia="Cambria"/>
                <w:iCs/>
              </w:rPr>
            </w:pPr>
          </w:p>
          <w:p w:rsidR="00C47059" w:rsidRPr="00C47059" w:rsidRDefault="00C47059" w:rsidP="00C47059">
            <w:pPr>
              <w:spacing w:before="240" w:line="276" w:lineRule="auto"/>
              <w:ind w:firstLine="567"/>
              <w:jc w:val="both"/>
              <w:rPr>
                <w:b/>
                <w:u w:val="single"/>
              </w:rPr>
            </w:pPr>
            <w:r w:rsidRPr="00C47059">
              <w:rPr>
                <w:b/>
                <w:u w:val="single"/>
              </w:rPr>
              <w:t>1.</w:t>
            </w:r>
            <w:r w:rsidR="008A5447">
              <w:rPr>
                <w:b/>
                <w:u w:val="single"/>
              </w:rPr>
              <w:t>3</w:t>
            </w:r>
            <w:r w:rsidRPr="00C47059">
              <w:rPr>
                <w:b/>
                <w:u w:val="single"/>
              </w:rPr>
              <w:t xml:space="preserve">. Срок гаранционна поддръжка </w:t>
            </w:r>
          </w:p>
          <w:p w:rsidR="00C47059" w:rsidRPr="00C47059" w:rsidRDefault="00C47059" w:rsidP="00C47059">
            <w:pPr>
              <w:spacing w:line="276" w:lineRule="auto"/>
              <w:ind w:firstLine="567"/>
              <w:jc w:val="both"/>
            </w:pPr>
            <w:r w:rsidRPr="00C47059">
              <w:rPr>
                <w:lang w:eastAsia="fr-FR"/>
              </w:rPr>
              <w:lastRenderedPageBreak/>
              <w:t>Всеки участник следва да предложи срок за гаранционна поддръжка на оборудването в месеци</w:t>
            </w:r>
            <w:r w:rsidRPr="00C47059">
              <w:t>.</w:t>
            </w:r>
          </w:p>
          <w:p w:rsidR="002A4470" w:rsidRDefault="00C47059" w:rsidP="00C47059">
            <w:pPr>
              <w:spacing w:line="276" w:lineRule="auto"/>
              <w:ind w:firstLine="567"/>
              <w:jc w:val="both"/>
              <w:rPr>
                <w:i/>
                <w:lang w:eastAsia="fr-FR"/>
              </w:rPr>
            </w:pPr>
            <w:r w:rsidRPr="00C47059">
              <w:rPr>
                <w:b/>
                <w:i/>
                <w:lang w:eastAsia="fr-FR"/>
              </w:rPr>
              <w:t>Забележка:</w:t>
            </w:r>
            <w:r w:rsidRPr="00C47059">
              <w:rPr>
                <w:i/>
                <w:lang w:eastAsia="fr-FR"/>
              </w:rPr>
              <w:t xml:space="preserve"> </w:t>
            </w:r>
          </w:p>
          <w:p w:rsidR="00C47059" w:rsidRDefault="002A4470" w:rsidP="00C47059">
            <w:pPr>
              <w:spacing w:line="276" w:lineRule="auto"/>
              <w:ind w:firstLine="567"/>
              <w:jc w:val="both"/>
              <w:rPr>
                <w:i/>
              </w:rPr>
            </w:pPr>
            <w:r>
              <w:rPr>
                <w:i/>
                <w:lang w:eastAsia="fr-FR"/>
              </w:rPr>
              <w:t>1.</w:t>
            </w:r>
            <w:r w:rsidR="00C47059" w:rsidRPr="00C47059">
              <w:rPr>
                <w:i/>
                <w:lang w:eastAsia="fr-FR"/>
              </w:rPr>
              <w:t xml:space="preserve">Предложеният от участника срок за </w:t>
            </w:r>
            <w:r w:rsidR="00C47059" w:rsidRPr="00C47059">
              <w:rPr>
                <w:lang w:eastAsia="fr-FR"/>
              </w:rPr>
              <w:t>гаранционна поддръжка</w:t>
            </w:r>
            <w:r w:rsidR="00C47059" w:rsidRPr="00C47059">
              <w:rPr>
                <w:i/>
                <w:lang w:eastAsia="fr-FR"/>
              </w:rPr>
              <w:t xml:space="preserve"> на </w:t>
            </w:r>
            <w:r>
              <w:rPr>
                <w:i/>
                <w:lang w:eastAsia="fr-FR"/>
              </w:rPr>
              <w:t xml:space="preserve">преносимите компютри </w:t>
            </w:r>
            <w:r w:rsidR="00C47059" w:rsidRPr="00C47059">
              <w:rPr>
                <w:i/>
              </w:rPr>
              <w:t xml:space="preserve"> следва да бъде</w:t>
            </w:r>
            <w:r w:rsidR="00C47059" w:rsidRPr="00C47059">
              <w:rPr>
                <w:rFonts w:eastAsia="Cambria"/>
                <w:i/>
              </w:rPr>
              <w:t xml:space="preserve"> не </w:t>
            </w:r>
            <w:r>
              <w:rPr>
                <w:rFonts w:eastAsia="Cambria"/>
                <w:i/>
              </w:rPr>
              <w:t xml:space="preserve">по- </w:t>
            </w:r>
            <w:r w:rsidR="00C47059" w:rsidRPr="00C47059">
              <w:rPr>
                <w:rFonts w:eastAsia="Cambria"/>
                <w:i/>
              </w:rPr>
              <w:t>малко  от</w:t>
            </w:r>
            <w:r w:rsidR="00C47059" w:rsidRPr="00C47059">
              <w:rPr>
                <w:i/>
              </w:rPr>
              <w:t xml:space="preserve"> </w:t>
            </w:r>
            <w:r w:rsidR="00C47059" w:rsidRPr="00C47059">
              <w:rPr>
                <w:b/>
                <w:i/>
              </w:rPr>
              <w:t>24(двадесет и четири) месеца</w:t>
            </w:r>
            <w:r w:rsidR="00C47059" w:rsidRPr="00C47059">
              <w:rPr>
                <w:i/>
              </w:rPr>
              <w:t>,</w:t>
            </w:r>
            <w:r w:rsidR="00C47059" w:rsidRPr="00C47059">
              <w:rPr>
                <w:rFonts w:eastAsia="Cambria"/>
                <w:i/>
              </w:rPr>
              <w:t xml:space="preserve"> считано от датата на доставката, отбелязана в Приемо-предавателния протокол. </w:t>
            </w:r>
            <w:r w:rsidR="00C47059" w:rsidRPr="00C47059">
              <w:rPr>
                <w:i/>
              </w:rPr>
              <w:t>Участник, предложил срок, по-кратък от минималния определен ще бъде отстранен от процедурата.</w:t>
            </w:r>
          </w:p>
          <w:p w:rsidR="00C47059" w:rsidRPr="00C47059" w:rsidRDefault="00C47059" w:rsidP="00C47059">
            <w:pPr>
              <w:spacing w:line="276" w:lineRule="auto"/>
              <w:ind w:firstLine="567"/>
              <w:jc w:val="both"/>
              <w:rPr>
                <w:i/>
                <w:color w:val="FF0000"/>
              </w:rPr>
            </w:pPr>
          </w:p>
          <w:p w:rsidR="00C47059" w:rsidRPr="00C47059" w:rsidRDefault="00C47059" w:rsidP="00C47059">
            <w:pPr>
              <w:widowControl w:val="0"/>
              <w:tabs>
                <w:tab w:val="left" w:pos="851"/>
              </w:tabs>
              <w:autoSpaceDE w:val="0"/>
              <w:autoSpaceDN w:val="0"/>
              <w:adjustRightInd w:val="0"/>
              <w:spacing w:line="276" w:lineRule="auto"/>
              <w:ind w:right="-23" w:firstLine="567"/>
              <w:jc w:val="both"/>
              <w:rPr>
                <w:rFonts w:eastAsia="Calibri"/>
              </w:rPr>
            </w:pPr>
            <w:r w:rsidRPr="00C47059">
              <w:rPr>
                <w:rFonts w:eastAsia="Calibri"/>
                <w:b/>
                <w:u w:val="single"/>
              </w:rPr>
              <w:t>1.5.</w:t>
            </w:r>
            <w:r w:rsidRPr="00C47059">
              <w:rPr>
                <w:rFonts w:eastAsia="Calibri"/>
                <w:u w:val="single"/>
              </w:rPr>
              <w:t xml:space="preserve">  </w:t>
            </w:r>
            <w:r w:rsidRPr="00C47059">
              <w:rPr>
                <w:rFonts w:eastAsia="Calibri"/>
                <w:b/>
                <w:u w:val="single"/>
              </w:rPr>
              <w:t xml:space="preserve">Гаранционни срокове </w:t>
            </w:r>
          </w:p>
          <w:p w:rsidR="00C47059" w:rsidRPr="00C47059" w:rsidRDefault="00C47059" w:rsidP="00C47059">
            <w:pPr>
              <w:spacing w:line="276" w:lineRule="auto"/>
              <w:ind w:firstLine="567"/>
              <w:jc w:val="both"/>
            </w:pPr>
            <w:r w:rsidRPr="00C47059">
              <w:rPr>
                <w:lang w:eastAsia="fr-FR"/>
              </w:rPr>
              <w:t>Всеки участник следва да предложи гаранционни срокове за доставеното оборудване в месеци</w:t>
            </w:r>
            <w:r w:rsidRPr="00C47059">
              <w:t>.</w:t>
            </w:r>
          </w:p>
          <w:p w:rsidR="00C47059" w:rsidRPr="00C47059" w:rsidRDefault="00C47059" w:rsidP="00C47059">
            <w:pPr>
              <w:spacing w:line="276" w:lineRule="auto"/>
              <w:ind w:firstLine="567"/>
              <w:jc w:val="both"/>
              <w:rPr>
                <w:i/>
                <w:lang w:eastAsia="fr-FR"/>
              </w:rPr>
            </w:pPr>
            <w:r w:rsidRPr="00C47059">
              <w:rPr>
                <w:b/>
                <w:i/>
                <w:lang w:eastAsia="fr-FR"/>
              </w:rPr>
              <w:t>Забележка:</w:t>
            </w:r>
            <w:r w:rsidRPr="00C47059">
              <w:rPr>
                <w:rFonts w:eastAsia="Calibri"/>
              </w:rPr>
              <w:t xml:space="preserve"> </w:t>
            </w:r>
            <w:r w:rsidRPr="00C47059">
              <w:rPr>
                <w:i/>
              </w:rPr>
              <w:t xml:space="preserve">Предложеният гаранционен срок </w:t>
            </w:r>
            <w:r w:rsidR="00CE6FF7">
              <w:rPr>
                <w:i/>
              </w:rPr>
              <w:t xml:space="preserve">за доставените преносими компютри </w:t>
            </w:r>
            <w:r w:rsidRPr="00C47059">
              <w:rPr>
                <w:i/>
              </w:rPr>
              <w:t xml:space="preserve">трябва да не е по-кратък от </w:t>
            </w:r>
            <w:r w:rsidRPr="00C47059">
              <w:rPr>
                <w:b/>
                <w:i/>
              </w:rPr>
              <w:t>24 (двадесет и четири) месеца</w:t>
            </w:r>
            <w:r w:rsidRPr="00C47059">
              <w:rPr>
                <w:i/>
              </w:rPr>
              <w:t>,</w:t>
            </w:r>
            <w:r w:rsidRPr="00C47059">
              <w:rPr>
                <w:rFonts w:ascii="Calibri" w:eastAsia="Calibri" w:hAnsi="Calibri"/>
                <w:i/>
              </w:rPr>
              <w:t xml:space="preserve"> </w:t>
            </w:r>
            <w:r w:rsidRPr="00C47059">
              <w:rPr>
                <w:i/>
              </w:rPr>
              <w:t>считано от датата на подписване на протокол за извършена доставка.</w:t>
            </w:r>
            <w:r w:rsidRPr="00C47059">
              <w:rPr>
                <w:i/>
                <w:lang w:eastAsia="fr-FR"/>
              </w:rPr>
              <w:t xml:space="preserve"> Участник, предложил гаранционен срок по-крат</w:t>
            </w:r>
            <w:r w:rsidR="00AD5401">
              <w:rPr>
                <w:i/>
                <w:lang w:eastAsia="fr-FR"/>
              </w:rPr>
              <w:t>ъ</w:t>
            </w:r>
            <w:r w:rsidRPr="00C47059">
              <w:rPr>
                <w:i/>
                <w:lang w:eastAsia="fr-FR"/>
              </w:rPr>
              <w:t>к</w:t>
            </w:r>
            <w:r w:rsidR="00AD5401">
              <w:rPr>
                <w:i/>
                <w:lang w:eastAsia="fr-FR"/>
              </w:rPr>
              <w:t xml:space="preserve"> </w:t>
            </w:r>
            <w:r w:rsidRPr="00C47059">
              <w:rPr>
                <w:i/>
                <w:lang w:eastAsia="fr-FR"/>
              </w:rPr>
              <w:t>от минимално определения ще бъде отстранен от процедурата.</w:t>
            </w:r>
          </w:p>
          <w:p w:rsidR="00C47059" w:rsidRPr="00C47059" w:rsidRDefault="00C47059" w:rsidP="00C47059">
            <w:pPr>
              <w:widowControl w:val="0"/>
              <w:tabs>
                <w:tab w:val="left" w:pos="851"/>
              </w:tabs>
              <w:autoSpaceDE w:val="0"/>
              <w:autoSpaceDN w:val="0"/>
              <w:adjustRightInd w:val="0"/>
              <w:spacing w:line="276" w:lineRule="auto"/>
              <w:ind w:right="-23" w:firstLine="567"/>
              <w:jc w:val="both"/>
              <w:rPr>
                <w:i/>
              </w:rPr>
            </w:pPr>
          </w:p>
          <w:p w:rsidR="00C47059" w:rsidRPr="00C47059" w:rsidRDefault="00C47059" w:rsidP="00C47059">
            <w:pPr>
              <w:spacing w:line="276" w:lineRule="auto"/>
              <w:ind w:firstLine="504"/>
              <w:jc w:val="both"/>
              <w:rPr>
                <w:b/>
                <w:color w:val="FF0000"/>
                <w:u w:val="single"/>
                <w:lang w:eastAsia="fr-FR"/>
              </w:rPr>
            </w:pPr>
            <w:r w:rsidRPr="00C47059">
              <w:rPr>
                <w:b/>
                <w:lang w:eastAsia="fr-FR"/>
              </w:rPr>
              <w:t xml:space="preserve">2. Участниците </w:t>
            </w:r>
            <w:r w:rsidR="008A5447">
              <w:rPr>
                <w:b/>
                <w:lang w:eastAsia="fr-FR"/>
              </w:rPr>
              <w:t>имат възможността</w:t>
            </w:r>
            <w:r w:rsidRPr="00C47059">
              <w:rPr>
                <w:b/>
                <w:lang w:eastAsia="fr-FR"/>
              </w:rPr>
              <w:t xml:space="preserve"> да представят техническа документация (каталози, брошури, листове с технически данни/технически характеристики и/или др.)  (когато е приложимо): </w:t>
            </w:r>
          </w:p>
          <w:p w:rsidR="00C47059" w:rsidRPr="00C47059" w:rsidRDefault="00C47059" w:rsidP="00C47059">
            <w:pPr>
              <w:widowControl w:val="0"/>
              <w:tabs>
                <w:tab w:val="left" w:pos="851"/>
              </w:tabs>
              <w:autoSpaceDE w:val="0"/>
              <w:autoSpaceDN w:val="0"/>
              <w:adjustRightInd w:val="0"/>
              <w:spacing w:line="276" w:lineRule="auto"/>
              <w:ind w:right="-23" w:firstLine="567"/>
              <w:jc w:val="both"/>
              <w:rPr>
                <w:rFonts w:eastAsia="Calibri"/>
              </w:rPr>
            </w:pPr>
            <w:r w:rsidRPr="00C47059">
              <w:rPr>
                <w:rFonts w:eastAsia="Calibri"/>
              </w:rPr>
              <w:t xml:space="preserve">Всеки участник може да представи техническа документация (каталози, брошури, листове с технически данни/технически характеристики и/или др.) </w:t>
            </w:r>
          </w:p>
          <w:p w:rsidR="00C47059" w:rsidRPr="008A5447" w:rsidRDefault="00C47059" w:rsidP="00C47059">
            <w:pPr>
              <w:spacing w:line="276" w:lineRule="auto"/>
              <w:jc w:val="both"/>
              <w:rPr>
                <w:color w:val="000000"/>
              </w:rPr>
            </w:pPr>
            <w:r w:rsidRPr="00C47059">
              <w:t xml:space="preserve">        </w:t>
            </w:r>
            <w:r w:rsidRPr="00C47059">
              <w:rPr>
                <w:color w:val="000000"/>
                <w:lang w:val="en-AU"/>
              </w:rPr>
              <w:t xml:space="preserve"> </w:t>
            </w:r>
            <w:r w:rsidRPr="00C47059">
              <w:rPr>
                <w:lang w:eastAsia="fr-FR"/>
              </w:rPr>
              <w:t xml:space="preserve">Участниците може да представят в техническа документация </w:t>
            </w:r>
            <w:proofErr w:type="spellStart"/>
            <w:r w:rsidRPr="00C47059">
              <w:rPr>
                <w:color w:val="000000"/>
                <w:lang w:val="en-AU"/>
              </w:rPr>
              <w:t>допълнителна</w:t>
            </w:r>
            <w:proofErr w:type="spellEnd"/>
            <w:r w:rsidRPr="00C47059">
              <w:rPr>
                <w:color w:val="000000"/>
                <w:lang w:val="en-AU"/>
              </w:rPr>
              <w:t xml:space="preserve"> </w:t>
            </w:r>
            <w:proofErr w:type="spellStart"/>
            <w:r w:rsidRPr="00C47059">
              <w:rPr>
                <w:color w:val="000000"/>
                <w:lang w:val="en-AU"/>
              </w:rPr>
              <w:t>техническа</w:t>
            </w:r>
            <w:proofErr w:type="spellEnd"/>
            <w:r w:rsidRPr="00C47059">
              <w:rPr>
                <w:color w:val="000000"/>
                <w:lang w:val="en-AU"/>
              </w:rPr>
              <w:t xml:space="preserve"> </w:t>
            </w:r>
            <w:proofErr w:type="spellStart"/>
            <w:r w:rsidRPr="00C47059">
              <w:rPr>
                <w:color w:val="000000"/>
                <w:lang w:val="en-AU"/>
              </w:rPr>
              <w:t>информация</w:t>
            </w:r>
            <w:proofErr w:type="spellEnd"/>
            <w:r w:rsidRPr="00C47059">
              <w:rPr>
                <w:color w:val="000000"/>
                <w:lang w:val="en-AU"/>
              </w:rPr>
              <w:t xml:space="preserve"> </w:t>
            </w:r>
            <w:proofErr w:type="spellStart"/>
            <w:r w:rsidRPr="00C47059">
              <w:rPr>
                <w:color w:val="000000"/>
                <w:lang w:val="en-AU"/>
              </w:rPr>
              <w:t>за</w:t>
            </w:r>
            <w:proofErr w:type="spellEnd"/>
            <w:r w:rsidRPr="00C47059">
              <w:rPr>
                <w:color w:val="000000"/>
                <w:lang w:val="en-AU"/>
              </w:rPr>
              <w:t xml:space="preserve"> </w:t>
            </w:r>
            <w:proofErr w:type="spellStart"/>
            <w:r w:rsidRPr="00C47059">
              <w:rPr>
                <w:color w:val="000000"/>
                <w:lang w:val="en-AU"/>
              </w:rPr>
              <w:t>артикулите</w:t>
            </w:r>
            <w:proofErr w:type="spellEnd"/>
            <w:r w:rsidRPr="00C47059">
              <w:rPr>
                <w:color w:val="000000"/>
                <w:lang w:val="en-AU"/>
              </w:rPr>
              <w:t>,</w:t>
            </w:r>
            <w:r w:rsidRPr="00C47059">
              <w:rPr>
                <w:color w:val="000000"/>
                <w:szCs w:val="28"/>
                <w:lang w:val="en-AU"/>
              </w:rPr>
              <w:t xml:space="preserve"> </w:t>
            </w:r>
            <w:proofErr w:type="spellStart"/>
            <w:r w:rsidRPr="00C47059">
              <w:rPr>
                <w:color w:val="000000"/>
                <w:lang w:val="en-AU"/>
              </w:rPr>
              <w:t>предмет</w:t>
            </w:r>
            <w:proofErr w:type="spellEnd"/>
            <w:r w:rsidRPr="00C47059">
              <w:rPr>
                <w:color w:val="000000"/>
                <w:lang w:val="en-AU"/>
              </w:rPr>
              <w:t xml:space="preserve"> </w:t>
            </w:r>
            <w:proofErr w:type="spellStart"/>
            <w:r w:rsidRPr="00C47059">
              <w:rPr>
                <w:color w:val="000000"/>
                <w:lang w:val="en-AU"/>
              </w:rPr>
              <w:t>на</w:t>
            </w:r>
            <w:proofErr w:type="spellEnd"/>
            <w:r w:rsidRPr="00C47059">
              <w:rPr>
                <w:color w:val="000000"/>
                <w:lang w:val="en-AU"/>
              </w:rPr>
              <w:t xml:space="preserve"> </w:t>
            </w:r>
            <w:proofErr w:type="spellStart"/>
            <w:r w:rsidRPr="00C47059">
              <w:rPr>
                <w:color w:val="000000"/>
                <w:lang w:val="en-AU"/>
              </w:rPr>
              <w:t>поръчката</w:t>
            </w:r>
            <w:proofErr w:type="spellEnd"/>
            <w:r w:rsidR="008A5447">
              <w:rPr>
                <w:color w:val="000000"/>
              </w:rPr>
              <w:t>.</w:t>
            </w:r>
          </w:p>
          <w:p w:rsidR="00C47059" w:rsidRPr="00C47059" w:rsidRDefault="00C47059" w:rsidP="008A5447">
            <w:pPr>
              <w:spacing w:line="276" w:lineRule="auto"/>
              <w:jc w:val="both"/>
              <w:rPr>
                <w:rFonts w:eastAsia="Calibri"/>
                <w:i/>
                <w:color w:val="000000"/>
              </w:rPr>
            </w:pPr>
            <w:r w:rsidRPr="00C47059">
              <w:t xml:space="preserve">          </w:t>
            </w:r>
            <w:r w:rsidRPr="00C47059">
              <w:rPr>
                <w:rFonts w:eastAsia="Calibri"/>
                <w:i/>
                <w:color w:val="000000"/>
              </w:rPr>
              <w:t xml:space="preserve">В случай че, участникът бъде определен за Изпълнител на обществената поръчка, Предложението за изпълнение на поръчката в едно с неговите приложения,  стават неразделна част от договора. </w:t>
            </w:r>
          </w:p>
          <w:p w:rsidR="00C47059" w:rsidRPr="00C47059" w:rsidRDefault="00C47059" w:rsidP="00C47059">
            <w:pPr>
              <w:tabs>
                <w:tab w:val="left" w:pos="2865"/>
              </w:tabs>
              <w:autoSpaceDE w:val="0"/>
              <w:autoSpaceDN w:val="0"/>
              <w:adjustRightInd w:val="0"/>
              <w:spacing w:line="276" w:lineRule="auto"/>
              <w:ind w:firstLine="567"/>
              <w:jc w:val="both"/>
              <w:rPr>
                <w:rFonts w:eastAsia="Calibri"/>
                <w:i/>
                <w:iCs/>
                <w:color w:val="000000"/>
              </w:rPr>
            </w:pPr>
            <w:r w:rsidRPr="00C47059">
              <w:rPr>
                <w:rFonts w:eastAsia="Calibri"/>
                <w:i/>
                <w:iCs/>
                <w:color w:val="000000"/>
              </w:rPr>
              <w:t>Ако участник не представи Предложение за изпълнение на поръчката и/или някое от приложенията към него, или представеното от него предложение за изпълнение, или</w:t>
            </w:r>
            <w:r w:rsidRPr="00C47059">
              <w:rPr>
                <w:rFonts w:ascii="Calibri" w:eastAsia="Calibri" w:hAnsi="Calibri"/>
                <w:color w:val="000000"/>
                <w:sz w:val="28"/>
                <w:szCs w:val="20"/>
              </w:rPr>
              <w:t xml:space="preserve"> </w:t>
            </w:r>
            <w:r w:rsidRPr="00C47059">
              <w:rPr>
                <w:rFonts w:eastAsia="Calibri"/>
                <w:i/>
                <w:iCs/>
                <w:color w:val="000000"/>
              </w:rPr>
              <w:t>приложенията към него, не съответстват на изискванията на Възложителя, той ще бъде отстранен от участие в процедурата.</w:t>
            </w:r>
          </w:p>
          <w:p w:rsidR="00C47059" w:rsidRPr="00C47059" w:rsidRDefault="00C47059" w:rsidP="00C47059">
            <w:pPr>
              <w:spacing w:line="276" w:lineRule="auto"/>
              <w:ind w:firstLine="567"/>
              <w:jc w:val="both"/>
              <w:rPr>
                <w:color w:val="000000"/>
              </w:rPr>
            </w:pPr>
            <w:r w:rsidRPr="00C47059">
              <w:rPr>
                <w:b/>
                <w:color w:val="000000"/>
              </w:rPr>
              <w:t>ВАЖНО!</w:t>
            </w:r>
            <w:r w:rsidRPr="00C47059">
              <w:rPr>
                <w:color w:val="000000"/>
              </w:rPr>
              <w:t xml:space="preserve"> Участник представил Техническо предложение, което не отговаря на минималните изисквания посочени от Възложителя ще бъде отстранен от участие и няма да бъде допуснат до следващ етап на класиране.</w:t>
            </w:r>
          </w:p>
          <w:p w:rsidR="00C47059" w:rsidRPr="00C47059" w:rsidRDefault="00C47059" w:rsidP="00C47059">
            <w:pPr>
              <w:spacing w:line="276" w:lineRule="auto"/>
              <w:ind w:firstLine="567"/>
              <w:jc w:val="both"/>
              <w:rPr>
                <w:rFonts w:eastAsia="Candara"/>
                <w:b/>
                <w:color w:val="000000"/>
              </w:rPr>
            </w:pPr>
            <w:r w:rsidRPr="00C47059">
              <w:rPr>
                <w:rFonts w:eastAsia="Candara"/>
                <w:b/>
                <w:color w:val="000000"/>
              </w:rPr>
              <w:t xml:space="preserve">!!! </w:t>
            </w:r>
            <w:r w:rsidRPr="00C47059">
              <w:rPr>
                <w:b/>
                <w:color w:val="000000"/>
              </w:rPr>
              <w:t xml:space="preserve">Предложението за изпълнение на поръчката </w:t>
            </w:r>
            <w:r w:rsidR="00CE6FF7">
              <w:rPr>
                <w:rFonts w:eastAsia="Candara"/>
                <w:b/>
                <w:color w:val="000000"/>
              </w:rPr>
              <w:t>се представя в MS Word</w:t>
            </w:r>
            <w:r w:rsidRPr="00C47059">
              <w:rPr>
                <w:rFonts w:eastAsia="Candara"/>
                <w:b/>
                <w:color w:val="000000"/>
              </w:rPr>
              <w:t xml:space="preserve"> формат или еквивалент</w:t>
            </w:r>
            <w:r w:rsidR="00CE6FF7">
              <w:rPr>
                <w:rFonts w:eastAsia="Candara"/>
                <w:b/>
                <w:color w:val="000000"/>
              </w:rPr>
              <w:t>е</w:t>
            </w:r>
            <w:r w:rsidRPr="00C47059">
              <w:rPr>
                <w:rFonts w:eastAsia="Candara"/>
                <w:b/>
                <w:color w:val="000000"/>
              </w:rPr>
              <w:t xml:space="preserve">н.   </w:t>
            </w:r>
          </w:p>
          <w:p w:rsidR="00C47059" w:rsidRPr="00C47059" w:rsidRDefault="00C47059" w:rsidP="00BB0152">
            <w:pPr>
              <w:tabs>
                <w:tab w:val="left" w:pos="1097"/>
              </w:tabs>
              <w:spacing w:line="276" w:lineRule="auto"/>
              <w:jc w:val="both"/>
              <w:rPr>
                <w:b/>
                <w:color w:val="FF0000"/>
                <w:sz w:val="28"/>
                <w:szCs w:val="20"/>
                <w:lang w:eastAsia="en-US"/>
              </w:rPr>
            </w:pPr>
            <w:r w:rsidRPr="00C47059">
              <w:rPr>
                <w:b/>
              </w:rPr>
              <w:t xml:space="preserve">Предложение за изпълнение на поръчката в съответствие с техническите спецификации и изискванията на възложителя, </w:t>
            </w:r>
            <w:r w:rsidRPr="00C47059">
              <w:rPr>
                <w:b/>
                <w:lang w:eastAsia="en-US"/>
              </w:rPr>
              <w:t>в едно с всички приложения</w:t>
            </w:r>
            <w:r w:rsidRPr="00C47059">
              <w:rPr>
                <w:rFonts w:eastAsia="Calibri"/>
                <w:b/>
              </w:rPr>
              <w:t xml:space="preserve"> </w:t>
            </w:r>
            <w:r w:rsidRPr="00C47059">
              <w:rPr>
                <w:b/>
              </w:rPr>
              <w:t xml:space="preserve">следва да бъде прикачено в отговор на въпрос 2.1. в процедурата в ЦАИС ЕОП </w:t>
            </w:r>
            <w:r w:rsidR="00BB0152">
              <w:rPr>
                <w:b/>
              </w:rPr>
              <w:t>.</w:t>
            </w:r>
            <w:bookmarkStart w:id="0" w:name="_GoBack"/>
            <w:bookmarkEnd w:id="0"/>
          </w:p>
        </w:tc>
      </w:tr>
    </w:tbl>
    <w:p w:rsidR="00C47059" w:rsidRPr="00C47059" w:rsidRDefault="00C47059" w:rsidP="00C47059">
      <w:pPr>
        <w:shd w:val="clear" w:color="auto" w:fill="FFFFFF"/>
        <w:tabs>
          <w:tab w:val="left" w:pos="720"/>
          <w:tab w:val="left" w:pos="851"/>
        </w:tabs>
        <w:spacing w:line="276" w:lineRule="auto"/>
        <w:jc w:val="both"/>
        <w:rPr>
          <w:b/>
        </w:rPr>
      </w:pPr>
    </w:p>
    <w:p w:rsidR="00C47059" w:rsidRPr="00C47059" w:rsidRDefault="008A0EAA" w:rsidP="00C47059">
      <w:pPr>
        <w:shd w:val="clear" w:color="auto" w:fill="FFFFFF"/>
        <w:tabs>
          <w:tab w:val="left" w:pos="720"/>
          <w:tab w:val="left" w:pos="851"/>
        </w:tabs>
        <w:spacing w:after="240" w:line="276" w:lineRule="auto"/>
        <w:jc w:val="both"/>
        <w:rPr>
          <w:rFonts w:eastAsia="Lucida Sans Unicode"/>
          <w:b/>
          <w:lang w:eastAsia="en-US"/>
        </w:rPr>
      </w:pPr>
      <w:r>
        <w:rPr>
          <w:rFonts w:eastAsia="Lucida Sans Unicode"/>
          <w:b/>
          <w:lang w:eastAsia="en-US"/>
        </w:rPr>
        <w:t>2</w:t>
      </w:r>
      <w:r w:rsidR="00C47059" w:rsidRPr="00C47059">
        <w:rPr>
          <w:rFonts w:eastAsia="Lucida Sans Unicode"/>
          <w:b/>
          <w:lang w:eastAsia="en-US"/>
        </w:rPr>
        <w:t>. Декларация за конфиденциалност на информацията, съгласно чл. 102, ал. 1 от ЗОП (когато е приложимо);</w:t>
      </w:r>
    </w:p>
    <w:tbl>
      <w:tblPr>
        <w:tblStyle w:val="52"/>
        <w:tblW w:w="0" w:type="auto"/>
        <w:tblInd w:w="-34" w:type="dxa"/>
        <w:tblLook w:val="04A0" w:firstRow="1" w:lastRow="0" w:firstColumn="1" w:lastColumn="0" w:noHBand="0" w:noVBand="1"/>
      </w:tblPr>
      <w:tblGrid>
        <w:gridCol w:w="9923"/>
      </w:tblGrid>
      <w:tr w:rsidR="00C47059" w:rsidRPr="00C47059" w:rsidTr="008A0EAA">
        <w:tc>
          <w:tcPr>
            <w:tcW w:w="9923" w:type="dxa"/>
            <w:shd w:val="clear" w:color="auto" w:fill="FFC000"/>
          </w:tcPr>
          <w:p w:rsidR="00C47059" w:rsidRPr="00C47059" w:rsidRDefault="00C47059" w:rsidP="00C47059">
            <w:pPr>
              <w:suppressAutoHyphens/>
              <w:spacing w:line="276" w:lineRule="auto"/>
              <w:jc w:val="both"/>
              <w:rPr>
                <w:lang w:eastAsia="ar-SA"/>
              </w:rPr>
            </w:pPr>
            <w:r w:rsidRPr="00C47059">
              <w:rPr>
                <w:b/>
                <w:u w:val="single"/>
                <w:lang w:eastAsia="ar-SA"/>
              </w:rPr>
              <w:t>Указания за подготовка:</w:t>
            </w:r>
          </w:p>
        </w:tc>
      </w:tr>
      <w:tr w:rsidR="00C47059" w:rsidRPr="00C47059" w:rsidTr="008A0EAA">
        <w:tc>
          <w:tcPr>
            <w:tcW w:w="9923" w:type="dxa"/>
            <w:tcBorders>
              <w:top w:val="single" w:sz="4" w:space="0" w:color="auto"/>
              <w:left w:val="single" w:sz="4" w:space="0" w:color="auto"/>
              <w:bottom w:val="single" w:sz="4" w:space="0" w:color="auto"/>
              <w:right w:val="single" w:sz="4" w:space="0" w:color="auto"/>
            </w:tcBorders>
          </w:tcPr>
          <w:p w:rsidR="00C47059" w:rsidRPr="00C47059" w:rsidRDefault="00C47059" w:rsidP="008A0EAA">
            <w:pPr>
              <w:tabs>
                <w:tab w:val="left" w:pos="284"/>
                <w:tab w:val="left" w:pos="8931"/>
              </w:tabs>
              <w:spacing w:line="276" w:lineRule="auto"/>
              <w:ind w:right="65"/>
              <w:jc w:val="both"/>
              <w:rPr>
                <w:rFonts w:eastAsia="Corbel"/>
                <w:lang w:eastAsia="en-US"/>
              </w:rPr>
            </w:pPr>
            <w:r w:rsidRPr="00C47059">
              <w:rPr>
                <w:rFonts w:eastAsia="Corbel"/>
                <w:iCs/>
                <w:lang w:eastAsia="fr-FR"/>
              </w:rPr>
              <w:t xml:space="preserve">Техническото </w:t>
            </w:r>
            <w:r w:rsidRPr="00C47059">
              <w:rPr>
                <w:rFonts w:eastAsia="Corbel"/>
                <w:lang w:eastAsia="en-US"/>
              </w:rPr>
              <w:t xml:space="preserve">предложение може да се придружава с декларация за конфиденциалност на </w:t>
            </w:r>
            <w:r w:rsidRPr="00C47059">
              <w:rPr>
                <w:rFonts w:eastAsia="Corbel"/>
                <w:lang w:eastAsia="en-US"/>
              </w:rPr>
              <w:lastRenderedPageBreak/>
              <w:t>информацията, съгласно чл. 102, ал. 1 от ЗОП, подписана от участника (когато е приложимо).</w:t>
            </w:r>
          </w:p>
          <w:p w:rsidR="00C47059" w:rsidRPr="00C47059" w:rsidRDefault="00C47059" w:rsidP="008A0EAA">
            <w:pPr>
              <w:tabs>
                <w:tab w:val="left" w:pos="8931"/>
              </w:tabs>
              <w:spacing w:line="276" w:lineRule="auto"/>
              <w:ind w:right="65"/>
              <w:jc w:val="both"/>
              <w:rPr>
                <w:rFonts w:eastAsia="Corbel"/>
                <w:i/>
                <w:lang w:eastAsia="en-US"/>
              </w:rPr>
            </w:pPr>
            <w:r w:rsidRPr="00C47059">
              <w:rPr>
                <w:rFonts w:eastAsia="Corbel"/>
                <w:b/>
                <w:i/>
                <w:lang w:eastAsia="en-US"/>
              </w:rPr>
              <w:t>Забележка:</w:t>
            </w:r>
            <w:r w:rsidRPr="00C47059">
              <w:rPr>
                <w:rFonts w:eastAsia="Corbel"/>
                <w:i/>
                <w:lang w:eastAsia="en-US"/>
              </w:rPr>
              <w:t xml:space="preserve"> Декларацията не е задължителна част от офертата, като същата се представя по преценка на всеки участник и при наличие на основания за това. В случай, че реши да представи Декларация за конфиденциалност, в нея участникът посочва информация, която смята за конфиденциална във връзка с наличието на търговска тайна.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rsidR="00C47059" w:rsidRPr="00C47059" w:rsidRDefault="00C47059" w:rsidP="008A0EAA">
            <w:pPr>
              <w:tabs>
                <w:tab w:val="left" w:pos="1125"/>
                <w:tab w:val="left" w:pos="1425"/>
              </w:tabs>
              <w:suppressAutoHyphens/>
              <w:spacing w:before="240" w:line="276" w:lineRule="auto"/>
              <w:contextualSpacing/>
              <w:jc w:val="both"/>
              <w:rPr>
                <w:rFonts w:eastAsia="Lucida Sans Unicode"/>
                <w:b/>
                <w:lang w:eastAsia="en-US"/>
              </w:rPr>
            </w:pPr>
            <w:r w:rsidRPr="00C47059">
              <w:rPr>
                <w:rFonts w:eastAsia="Corbel"/>
                <w:b/>
                <w:lang w:eastAsia="en-US"/>
              </w:rPr>
              <w:t>Декларация за конфиденциалност на информацията, съгласно чл. 102, ал. 1 от ЗОП следва да бъде прикачена в отговор на въпрос 2.2. в процедурата в ЦАИС ЕОП.</w:t>
            </w:r>
          </w:p>
        </w:tc>
      </w:tr>
    </w:tbl>
    <w:p w:rsidR="00C47059" w:rsidRPr="00C47059" w:rsidRDefault="00C47059" w:rsidP="00C47059">
      <w:pPr>
        <w:shd w:val="clear" w:color="auto" w:fill="FFFFFF"/>
        <w:tabs>
          <w:tab w:val="left" w:pos="720"/>
          <w:tab w:val="left" w:pos="851"/>
        </w:tabs>
        <w:spacing w:line="276" w:lineRule="auto"/>
        <w:jc w:val="both"/>
        <w:rPr>
          <w:color w:val="FF0000"/>
        </w:rPr>
      </w:pPr>
    </w:p>
    <w:p w:rsidR="008A0EAA" w:rsidRDefault="008A0EAA" w:rsidP="008A0EAA">
      <w:pPr>
        <w:jc w:val="both"/>
      </w:pPr>
      <w:r>
        <w:rPr>
          <w:b/>
          <w:bCs/>
        </w:rPr>
        <w:t xml:space="preserve">В групата въпроси </w:t>
      </w:r>
      <w:r>
        <w:rPr>
          <w:b/>
          <w:bCs/>
          <w:u w:val="single"/>
        </w:rPr>
        <w:t>„Ценово предложение“</w:t>
      </w:r>
      <w:r>
        <w:rPr>
          <w:b/>
          <w:bCs/>
        </w:rPr>
        <w:t xml:space="preserve"> участникът прилага:</w:t>
      </w:r>
    </w:p>
    <w:p w:rsidR="00C47059" w:rsidRPr="00C47059" w:rsidRDefault="00C47059" w:rsidP="00C47059">
      <w:pPr>
        <w:shd w:val="clear" w:color="auto" w:fill="FFFFFF"/>
        <w:tabs>
          <w:tab w:val="left" w:pos="720"/>
          <w:tab w:val="left" w:pos="851"/>
        </w:tabs>
        <w:spacing w:line="276" w:lineRule="auto"/>
        <w:jc w:val="both"/>
        <w:rPr>
          <w:color w:val="FF0000"/>
        </w:rPr>
      </w:pPr>
    </w:p>
    <w:p w:rsidR="00C47059" w:rsidRPr="00C47059" w:rsidRDefault="00C47059" w:rsidP="00C47059">
      <w:pPr>
        <w:shd w:val="clear" w:color="auto" w:fill="FFFFFF"/>
        <w:tabs>
          <w:tab w:val="left" w:pos="720"/>
        </w:tabs>
        <w:autoSpaceDE w:val="0"/>
        <w:autoSpaceDN w:val="0"/>
        <w:adjustRightInd w:val="0"/>
        <w:spacing w:line="276" w:lineRule="auto"/>
        <w:jc w:val="both"/>
        <w:rPr>
          <w:rFonts w:eastAsia="Candara"/>
          <w:b/>
          <w:bCs/>
          <w:lang w:eastAsia="en-US"/>
        </w:rPr>
      </w:pPr>
      <w:r w:rsidRPr="00C47059">
        <w:rPr>
          <w:rFonts w:eastAsia="Candara"/>
          <w:b/>
          <w:bCs/>
          <w:lang w:eastAsia="en-US"/>
        </w:rPr>
        <w:t xml:space="preserve">1. Ценово предложение, </w:t>
      </w:r>
      <w:r w:rsidRPr="00C47059">
        <w:rPr>
          <w:rFonts w:eastAsia="Candara"/>
          <w:bCs/>
          <w:lang w:eastAsia="en-US"/>
        </w:rPr>
        <w:t>което обхваща цена на придобиване и всички други предложения по показатели с парично изражение</w:t>
      </w:r>
      <w:r w:rsidRPr="00C47059">
        <w:rPr>
          <w:rFonts w:eastAsia="Candara"/>
          <w:b/>
          <w:bCs/>
          <w:lang w:eastAsia="en-US"/>
        </w:rPr>
        <w:t xml:space="preserve"> - </w:t>
      </w:r>
      <w:r w:rsidRPr="00C47059">
        <w:rPr>
          <w:rFonts w:eastAsia="Candara"/>
          <w:bCs/>
          <w:lang w:eastAsia="en-US"/>
        </w:rPr>
        <w:t>попълва се</w:t>
      </w:r>
      <w:r w:rsidRPr="00C47059">
        <w:rPr>
          <w:rFonts w:eastAsia="Candara"/>
          <w:b/>
          <w:bCs/>
          <w:lang w:eastAsia="en-US"/>
        </w:rPr>
        <w:t xml:space="preserve"> </w:t>
      </w:r>
      <w:r w:rsidR="008A0EAA">
        <w:rPr>
          <w:b/>
          <w:u w:val="single"/>
        </w:rPr>
        <w:t>по образец на възложителя</w:t>
      </w:r>
      <w:r w:rsidRPr="00C47059">
        <w:rPr>
          <w:b/>
          <w:u w:val="single"/>
        </w:rPr>
        <w:t>.</w:t>
      </w:r>
      <w:r w:rsidRPr="00C47059">
        <w:rPr>
          <w:rFonts w:eastAsia="Candara"/>
          <w:b/>
          <w:bCs/>
          <w:lang w:eastAsia="en-US"/>
        </w:rPr>
        <w:t>;</w:t>
      </w:r>
    </w:p>
    <w:tbl>
      <w:tblPr>
        <w:tblStyle w:val="42"/>
        <w:tblW w:w="0" w:type="auto"/>
        <w:jc w:val="center"/>
        <w:tblLook w:val="04A0" w:firstRow="1" w:lastRow="0" w:firstColumn="1" w:lastColumn="0" w:noHBand="0" w:noVBand="1"/>
      </w:tblPr>
      <w:tblGrid>
        <w:gridCol w:w="9764"/>
      </w:tblGrid>
      <w:tr w:rsidR="00C47059" w:rsidRPr="00C47059" w:rsidTr="008A0EAA">
        <w:trPr>
          <w:jc w:val="center"/>
        </w:trPr>
        <w:tc>
          <w:tcPr>
            <w:tcW w:w="9764" w:type="dxa"/>
            <w:shd w:val="clear" w:color="auto" w:fill="FFC000"/>
          </w:tcPr>
          <w:p w:rsidR="00C47059" w:rsidRPr="00C47059" w:rsidRDefault="00C47059" w:rsidP="00C47059">
            <w:pPr>
              <w:suppressAutoHyphens/>
              <w:spacing w:line="276" w:lineRule="auto"/>
              <w:jc w:val="both"/>
              <w:rPr>
                <w:lang w:eastAsia="ar-SA"/>
              </w:rPr>
            </w:pPr>
            <w:r w:rsidRPr="00C47059">
              <w:rPr>
                <w:rFonts w:eastAsia="Candara"/>
                <w:b/>
                <w:bCs/>
                <w:lang w:eastAsia="en-US"/>
              </w:rPr>
              <w:tab/>
            </w:r>
            <w:r w:rsidRPr="00C47059">
              <w:rPr>
                <w:b/>
                <w:u w:val="single"/>
              </w:rPr>
              <w:t>Указания за подготовка:</w:t>
            </w:r>
          </w:p>
        </w:tc>
      </w:tr>
      <w:tr w:rsidR="00C47059" w:rsidRPr="00C47059" w:rsidTr="008A0EAA">
        <w:trPr>
          <w:jc w:val="center"/>
        </w:trPr>
        <w:tc>
          <w:tcPr>
            <w:tcW w:w="9764" w:type="dxa"/>
          </w:tcPr>
          <w:p w:rsidR="00C47059" w:rsidRPr="00C47059" w:rsidRDefault="00C47059" w:rsidP="00C47059">
            <w:pPr>
              <w:suppressAutoHyphens/>
              <w:spacing w:line="276" w:lineRule="auto"/>
              <w:ind w:firstLine="567"/>
              <w:jc w:val="both"/>
              <w:rPr>
                <w:lang w:eastAsia="ar-SA"/>
              </w:rPr>
            </w:pPr>
            <w:r w:rsidRPr="00C47059">
              <w:rPr>
                <w:lan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C47059" w:rsidRPr="00C47059" w:rsidRDefault="00C47059" w:rsidP="00C47059">
            <w:pPr>
              <w:spacing w:line="276" w:lineRule="auto"/>
              <w:ind w:firstLine="567"/>
              <w:contextualSpacing/>
              <w:jc w:val="both"/>
              <w:rPr>
                <w:lang w:eastAsia="fr-FR"/>
              </w:rPr>
            </w:pPr>
            <w:r w:rsidRPr="00C47059">
              <w:rPr>
                <w:b/>
              </w:rPr>
              <w:t xml:space="preserve">Ценово предложение, </w:t>
            </w:r>
            <w:r w:rsidRPr="00825E31">
              <w:rPr>
                <w:b/>
              </w:rPr>
              <w:t xml:space="preserve">което обхваща цена на придобиване и всички други предложения по показатели с парично изражение </w:t>
            </w:r>
            <w:r w:rsidRPr="00825E31">
              <w:rPr>
                <w:lang w:eastAsia="fr-FR"/>
              </w:rPr>
              <w:t>(</w:t>
            </w:r>
            <w:r w:rsidR="00825E31">
              <w:rPr>
                <w:b/>
                <w:u w:val="single"/>
              </w:rPr>
              <w:t>по образец на възложителя</w:t>
            </w:r>
            <w:r w:rsidRPr="00C47059">
              <w:rPr>
                <w:b/>
                <w:u w:val="single"/>
              </w:rPr>
              <w:t>.</w:t>
            </w:r>
            <w:r w:rsidRPr="00C47059">
              <w:rPr>
                <w:rFonts w:eastAsia="Candara"/>
                <w:b/>
                <w:bCs/>
                <w:lang w:eastAsia="en-US"/>
              </w:rPr>
              <w:t>;</w:t>
            </w:r>
            <w:r w:rsidRPr="00C47059">
              <w:rPr>
                <w:rFonts w:eastAsia="Arial Narrow"/>
                <w:b/>
                <w:shd w:val="clear" w:color="auto" w:fill="FFFFFF"/>
                <w:lang w:eastAsia="fr-FR"/>
              </w:rPr>
              <w:t xml:space="preserve">) - </w:t>
            </w:r>
            <w:r w:rsidRPr="00C47059">
              <w:rPr>
                <w:lang w:eastAsia="fr-FR"/>
              </w:rPr>
              <w:t>следва да бъде изготвено по приложения образец към настоящата документация при съблюдаване изискванията за попълване и представяне.</w:t>
            </w:r>
          </w:p>
          <w:p w:rsidR="00C47059" w:rsidRPr="00C47059" w:rsidRDefault="00C47059" w:rsidP="00C47059">
            <w:pPr>
              <w:suppressAutoHyphens/>
              <w:spacing w:line="276" w:lineRule="auto"/>
              <w:ind w:left="360"/>
              <w:contextualSpacing/>
              <w:jc w:val="both"/>
              <w:rPr>
                <w:rFonts w:eastAsia="Corbel"/>
                <w:b/>
                <w:lang w:eastAsia="ar-SA"/>
              </w:rPr>
            </w:pPr>
            <w:r w:rsidRPr="00C47059">
              <w:rPr>
                <w:rFonts w:eastAsia="Corbel"/>
                <w:b/>
                <w:lang w:eastAsia="ar-SA"/>
              </w:rPr>
              <w:t xml:space="preserve">В ценовото предложение, всеки участник посочва: </w:t>
            </w:r>
          </w:p>
          <w:p w:rsidR="00C47059" w:rsidRPr="00C47059" w:rsidRDefault="00C47059" w:rsidP="00EE160C">
            <w:pPr>
              <w:numPr>
                <w:ilvl w:val="0"/>
                <w:numId w:val="20"/>
              </w:numPr>
              <w:suppressAutoHyphens/>
              <w:spacing w:line="276" w:lineRule="auto"/>
              <w:contextualSpacing/>
              <w:jc w:val="both"/>
              <w:rPr>
                <w:rFonts w:eastAsia="Corbel"/>
                <w:lang w:eastAsia="ar-SA"/>
              </w:rPr>
            </w:pPr>
            <w:r w:rsidRPr="00C47059">
              <w:rPr>
                <w:rFonts w:eastAsia="Corbel"/>
                <w:lang w:eastAsia="ar-SA"/>
              </w:rPr>
              <w:t xml:space="preserve">Обща цена за изпълнение на поръчката </w:t>
            </w:r>
            <w:r w:rsidRPr="00C47059">
              <w:rPr>
                <w:lang w:eastAsia="ar-SA"/>
              </w:rPr>
              <w:t xml:space="preserve">без вкл. ДДС и с вкл. ДДС; </w:t>
            </w:r>
          </w:p>
          <w:p w:rsidR="00C47059" w:rsidRPr="00C47059" w:rsidRDefault="00C47059" w:rsidP="00EE160C">
            <w:pPr>
              <w:numPr>
                <w:ilvl w:val="0"/>
                <w:numId w:val="20"/>
              </w:numPr>
              <w:suppressAutoHyphens/>
              <w:spacing w:line="276" w:lineRule="auto"/>
              <w:contextualSpacing/>
              <w:jc w:val="both"/>
              <w:rPr>
                <w:rFonts w:eastAsia="Corbel"/>
                <w:b/>
                <w:lang w:eastAsia="ar-SA"/>
              </w:rPr>
            </w:pPr>
            <w:r w:rsidRPr="00C47059">
              <w:rPr>
                <w:lang w:eastAsia="ar-SA"/>
              </w:rPr>
              <w:t>Единични цени за отделните видове артикули в лева без вкл. ДДС.</w:t>
            </w:r>
          </w:p>
          <w:p w:rsidR="00C47059" w:rsidRPr="00C47059" w:rsidRDefault="00C47059" w:rsidP="00EE160C">
            <w:pPr>
              <w:numPr>
                <w:ilvl w:val="0"/>
                <w:numId w:val="20"/>
              </w:numPr>
              <w:suppressAutoHyphens/>
              <w:spacing w:line="276" w:lineRule="auto"/>
              <w:contextualSpacing/>
              <w:jc w:val="both"/>
              <w:rPr>
                <w:rFonts w:eastAsia="Corbel"/>
                <w:lang w:eastAsia="ar-SA"/>
              </w:rPr>
            </w:pPr>
            <w:r w:rsidRPr="00C47059">
              <w:rPr>
                <w:rFonts w:eastAsia="Corbel"/>
                <w:lang w:eastAsia="ar-SA"/>
              </w:rPr>
              <w:t xml:space="preserve">Обща цена в лева без вкл. ДДС </w:t>
            </w:r>
            <w:r w:rsidRPr="00C47059">
              <w:rPr>
                <w:bCs/>
                <w:i/>
              </w:rPr>
              <w:t xml:space="preserve">(количество x (по) eдиничнa ценa), </w:t>
            </w:r>
            <w:r w:rsidRPr="00C47059">
              <w:rPr>
                <w:bCs/>
              </w:rPr>
              <w:t>както и</w:t>
            </w:r>
          </w:p>
          <w:p w:rsidR="00C47059" w:rsidRPr="00C47059" w:rsidRDefault="00C47059" w:rsidP="00C47059">
            <w:pPr>
              <w:suppressAutoHyphens/>
              <w:spacing w:before="240" w:line="276" w:lineRule="auto"/>
              <w:ind w:firstLine="513"/>
              <w:jc w:val="both"/>
            </w:pPr>
            <w:r w:rsidRPr="00C47059">
              <w:t>Цената следва да бъде представена в български лева (BGN) без начислен ДДС до втория знак след десетичната запетая.</w:t>
            </w:r>
          </w:p>
          <w:p w:rsidR="00C47059" w:rsidRPr="00C47059" w:rsidRDefault="00C47059" w:rsidP="00C47059">
            <w:pPr>
              <w:suppressAutoHyphens/>
              <w:spacing w:line="276" w:lineRule="auto"/>
              <w:ind w:firstLine="513"/>
              <w:jc w:val="both"/>
            </w:pPr>
            <w:r w:rsidRPr="00C47059">
              <w:t>Липсата на предложение за някой/някои от артикулите и/или обща цена или отговор „0“ за някой/някои от артикулите и/или обща цена, води до отстраняване на участника от процедурата.</w:t>
            </w:r>
          </w:p>
          <w:p w:rsidR="00C47059" w:rsidRPr="00C47059" w:rsidRDefault="00C47059" w:rsidP="00C47059">
            <w:pPr>
              <w:autoSpaceDE w:val="0"/>
              <w:autoSpaceDN w:val="0"/>
              <w:adjustRightInd w:val="0"/>
              <w:spacing w:line="276" w:lineRule="auto"/>
              <w:ind w:firstLine="567"/>
              <w:jc w:val="both"/>
              <w:rPr>
                <w:b/>
                <w:bCs/>
              </w:rPr>
            </w:pPr>
            <w:r w:rsidRPr="00C47059">
              <w:t>Участникът е единствено отговорен за евентуално допуснати грешки или пропуски в изчисленията на предложената от него цена. При несъответствие между цифровата и изписаната с думи цена ще се вз</w:t>
            </w:r>
            <w:r w:rsidR="00AD5401">
              <w:t>е</w:t>
            </w:r>
            <w:r w:rsidRPr="00C47059">
              <w:t>ма в предвид изписаната с думи</w:t>
            </w:r>
            <w:r w:rsidRPr="00C47059">
              <w:rPr>
                <w:bCs/>
              </w:rPr>
              <w:t>.</w:t>
            </w:r>
          </w:p>
          <w:p w:rsidR="00C47059" w:rsidRPr="00C47059" w:rsidRDefault="00C47059" w:rsidP="00C47059">
            <w:pPr>
              <w:tabs>
                <w:tab w:val="left" w:pos="6100"/>
              </w:tabs>
              <w:suppressAutoHyphens/>
              <w:spacing w:line="276" w:lineRule="auto"/>
              <w:ind w:firstLine="567"/>
              <w:jc w:val="both"/>
              <w:rPr>
                <w:lang w:eastAsia="ar-SA"/>
              </w:rPr>
            </w:pPr>
            <w:r w:rsidRPr="00C47059">
              <w:rPr>
                <w:lang w:eastAsia="ar-SA"/>
              </w:rPr>
              <w:tab/>
            </w:r>
          </w:p>
          <w:p w:rsidR="00C47059" w:rsidRPr="00C47059" w:rsidRDefault="00C47059" w:rsidP="00825E31">
            <w:pPr>
              <w:tabs>
                <w:tab w:val="left" w:pos="1135"/>
              </w:tabs>
              <w:autoSpaceDE w:val="0"/>
              <w:autoSpaceDN w:val="0"/>
              <w:adjustRightInd w:val="0"/>
              <w:spacing w:line="276" w:lineRule="auto"/>
              <w:jc w:val="both"/>
              <w:rPr>
                <w:b/>
              </w:rPr>
            </w:pPr>
            <w:r w:rsidRPr="00C47059">
              <w:rPr>
                <w:b/>
              </w:rPr>
              <w:t>Общата цена за изпълнение на поръчката без вкл. ДДС следва да се посочи в отговор на въпрос 3.1. в процедурата в ЦАИС ЕОП.</w:t>
            </w:r>
          </w:p>
          <w:p w:rsidR="00CE6FF7" w:rsidRPr="00C47059" w:rsidRDefault="00C47059" w:rsidP="00AD5401">
            <w:pPr>
              <w:tabs>
                <w:tab w:val="left" w:pos="1135"/>
              </w:tabs>
              <w:autoSpaceDE w:val="0"/>
              <w:autoSpaceDN w:val="0"/>
              <w:adjustRightInd w:val="0"/>
              <w:spacing w:line="276" w:lineRule="auto"/>
              <w:jc w:val="both"/>
              <w:rPr>
                <w:rFonts w:eastAsia="Corbel"/>
                <w:b/>
                <w:color w:val="FF0000"/>
                <w:lang w:eastAsia="en-US"/>
              </w:rPr>
            </w:pPr>
            <w:r w:rsidRPr="00C47059">
              <w:rPr>
                <w:b/>
              </w:rPr>
              <w:t xml:space="preserve">Ценовото предложение, което обхваща цена на придобиване и всички други предложения по показатели с парично изражение </w:t>
            </w:r>
            <w:r w:rsidR="00825E31">
              <w:rPr>
                <w:b/>
              </w:rPr>
              <w:t>– по образец на възложителя</w:t>
            </w:r>
            <w:r w:rsidRPr="00C47059">
              <w:rPr>
                <w:rFonts w:eastAsia="Candara"/>
                <w:b/>
                <w:bCs/>
                <w:lang w:eastAsia="en-US"/>
              </w:rPr>
              <w:t xml:space="preserve"> </w:t>
            </w:r>
            <w:r w:rsidRPr="00C47059">
              <w:rPr>
                <w:b/>
              </w:rPr>
              <w:t xml:space="preserve">следва да бъде прикачено в отговор на въпрос 3.2. в процедурата в ЦАИС ЕОП </w:t>
            </w:r>
            <w:r w:rsidR="00AD5401">
              <w:rPr>
                <w:b/>
              </w:rPr>
              <w:t>.</w:t>
            </w:r>
            <w:r w:rsidR="00CE6FF7">
              <w:rPr>
                <w:b/>
              </w:rPr>
              <w:t xml:space="preserve">Ценовото предложение се  представя  криптирано от участника. </w:t>
            </w:r>
          </w:p>
        </w:tc>
      </w:tr>
    </w:tbl>
    <w:p w:rsidR="00C47059" w:rsidRPr="00C47059" w:rsidRDefault="00C47059" w:rsidP="00C47059">
      <w:pPr>
        <w:shd w:val="clear" w:color="auto" w:fill="FFFFFF"/>
        <w:tabs>
          <w:tab w:val="left" w:pos="720"/>
        </w:tabs>
        <w:autoSpaceDE w:val="0"/>
        <w:autoSpaceDN w:val="0"/>
        <w:adjustRightInd w:val="0"/>
        <w:spacing w:line="276" w:lineRule="auto"/>
        <w:jc w:val="both"/>
        <w:rPr>
          <w:rFonts w:eastAsia="Candara"/>
          <w:b/>
          <w:bCs/>
          <w:color w:val="FF0000"/>
          <w:lang w:eastAsia="en-US"/>
        </w:rPr>
      </w:pPr>
    </w:p>
    <w:tbl>
      <w:tblPr>
        <w:tblStyle w:val="3a"/>
        <w:tblW w:w="0" w:type="auto"/>
        <w:jc w:val="center"/>
        <w:tblInd w:w="-229" w:type="dxa"/>
        <w:shd w:val="clear" w:color="auto" w:fill="4BACC6" w:themeFill="accent5"/>
        <w:tblLook w:val="04A0" w:firstRow="1" w:lastRow="0" w:firstColumn="1" w:lastColumn="0" w:noHBand="0" w:noVBand="1"/>
      </w:tblPr>
      <w:tblGrid>
        <w:gridCol w:w="9693"/>
      </w:tblGrid>
      <w:tr w:rsidR="00C47059" w:rsidRPr="00C47059" w:rsidTr="00825E31">
        <w:trPr>
          <w:jc w:val="center"/>
        </w:trPr>
        <w:tc>
          <w:tcPr>
            <w:tcW w:w="9693" w:type="dxa"/>
            <w:shd w:val="clear" w:color="auto" w:fill="FFC000"/>
          </w:tcPr>
          <w:p w:rsidR="00C47059" w:rsidRPr="00C47059" w:rsidRDefault="00C47059" w:rsidP="00C47059">
            <w:pPr>
              <w:keepNext/>
              <w:tabs>
                <w:tab w:val="left" w:pos="284"/>
                <w:tab w:val="left" w:pos="851"/>
                <w:tab w:val="left" w:pos="993"/>
                <w:tab w:val="left" w:pos="1276"/>
              </w:tabs>
              <w:spacing w:line="276" w:lineRule="auto"/>
              <w:jc w:val="center"/>
              <w:outlineLvl w:val="5"/>
              <w:rPr>
                <w:b/>
                <w:bCs/>
              </w:rPr>
            </w:pPr>
            <w:r w:rsidRPr="00C47059">
              <w:rPr>
                <w:b/>
                <w:bCs/>
              </w:rPr>
              <w:lastRenderedPageBreak/>
              <w:t>VIII. ГАРАНЦИЯ ЗА ИЗПЪЛНЕНИЕ НА ДОГОВОРА ЗА ОБЩЕСТВЕНА ПОРЪЧКА</w:t>
            </w:r>
          </w:p>
          <w:p w:rsidR="00C47059" w:rsidRPr="00C47059" w:rsidRDefault="00C47059" w:rsidP="00C47059">
            <w:pPr>
              <w:keepNext/>
              <w:tabs>
                <w:tab w:val="left" w:pos="284"/>
                <w:tab w:val="left" w:pos="851"/>
                <w:tab w:val="left" w:pos="993"/>
                <w:tab w:val="left" w:pos="1276"/>
              </w:tabs>
              <w:spacing w:line="276" w:lineRule="auto"/>
              <w:jc w:val="center"/>
              <w:outlineLvl w:val="5"/>
              <w:rPr>
                <w:b/>
                <w:bCs/>
                <w:i/>
              </w:rPr>
            </w:pPr>
          </w:p>
        </w:tc>
      </w:tr>
    </w:tbl>
    <w:p w:rsidR="00C47059" w:rsidRPr="00C47059" w:rsidRDefault="00C47059" w:rsidP="00C47059">
      <w:pPr>
        <w:spacing w:line="276" w:lineRule="auto"/>
        <w:ind w:firstLine="480"/>
        <w:jc w:val="both"/>
        <w:rPr>
          <w:iCs/>
          <w:lang w:eastAsia="en-US"/>
        </w:rPr>
      </w:pPr>
    </w:p>
    <w:p w:rsidR="00C47059" w:rsidRPr="00C47059" w:rsidRDefault="00C47059" w:rsidP="00C47059">
      <w:pPr>
        <w:shd w:val="clear" w:color="auto" w:fill="FFFFFF"/>
        <w:tabs>
          <w:tab w:val="left" w:pos="720"/>
        </w:tabs>
        <w:spacing w:line="276" w:lineRule="auto"/>
        <w:jc w:val="both"/>
        <w:rPr>
          <w:b/>
        </w:rPr>
      </w:pPr>
      <w:r w:rsidRPr="00C47059">
        <w:rPr>
          <w:b/>
        </w:rPr>
        <w:t>1. Условия и размер на гаранцията за изпълнение на договора, условия и начин на плащането й.</w:t>
      </w:r>
    </w:p>
    <w:p w:rsidR="00C47059" w:rsidRPr="00C47059" w:rsidRDefault="00C47059" w:rsidP="00C47059">
      <w:pPr>
        <w:shd w:val="clear" w:color="auto" w:fill="FFFFFF"/>
        <w:tabs>
          <w:tab w:val="left" w:pos="720"/>
        </w:tabs>
        <w:spacing w:line="276" w:lineRule="auto"/>
        <w:ind w:firstLine="567"/>
        <w:jc w:val="both"/>
      </w:pPr>
      <w:r w:rsidRPr="00C47059">
        <w:t xml:space="preserve">Гаранцията за изпълнение на договора за обществена поръчка е в размер на </w:t>
      </w:r>
      <w:r w:rsidRPr="00C47059">
        <w:rPr>
          <w:b/>
        </w:rPr>
        <w:t>1%</w:t>
      </w:r>
      <w:r w:rsidRPr="00C47059">
        <w:t xml:space="preserve"> (едно на сто) от стойността на договора без вкл. ДДС. Гаранцията за изпълнение на договора може да се представи под формата на:</w:t>
      </w:r>
    </w:p>
    <w:p w:rsidR="00C47059" w:rsidRPr="00C47059" w:rsidRDefault="00C47059" w:rsidP="00C47059">
      <w:pPr>
        <w:shd w:val="clear" w:color="auto" w:fill="FFFFFF"/>
        <w:tabs>
          <w:tab w:val="left" w:pos="720"/>
        </w:tabs>
        <w:spacing w:line="276" w:lineRule="auto"/>
        <w:ind w:firstLine="567"/>
        <w:jc w:val="both"/>
      </w:pPr>
      <w:r w:rsidRPr="00C47059">
        <w:t xml:space="preserve">- </w:t>
      </w:r>
      <w:r w:rsidRPr="00C47059">
        <w:rPr>
          <w:b/>
        </w:rPr>
        <w:t xml:space="preserve">Банкова гаранция </w:t>
      </w:r>
      <w:r w:rsidRPr="00C47059">
        <w:t>– (изготвя се по образец на банката, която я издава, при условие че в гаранцията са вписани условията на Възложителя);</w:t>
      </w:r>
    </w:p>
    <w:p w:rsidR="00C47059" w:rsidRPr="002B0C46" w:rsidRDefault="00825E31" w:rsidP="00C47059">
      <w:pPr>
        <w:jc w:val="both"/>
        <w:rPr>
          <w:b/>
          <w:color w:val="000000"/>
          <w:lang w:val="en-AU"/>
        </w:rPr>
      </w:pPr>
      <w:r>
        <w:t xml:space="preserve">          </w:t>
      </w:r>
      <w:r w:rsidR="00C47059" w:rsidRPr="00C47059">
        <w:t xml:space="preserve">- </w:t>
      </w:r>
      <w:r w:rsidR="00C47059" w:rsidRPr="00C47059">
        <w:rPr>
          <w:b/>
        </w:rPr>
        <w:t>Парична сума</w:t>
      </w:r>
      <w:r w:rsidR="00C47059" w:rsidRPr="00C47059">
        <w:t>, преведена по сметка на Община</w:t>
      </w:r>
      <w:r w:rsidR="0023186C">
        <w:t xml:space="preserve"> Тервел</w:t>
      </w:r>
      <w:r w:rsidR="00C47059" w:rsidRPr="00C47059">
        <w:t xml:space="preserve">, гр. </w:t>
      </w:r>
      <w:r w:rsidR="0023186C">
        <w:t>Тервел</w:t>
      </w:r>
      <w:r w:rsidR="00C47059" w:rsidRPr="00C47059">
        <w:t xml:space="preserve">: </w:t>
      </w:r>
      <w:r w:rsidR="00C47059" w:rsidRPr="00C47059">
        <w:rPr>
          <w:b/>
        </w:rPr>
        <w:t xml:space="preserve">БАНКА: </w:t>
      </w:r>
      <w:r w:rsidR="00C47059" w:rsidRPr="00C47059">
        <w:rPr>
          <w:color w:val="000000"/>
          <w:lang w:val="en-AU"/>
        </w:rPr>
        <w:t>„</w:t>
      </w:r>
      <w:r w:rsidR="0023186C">
        <w:rPr>
          <w:color w:val="000000"/>
        </w:rPr>
        <w:t>Уникредит Булбанк</w:t>
      </w:r>
      <w:r w:rsidR="00C47059" w:rsidRPr="00C47059">
        <w:rPr>
          <w:color w:val="000000"/>
          <w:lang w:val="en-AU"/>
        </w:rPr>
        <w:t xml:space="preserve">“ АД - </w:t>
      </w:r>
      <w:proofErr w:type="spellStart"/>
      <w:r w:rsidR="00C47059" w:rsidRPr="00C47059">
        <w:rPr>
          <w:color w:val="000000"/>
          <w:lang w:val="en-AU"/>
        </w:rPr>
        <w:t>клон</w:t>
      </w:r>
      <w:proofErr w:type="spellEnd"/>
      <w:r w:rsidR="00C47059" w:rsidRPr="00C47059">
        <w:rPr>
          <w:color w:val="000000"/>
          <w:lang w:val="en-AU"/>
        </w:rPr>
        <w:t xml:space="preserve"> </w:t>
      </w:r>
      <w:r w:rsidR="0023186C">
        <w:rPr>
          <w:color w:val="000000"/>
        </w:rPr>
        <w:t>Тервел</w:t>
      </w:r>
      <w:r w:rsidR="00C47059" w:rsidRPr="00C47059">
        <w:rPr>
          <w:color w:val="000000"/>
          <w:lang w:val="en-AU"/>
        </w:rPr>
        <w:t>;</w:t>
      </w:r>
      <w:r w:rsidR="00C47059" w:rsidRPr="00C47059">
        <w:rPr>
          <w:b/>
          <w:color w:val="000000"/>
          <w:lang w:val="en-AU"/>
        </w:rPr>
        <w:t xml:space="preserve"> BIC: </w:t>
      </w:r>
      <w:r w:rsidR="0023186C">
        <w:rPr>
          <w:color w:val="000000"/>
          <w:lang w:val="en-US"/>
        </w:rPr>
        <w:t>UNCRBGSF</w:t>
      </w:r>
      <w:r w:rsidR="00C47059" w:rsidRPr="00C47059">
        <w:rPr>
          <w:color w:val="000000"/>
          <w:lang w:val="en-AU"/>
        </w:rPr>
        <w:t xml:space="preserve">; </w:t>
      </w:r>
      <w:r w:rsidR="00C47059" w:rsidRPr="00C47059">
        <w:rPr>
          <w:b/>
          <w:color w:val="000000"/>
          <w:lang w:val="en-AU"/>
        </w:rPr>
        <w:t>IBAN</w:t>
      </w:r>
      <w:r w:rsidR="00C3766E">
        <w:rPr>
          <w:b/>
          <w:color w:val="000000"/>
          <w:lang w:val="en-AU"/>
        </w:rPr>
        <w:t xml:space="preserve"> </w:t>
      </w:r>
      <w:r w:rsidR="00C47059" w:rsidRPr="00C47059">
        <w:rPr>
          <w:b/>
          <w:color w:val="000000"/>
          <w:lang w:val="en-AU"/>
        </w:rPr>
        <w:t xml:space="preserve">- </w:t>
      </w:r>
      <w:r w:rsidR="002B0C46" w:rsidRPr="002B0C46">
        <w:rPr>
          <w:b/>
          <w:color w:val="000000"/>
          <w:lang w:val="en-AU"/>
        </w:rPr>
        <w:t>BG44UNCR96603327005216</w:t>
      </w:r>
    </w:p>
    <w:p w:rsidR="00C47059" w:rsidRPr="00C47059" w:rsidRDefault="00C47059" w:rsidP="00C47059">
      <w:pPr>
        <w:shd w:val="clear" w:color="auto" w:fill="FFFFFF"/>
        <w:tabs>
          <w:tab w:val="left" w:pos="720"/>
        </w:tabs>
        <w:spacing w:line="276" w:lineRule="auto"/>
        <w:ind w:firstLine="567"/>
        <w:jc w:val="both"/>
      </w:pPr>
      <w:r w:rsidRPr="00C47059">
        <w:t xml:space="preserve">- </w:t>
      </w:r>
      <w:r w:rsidRPr="00C47059">
        <w:rPr>
          <w:b/>
        </w:rPr>
        <w:t>Застраховка</w:t>
      </w:r>
      <w:r w:rsidRPr="00C47059">
        <w:t>, която обезпечава изпълнението чрез покритие на отговорността на изпълнителя.</w:t>
      </w:r>
    </w:p>
    <w:p w:rsidR="00C47059" w:rsidRPr="00C47059" w:rsidRDefault="00C47059" w:rsidP="00C47059">
      <w:pPr>
        <w:shd w:val="clear" w:color="auto" w:fill="FFFFFF"/>
        <w:spacing w:line="276" w:lineRule="auto"/>
        <w:ind w:firstLine="567"/>
        <w:jc w:val="both"/>
      </w:pPr>
      <w:r w:rsidRPr="00C47059">
        <w:t xml:space="preserve">Участникът сам избира формата на гаранцията за изпълнение на договора. </w:t>
      </w:r>
    </w:p>
    <w:p w:rsidR="00C47059" w:rsidRPr="00C47059" w:rsidRDefault="00C47059" w:rsidP="00C47059">
      <w:pPr>
        <w:shd w:val="clear" w:color="auto" w:fill="FFFFFF"/>
        <w:tabs>
          <w:tab w:val="left" w:pos="720"/>
        </w:tabs>
        <w:spacing w:line="276" w:lineRule="auto"/>
        <w:ind w:firstLine="567"/>
        <w:jc w:val="both"/>
      </w:pPr>
      <w:r w:rsidRPr="00C47059">
        <w:t>Когато участникът определен за изпълнител избере гаранцията за изпълнение на договора да бъде банкова гаранция, тогава тя трябва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C47059" w:rsidRPr="00C47059" w:rsidRDefault="00C47059" w:rsidP="00C47059">
      <w:pPr>
        <w:spacing w:line="276" w:lineRule="auto"/>
        <w:ind w:firstLine="567"/>
        <w:jc w:val="both"/>
      </w:pPr>
      <w:r w:rsidRPr="00C47059">
        <w:t xml:space="preserve">Когато участникът определен за изпълнител избере гаранцията за изпълнение на договора да бъде банкова гаранция, тогава тя трябва да бъде със срок на валидност за целия срок на действие на Договора плюс най-малко 30 (тридесет) дни след </w:t>
      </w:r>
      <w:r w:rsidRPr="00C47059">
        <w:rPr>
          <w:rFonts w:eastAsia="MS Mincho"/>
        </w:rPr>
        <w:t xml:space="preserve">изтичането на най-дългия гаранционен срок на </w:t>
      </w:r>
      <w:r w:rsidR="00E12625">
        <w:rPr>
          <w:rFonts w:eastAsia="MS Mincho"/>
        </w:rPr>
        <w:t>оборудването</w:t>
      </w:r>
      <w:r w:rsidRPr="00C47059">
        <w:rPr>
          <w:rFonts w:eastAsia="MS Mincho"/>
        </w:rPr>
        <w:t>, предмет на доставката.</w:t>
      </w:r>
    </w:p>
    <w:p w:rsidR="00C47059" w:rsidRPr="00C47059" w:rsidRDefault="00C47059" w:rsidP="00C47059">
      <w:pPr>
        <w:spacing w:line="276" w:lineRule="auto"/>
        <w:ind w:firstLine="567"/>
        <w:jc w:val="both"/>
      </w:pPr>
      <w:r w:rsidRPr="00C47059">
        <w:t>При представяне на гаранция, в платежното нареждане или в банковата гаранция, изрично се посочва договора, за който се представя гаранцията.</w:t>
      </w:r>
    </w:p>
    <w:p w:rsidR="00C47059" w:rsidRPr="00C47059" w:rsidRDefault="00C47059" w:rsidP="00C47059">
      <w:pPr>
        <w:shd w:val="clear" w:color="auto" w:fill="FFFFFF"/>
        <w:spacing w:line="276" w:lineRule="auto"/>
        <w:ind w:firstLine="567"/>
        <w:jc w:val="both"/>
      </w:pPr>
      <w:r w:rsidRPr="00C47059">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C47059" w:rsidRPr="00C47059" w:rsidRDefault="00C47059" w:rsidP="00C47059">
      <w:pPr>
        <w:autoSpaceDE w:val="0"/>
        <w:autoSpaceDN w:val="0"/>
        <w:adjustRightInd w:val="0"/>
        <w:spacing w:line="276" w:lineRule="auto"/>
        <w:ind w:firstLine="567"/>
        <w:jc w:val="both"/>
      </w:pPr>
      <w:r w:rsidRPr="00C47059">
        <w:t xml:space="preserve">Когато участникът, определен за изпълнител избере да представи гаранция за изпълнение под формата на Застраховка, която обезпечава изпълнението на договора чрез покритие на отговорността на изпълнителя, то застраховката следва да отговаря на следните изисквания: </w:t>
      </w:r>
    </w:p>
    <w:p w:rsidR="00C47059" w:rsidRPr="00C47059" w:rsidRDefault="00C47059" w:rsidP="00C47059">
      <w:pPr>
        <w:autoSpaceDE w:val="0"/>
        <w:autoSpaceDN w:val="0"/>
        <w:adjustRightInd w:val="0"/>
        <w:spacing w:line="276" w:lineRule="auto"/>
        <w:ind w:firstLine="567"/>
        <w:jc w:val="both"/>
      </w:pPr>
      <w:r w:rsidRPr="00C47059">
        <w:t>- да е сключена от застраховател, отговарящ на изискванията на чл. 12, ал. 1, т. 1, 2 и 3 от Кодекс за застраховането (Обн., ДВ, бр. 102 от 29.12.2015 г., в сила от 1.01.2016 г.);</w:t>
      </w:r>
    </w:p>
    <w:p w:rsidR="00C47059" w:rsidRPr="00C47059" w:rsidRDefault="00C47059" w:rsidP="00C47059">
      <w:pPr>
        <w:autoSpaceDE w:val="0"/>
        <w:autoSpaceDN w:val="0"/>
        <w:adjustRightInd w:val="0"/>
        <w:spacing w:line="276" w:lineRule="auto"/>
        <w:ind w:firstLine="567"/>
        <w:jc w:val="both"/>
      </w:pPr>
      <w:r w:rsidRPr="00C47059">
        <w:t xml:space="preserve">- застрахователната сума по застраховката следва да бъде равна на 1% (едно на сто) от стойността на договора без ДДС; </w:t>
      </w:r>
    </w:p>
    <w:p w:rsidR="00C47059" w:rsidRPr="00C47059" w:rsidRDefault="00C47059" w:rsidP="00C47059">
      <w:pPr>
        <w:autoSpaceDE w:val="0"/>
        <w:autoSpaceDN w:val="0"/>
        <w:adjustRightInd w:val="0"/>
        <w:spacing w:line="276" w:lineRule="auto"/>
        <w:ind w:firstLine="567"/>
        <w:jc w:val="both"/>
      </w:pPr>
      <w:r w:rsidRPr="00C47059">
        <w:t xml:space="preserve">- застраховката трябва да бъде сключена за конкретния договор и в полза на Община </w:t>
      </w:r>
      <w:r w:rsidR="00D14D6E">
        <w:t>Тервел</w:t>
      </w:r>
      <w:r w:rsidRPr="00C47059">
        <w:t xml:space="preserve">, гр. </w:t>
      </w:r>
      <w:r w:rsidR="00D14D6E">
        <w:t>Тервел</w:t>
      </w:r>
      <w:r w:rsidRPr="00C47059">
        <w:t>;</w:t>
      </w:r>
    </w:p>
    <w:p w:rsidR="00C47059" w:rsidRPr="00C47059" w:rsidRDefault="00C47059" w:rsidP="00C47059">
      <w:pPr>
        <w:autoSpaceDE w:val="0"/>
        <w:autoSpaceDN w:val="0"/>
        <w:adjustRightInd w:val="0"/>
        <w:spacing w:line="276" w:lineRule="auto"/>
        <w:ind w:left="567"/>
        <w:jc w:val="both"/>
      </w:pPr>
      <w:r w:rsidRPr="00C47059">
        <w:t xml:space="preserve">- застрахователната премия трябва да е платима еднократно; </w:t>
      </w:r>
    </w:p>
    <w:p w:rsidR="00C47059" w:rsidRPr="00C47059" w:rsidRDefault="00C47059" w:rsidP="00C47059">
      <w:pPr>
        <w:spacing w:line="276" w:lineRule="auto"/>
        <w:ind w:firstLine="567"/>
        <w:jc w:val="both"/>
      </w:pPr>
      <w:r w:rsidRPr="00C47059">
        <w:t xml:space="preserve">- да бъде със срок на валидност за целия срок на действие на Договора плюс най-малко 30 (тридесет) дни след </w:t>
      </w:r>
      <w:r w:rsidRPr="00C47059">
        <w:rPr>
          <w:rFonts w:eastAsia="MS Mincho"/>
        </w:rPr>
        <w:t>изтичането на най-дългия гаранционен срок на обзавеждането, предмет на доставката.</w:t>
      </w:r>
      <w:r w:rsidRPr="00C47059">
        <w:t xml:space="preserve"> </w:t>
      </w:r>
    </w:p>
    <w:p w:rsidR="00C47059" w:rsidRPr="00C47059" w:rsidRDefault="00C47059" w:rsidP="00C47059">
      <w:pPr>
        <w:spacing w:line="276" w:lineRule="auto"/>
        <w:ind w:firstLine="567"/>
        <w:jc w:val="both"/>
      </w:pPr>
      <w:r w:rsidRPr="00C47059">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C47059" w:rsidRPr="00C47059" w:rsidRDefault="00C47059" w:rsidP="00C47059">
      <w:pPr>
        <w:shd w:val="clear" w:color="auto" w:fill="FFFFFF"/>
        <w:spacing w:line="276" w:lineRule="auto"/>
        <w:ind w:firstLine="567"/>
        <w:jc w:val="both"/>
      </w:pPr>
      <w:r w:rsidRPr="00C47059">
        <w:lastRenderedPageBreak/>
        <w:t xml:space="preserve">Участникът, определен за изпълнител на обществена поръчка, представя оригинал на банковата гаранция и застраховката или оригинали на платежния документ за внесената по банков път гаранция за изпълнение на договора преди подписването на самия договор. </w:t>
      </w:r>
    </w:p>
    <w:p w:rsidR="00C47059" w:rsidRPr="00C47059" w:rsidRDefault="00C47059" w:rsidP="00C47059">
      <w:pPr>
        <w:shd w:val="clear" w:color="auto" w:fill="FFFFFF"/>
        <w:spacing w:line="276" w:lineRule="auto"/>
        <w:ind w:firstLine="567"/>
        <w:jc w:val="both"/>
      </w:pPr>
      <w:r w:rsidRPr="00C47059">
        <w:t xml:space="preserve">Гаранцията за изпълнение, преведена по банков път, следва да е постъпила реално в банковата сметка на Възложителя не по-късно от датата на сключване на договора за обществената поръчка. </w:t>
      </w:r>
    </w:p>
    <w:p w:rsidR="00C47059" w:rsidRPr="00C47059" w:rsidRDefault="00C47059" w:rsidP="00C47059">
      <w:pPr>
        <w:shd w:val="clear" w:color="auto" w:fill="FFFFFF"/>
        <w:tabs>
          <w:tab w:val="left" w:pos="720"/>
        </w:tabs>
        <w:spacing w:line="276" w:lineRule="auto"/>
        <w:jc w:val="both"/>
        <w:rPr>
          <w:b/>
        </w:rPr>
      </w:pPr>
    </w:p>
    <w:p w:rsidR="00C47059" w:rsidRPr="00C47059" w:rsidRDefault="00C47059" w:rsidP="00C47059">
      <w:pPr>
        <w:shd w:val="clear" w:color="auto" w:fill="FFFFFF"/>
        <w:autoSpaceDE w:val="0"/>
        <w:autoSpaceDN w:val="0"/>
        <w:adjustRightInd w:val="0"/>
        <w:spacing w:line="276" w:lineRule="auto"/>
        <w:jc w:val="both"/>
        <w:outlineLvl w:val="0"/>
        <w:rPr>
          <w:b/>
        </w:rPr>
      </w:pPr>
      <w:r w:rsidRPr="00C47059">
        <w:rPr>
          <w:b/>
        </w:rPr>
        <w:t>2. Условия и срокове за задържане или освобождаване на гаранцията за изпълнение.</w:t>
      </w:r>
    </w:p>
    <w:p w:rsidR="00C47059" w:rsidRPr="00C47059" w:rsidRDefault="00C47059" w:rsidP="00C47059">
      <w:pPr>
        <w:shd w:val="clear" w:color="auto" w:fill="FFFFFF"/>
        <w:spacing w:line="276" w:lineRule="auto"/>
        <w:ind w:firstLine="567"/>
        <w:jc w:val="both"/>
      </w:pPr>
      <w:r w:rsidRPr="00C47059">
        <w:t xml:space="preserve">Условията и сроковете за задържане или освобождаване на гаранцията за изпълнение се уреждат в договора за възлагане на обществена поръчка. </w:t>
      </w:r>
    </w:p>
    <w:p w:rsidR="00C47059" w:rsidRPr="00C47059" w:rsidRDefault="00C47059" w:rsidP="00C47059">
      <w:pPr>
        <w:shd w:val="clear" w:color="auto" w:fill="FFFFFF"/>
        <w:tabs>
          <w:tab w:val="left" w:pos="720"/>
        </w:tabs>
        <w:autoSpaceDE w:val="0"/>
        <w:autoSpaceDN w:val="0"/>
        <w:adjustRightInd w:val="0"/>
        <w:spacing w:line="276" w:lineRule="auto"/>
        <w:jc w:val="both"/>
        <w:rPr>
          <w:highlight w:val="yellow"/>
        </w:rPr>
      </w:pPr>
    </w:p>
    <w:tbl>
      <w:tblPr>
        <w:tblStyle w:val="14"/>
        <w:tblW w:w="0" w:type="auto"/>
        <w:shd w:val="clear" w:color="auto" w:fill="4BACC6" w:themeFill="accent5"/>
        <w:tblLook w:val="04A0" w:firstRow="1" w:lastRow="0" w:firstColumn="1" w:lastColumn="0" w:noHBand="0" w:noVBand="1"/>
      </w:tblPr>
      <w:tblGrid>
        <w:gridCol w:w="10031"/>
      </w:tblGrid>
      <w:tr w:rsidR="00C47059" w:rsidRPr="00C47059" w:rsidTr="00C5406F">
        <w:tc>
          <w:tcPr>
            <w:tcW w:w="10031" w:type="dxa"/>
            <w:shd w:val="clear" w:color="auto" w:fill="FFC000"/>
          </w:tcPr>
          <w:p w:rsidR="00C47059" w:rsidRPr="00C47059" w:rsidRDefault="00C47059" w:rsidP="00C47059">
            <w:pPr>
              <w:widowControl w:val="0"/>
              <w:autoSpaceDE w:val="0"/>
              <w:autoSpaceDN w:val="0"/>
              <w:adjustRightInd w:val="0"/>
              <w:spacing w:line="276" w:lineRule="auto"/>
              <w:jc w:val="center"/>
              <w:rPr>
                <w:b/>
                <w:bCs/>
              </w:rPr>
            </w:pPr>
            <w:r w:rsidRPr="00C47059">
              <w:rPr>
                <w:b/>
                <w:bCs/>
              </w:rPr>
              <w:t>IX.</w:t>
            </w:r>
            <w:r w:rsidR="00DB31D6">
              <w:rPr>
                <w:b/>
                <w:bCs/>
              </w:rPr>
              <w:t xml:space="preserve"> </w:t>
            </w:r>
            <w:r w:rsidRPr="00C47059">
              <w:rPr>
                <w:b/>
                <w:bCs/>
              </w:rPr>
              <w:t>КРИТЕРИИ ЗА ВЪЗЛАГАНЕ НА ПОРЪЧКАТА</w:t>
            </w:r>
          </w:p>
          <w:p w:rsidR="00C47059" w:rsidRPr="00C47059" w:rsidRDefault="00C47059" w:rsidP="00C47059">
            <w:pPr>
              <w:widowControl w:val="0"/>
              <w:autoSpaceDE w:val="0"/>
              <w:autoSpaceDN w:val="0"/>
              <w:adjustRightInd w:val="0"/>
              <w:spacing w:line="276" w:lineRule="auto"/>
              <w:jc w:val="center"/>
              <w:rPr>
                <w:b/>
                <w:bCs/>
              </w:rPr>
            </w:pPr>
          </w:p>
        </w:tc>
      </w:tr>
    </w:tbl>
    <w:p w:rsidR="00C47059" w:rsidRPr="00C47059" w:rsidRDefault="00C47059" w:rsidP="00C47059">
      <w:pPr>
        <w:shd w:val="clear" w:color="auto" w:fill="FFFFFF"/>
        <w:spacing w:line="276" w:lineRule="auto"/>
        <w:ind w:firstLine="567"/>
        <w:jc w:val="both"/>
      </w:pPr>
      <w:r w:rsidRPr="00C5406F">
        <w:t>Обществената</w:t>
      </w:r>
      <w:r w:rsidRPr="00C47059">
        <w:t xml:space="preserve"> поръчка се възлага въз основа на Икономически най-изгодната оферта. Икономически най-изгодната оферта се определя въз основа критерия за възлагане </w:t>
      </w:r>
      <w:r w:rsidRPr="00C47059">
        <w:rPr>
          <w:b/>
          <w:u w:val="single"/>
        </w:rPr>
        <w:t>„Най – ниска цена“</w:t>
      </w:r>
      <w:r w:rsidRPr="00C47059">
        <w:t xml:space="preserve">, съгласно чл. 70, ал. </w:t>
      </w:r>
      <w:proofErr w:type="gramStart"/>
      <w:r w:rsidRPr="00C47059">
        <w:rPr>
          <w:lang w:val="en-US"/>
        </w:rPr>
        <w:t>2</w:t>
      </w:r>
      <w:r w:rsidRPr="00C47059">
        <w:t>, т. 1 от ЗОП.</w:t>
      </w:r>
      <w:proofErr w:type="gramEnd"/>
      <w:r w:rsidRPr="00C47059">
        <w:t xml:space="preserve"> </w:t>
      </w:r>
    </w:p>
    <w:tbl>
      <w:tblPr>
        <w:tblStyle w:val="14"/>
        <w:tblW w:w="0" w:type="auto"/>
        <w:shd w:val="clear" w:color="auto" w:fill="FFC000"/>
        <w:tblLook w:val="04A0" w:firstRow="1" w:lastRow="0" w:firstColumn="1" w:lastColumn="0" w:noHBand="0" w:noVBand="1"/>
      </w:tblPr>
      <w:tblGrid>
        <w:gridCol w:w="10031"/>
      </w:tblGrid>
      <w:tr w:rsidR="00C47059" w:rsidRPr="00C47059" w:rsidTr="00B14E29">
        <w:tc>
          <w:tcPr>
            <w:tcW w:w="10031" w:type="dxa"/>
            <w:shd w:val="clear" w:color="auto" w:fill="FFC000"/>
          </w:tcPr>
          <w:p w:rsidR="00C47059" w:rsidRPr="00C47059" w:rsidRDefault="00C47059" w:rsidP="00C5406F">
            <w:pPr>
              <w:shd w:val="clear" w:color="auto" w:fill="FFC000"/>
              <w:autoSpaceDE w:val="0"/>
              <w:autoSpaceDN w:val="0"/>
              <w:adjustRightInd w:val="0"/>
              <w:spacing w:line="276" w:lineRule="auto"/>
              <w:jc w:val="center"/>
              <w:rPr>
                <w:rFonts w:eastAsia="Candara"/>
                <w:b/>
                <w:bCs/>
                <w:lang w:eastAsia="en-US"/>
              </w:rPr>
            </w:pPr>
            <w:r w:rsidRPr="00C47059">
              <w:rPr>
                <w:b/>
                <w:bCs/>
              </w:rPr>
              <w:t xml:space="preserve">X. </w:t>
            </w:r>
            <w:r w:rsidRPr="00C47059">
              <w:rPr>
                <w:rFonts w:eastAsia="Candara"/>
                <w:b/>
                <w:bCs/>
                <w:lang w:eastAsia="en-US"/>
              </w:rPr>
              <w:t>ОТВАРЯНЕ, РАЗГЛЕЖДАНЕ И ОЦЕНЯВАНЕ НА ОФЕРТИТЕ</w:t>
            </w:r>
          </w:p>
          <w:p w:rsidR="00C47059" w:rsidRPr="00C47059" w:rsidRDefault="00C47059" w:rsidP="00C47059">
            <w:pPr>
              <w:autoSpaceDE w:val="0"/>
              <w:autoSpaceDN w:val="0"/>
              <w:adjustRightInd w:val="0"/>
              <w:spacing w:line="276" w:lineRule="auto"/>
              <w:jc w:val="center"/>
              <w:rPr>
                <w:b/>
                <w:bCs/>
              </w:rPr>
            </w:pPr>
          </w:p>
        </w:tc>
      </w:tr>
    </w:tbl>
    <w:p w:rsidR="00F27D55" w:rsidRPr="00F27D55" w:rsidRDefault="00F27D55" w:rsidP="00F27D55">
      <w:pPr>
        <w:autoSpaceDE w:val="0"/>
        <w:autoSpaceDN w:val="0"/>
        <w:adjustRightInd w:val="0"/>
        <w:spacing w:line="276" w:lineRule="auto"/>
        <w:ind w:firstLine="567"/>
        <w:jc w:val="both"/>
        <w:rPr>
          <w:rFonts w:eastAsia="Candara"/>
          <w:lang w:eastAsia="en-US"/>
        </w:rPr>
      </w:pPr>
      <w:r>
        <w:rPr>
          <w:rFonts w:eastAsia="Candara"/>
          <w:lang w:eastAsia="en-US"/>
        </w:rPr>
        <w:t>1.</w:t>
      </w:r>
      <w:r w:rsidRPr="00F27D55">
        <w:rPr>
          <w:rFonts w:eastAsia="Candara"/>
          <w:lang w:eastAsia="en-US"/>
        </w:rPr>
        <w:t xml:space="preserve">За провеждане на процедурата възложителят с писмена заповед назначава комисия от нечетен брой членове. </w:t>
      </w:r>
    </w:p>
    <w:p w:rsidR="00F27D55" w:rsidRPr="00F27D55" w:rsidRDefault="00F27D55" w:rsidP="00F27D55">
      <w:pPr>
        <w:autoSpaceDE w:val="0"/>
        <w:autoSpaceDN w:val="0"/>
        <w:adjustRightInd w:val="0"/>
        <w:spacing w:line="276" w:lineRule="auto"/>
        <w:ind w:firstLine="567"/>
        <w:jc w:val="both"/>
        <w:rPr>
          <w:rFonts w:eastAsia="Candara"/>
          <w:lang w:eastAsia="en-US"/>
        </w:rPr>
      </w:pPr>
      <w:r>
        <w:rPr>
          <w:rFonts w:eastAsia="Candara"/>
          <w:lang w:eastAsia="en-US"/>
        </w:rPr>
        <w:t>2.</w:t>
      </w:r>
      <w:r w:rsidRPr="00F27D55">
        <w:rPr>
          <w:rFonts w:eastAsia="Candara"/>
          <w:lang w:eastAsia="en-US"/>
        </w:rPr>
        <w:t>След декриптирането на получените чрез ЦАИС ЕОП оферти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F27D55" w:rsidRPr="00F27D55" w:rsidRDefault="00F27D55" w:rsidP="00F27D55">
      <w:pPr>
        <w:autoSpaceDE w:val="0"/>
        <w:autoSpaceDN w:val="0"/>
        <w:adjustRightInd w:val="0"/>
        <w:spacing w:line="276" w:lineRule="auto"/>
        <w:ind w:firstLine="567"/>
        <w:jc w:val="both"/>
        <w:rPr>
          <w:rFonts w:eastAsia="Candara"/>
          <w:lang w:eastAsia="en-US"/>
        </w:rPr>
      </w:pPr>
      <w:r>
        <w:rPr>
          <w:rFonts w:eastAsia="Candara"/>
          <w:lang w:eastAsia="en-US"/>
        </w:rPr>
        <w:t>3.</w:t>
      </w:r>
      <w:r w:rsidRPr="00F27D55">
        <w:rPr>
          <w:rFonts w:eastAsia="Candara"/>
          <w:lang w:eastAsia="en-US"/>
        </w:rPr>
        <w:t>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по реда на чл.54, ал.7 – 13 от ППЗОП.</w:t>
      </w:r>
    </w:p>
    <w:p w:rsidR="00F27D55" w:rsidRPr="00F27D55" w:rsidRDefault="00F27D55" w:rsidP="00F27D55">
      <w:pPr>
        <w:autoSpaceDE w:val="0"/>
        <w:autoSpaceDN w:val="0"/>
        <w:adjustRightInd w:val="0"/>
        <w:spacing w:line="276" w:lineRule="auto"/>
        <w:ind w:firstLine="567"/>
        <w:jc w:val="both"/>
        <w:rPr>
          <w:rFonts w:eastAsia="Candara"/>
          <w:lang w:eastAsia="en-US"/>
        </w:rPr>
      </w:pPr>
      <w:r>
        <w:rPr>
          <w:rFonts w:eastAsia="Candara"/>
          <w:lang w:eastAsia="en-US"/>
        </w:rPr>
        <w:t>4.</w:t>
      </w:r>
      <w:r w:rsidRPr="00F27D55">
        <w:rPr>
          <w:rFonts w:eastAsia="Candara"/>
          <w:lang w:eastAsia="en-US"/>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F27D55" w:rsidRPr="00F27D55" w:rsidRDefault="00F27D55" w:rsidP="00F27D55">
      <w:pPr>
        <w:autoSpaceDE w:val="0"/>
        <w:autoSpaceDN w:val="0"/>
        <w:adjustRightInd w:val="0"/>
        <w:spacing w:line="276" w:lineRule="auto"/>
        <w:ind w:firstLine="567"/>
        <w:jc w:val="both"/>
        <w:rPr>
          <w:rFonts w:eastAsia="Candara"/>
          <w:lang w:eastAsia="en-US"/>
        </w:rPr>
      </w:pPr>
      <w:r>
        <w:rPr>
          <w:rFonts w:eastAsia="Candara"/>
          <w:lang w:eastAsia="en-US"/>
        </w:rPr>
        <w:t>5.</w:t>
      </w:r>
      <w:r w:rsidRPr="00F27D55">
        <w:rPr>
          <w:rFonts w:eastAsia="Candara"/>
          <w:lang w:eastAsia="en-US"/>
        </w:rPr>
        <w:t>Комисията отваря ценовите предложения на участниците, чиито технически предложения отговарят на изискванията на възложителя и след извършена оценка на показателите, обхващащи параметри от техническото предложение.</w:t>
      </w:r>
    </w:p>
    <w:p w:rsidR="00F27D55" w:rsidRPr="00F27D55" w:rsidRDefault="00F27D55" w:rsidP="00F27D55">
      <w:pPr>
        <w:autoSpaceDE w:val="0"/>
        <w:autoSpaceDN w:val="0"/>
        <w:adjustRightInd w:val="0"/>
        <w:spacing w:line="276" w:lineRule="auto"/>
        <w:ind w:firstLine="567"/>
        <w:jc w:val="both"/>
        <w:rPr>
          <w:rFonts w:eastAsia="Candara"/>
          <w:lang w:eastAsia="en-US"/>
        </w:rPr>
      </w:pPr>
      <w:r>
        <w:rPr>
          <w:rFonts w:eastAsia="Candara"/>
          <w:lang w:eastAsia="en-US"/>
        </w:rPr>
        <w:t>6.</w:t>
      </w:r>
      <w:r w:rsidRPr="00F27D55">
        <w:rPr>
          <w:rFonts w:eastAsia="Candara"/>
          <w:lang w:eastAsia="en-US"/>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Ценовите предложения автоматично се визуализират в публичната преписка на поръчката след декриптиране от председателя на комисията.</w:t>
      </w:r>
    </w:p>
    <w:p w:rsidR="00F27D55" w:rsidRDefault="00F27D55" w:rsidP="00F27D55">
      <w:pPr>
        <w:autoSpaceDE w:val="0"/>
        <w:autoSpaceDN w:val="0"/>
        <w:adjustRightInd w:val="0"/>
        <w:spacing w:line="276" w:lineRule="auto"/>
        <w:ind w:firstLine="567"/>
        <w:jc w:val="both"/>
        <w:rPr>
          <w:rFonts w:eastAsia="Candara"/>
          <w:lang w:eastAsia="en-US"/>
        </w:rPr>
      </w:pPr>
      <w:r w:rsidRPr="00F27D55">
        <w:rPr>
          <w:rFonts w:eastAsia="Candara"/>
          <w:lang w:eastAsia="en-US"/>
        </w:rPr>
        <w:tab/>
      </w:r>
      <w:r>
        <w:rPr>
          <w:rFonts w:eastAsia="Candara"/>
          <w:lang w:eastAsia="en-US"/>
        </w:rPr>
        <w:t>7.</w:t>
      </w:r>
      <w:r w:rsidRPr="00F27D55">
        <w:rPr>
          <w:rFonts w:eastAsia="Candara"/>
          <w:lang w:eastAsia="en-US"/>
        </w:rPr>
        <w:t xml:space="preserve">Комисията оценява офертите в съответствие с предварително обявените условия, критерии и показатели за оценка. 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 </w:t>
      </w:r>
    </w:p>
    <w:p w:rsidR="00C47059" w:rsidRPr="00F27D55" w:rsidRDefault="00C47059" w:rsidP="00F27D55">
      <w:pPr>
        <w:autoSpaceDE w:val="0"/>
        <w:autoSpaceDN w:val="0"/>
        <w:adjustRightInd w:val="0"/>
        <w:spacing w:line="276" w:lineRule="auto"/>
        <w:ind w:firstLine="567"/>
        <w:jc w:val="both"/>
        <w:rPr>
          <w:rFonts w:eastAsia="Candara"/>
          <w:lang w:eastAsia="en-US"/>
        </w:rPr>
      </w:pPr>
      <w:r w:rsidRPr="00F27D55">
        <w:rPr>
          <w:rFonts w:eastAsia="Candara"/>
          <w:lang w:eastAsia="en-US"/>
        </w:rPr>
        <w:t xml:space="preserve">8. Оценяват се само допуснатите оферти, които отговарят на изискванията поставени от възложителя. </w:t>
      </w:r>
    </w:p>
    <w:p w:rsidR="00C47059" w:rsidRPr="00F27D55" w:rsidRDefault="00C47059" w:rsidP="00C47059">
      <w:pPr>
        <w:spacing w:line="276" w:lineRule="auto"/>
        <w:ind w:firstLine="567"/>
        <w:jc w:val="both"/>
        <w:rPr>
          <w:rFonts w:eastAsia="Candara"/>
          <w:lang w:eastAsia="en-US"/>
        </w:rPr>
      </w:pPr>
      <w:r w:rsidRPr="00F27D55">
        <w:rPr>
          <w:rFonts w:eastAsia="Candara"/>
          <w:lang w:eastAsia="en-US"/>
        </w:rPr>
        <w:lastRenderedPageBreak/>
        <w:t>9. Комисията класира участниците по степента на съответствие на офертите с предварително обявените от възложителя условия.</w:t>
      </w:r>
    </w:p>
    <w:p w:rsidR="00C47059" w:rsidRPr="00F27D55" w:rsidRDefault="00C47059" w:rsidP="00C47059">
      <w:pPr>
        <w:spacing w:line="276" w:lineRule="auto"/>
        <w:ind w:firstLine="567"/>
        <w:jc w:val="both"/>
        <w:rPr>
          <w:rFonts w:eastAsia="Corbel"/>
          <w:lang w:eastAsia="en-US"/>
        </w:rPr>
      </w:pPr>
      <w:r w:rsidRPr="00F27D55">
        <w:rPr>
          <w:rFonts w:eastAsia="Corbel"/>
          <w:lang w:eastAsia="en-US"/>
        </w:rPr>
        <w:t>10. Комисията оценява допуснатите оферти и определя икономически най-изгодната оферта при критерий за възлагане „най-ниска цена“. Когато най-ниска цена се предлага в две или повече оферти, изпълнителят се определя чрез платформата на случаен принцип.</w:t>
      </w:r>
    </w:p>
    <w:p w:rsidR="00F27D55" w:rsidRPr="00F27D55" w:rsidRDefault="00F27D55" w:rsidP="00F27D55">
      <w:pPr>
        <w:autoSpaceDE w:val="0"/>
        <w:autoSpaceDN w:val="0"/>
        <w:adjustRightInd w:val="0"/>
        <w:spacing w:line="276" w:lineRule="auto"/>
        <w:ind w:firstLine="567"/>
        <w:jc w:val="both"/>
        <w:rPr>
          <w:rFonts w:eastAsia="Calibri"/>
          <w:lang w:eastAsia="en-US"/>
        </w:rPr>
      </w:pPr>
      <w:r w:rsidRPr="00F27D55">
        <w:rPr>
          <w:rFonts w:eastAsia="Calibri"/>
          <w:lang w:eastAsia="en-US"/>
        </w:rPr>
        <w:t xml:space="preserve">11.Разглеждането, оценката и класирането на подадените оферти се извършва в съответствие с чл. 54, чл. 56, чл. 57 и чл. 58 от Правилника за прилагане на закона за обществените поръчки. </w:t>
      </w:r>
    </w:p>
    <w:p w:rsidR="00C47059" w:rsidRPr="00E758AA" w:rsidRDefault="00F27D55" w:rsidP="00F27D55">
      <w:pPr>
        <w:autoSpaceDE w:val="0"/>
        <w:autoSpaceDN w:val="0"/>
        <w:adjustRightInd w:val="0"/>
        <w:spacing w:line="276" w:lineRule="auto"/>
        <w:ind w:firstLine="567"/>
        <w:jc w:val="both"/>
        <w:rPr>
          <w:rFonts w:eastAsia="Calibri"/>
          <w:color w:val="FF0000"/>
          <w:highlight w:val="yellow"/>
          <w:lang w:eastAsia="en-US"/>
        </w:rPr>
      </w:pPr>
      <w:r>
        <w:rPr>
          <w:rFonts w:eastAsia="Calibri"/>
          <w:lang w:eastAsia="en-US"/>
        </w:rPr>
        <w:t>12.</w:t>
      </w:r>
      <w:r w:rsidRPr="00F27D55">
        <w:rPr>
          <w:rFonts w:eastAsia="Calibri"/>
          <w:lang w:eastAsia="en-US"/>
        </w:rPr>
        <w:t>Когато предложение в офертата на участник, свързано с цена,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При наличието на тази хипотеза комисията прилага разписаните правила в чл.72 от ЗОП. Действията на комисията се протоколират, като резултатите от работата й се отразяват в протокол по чл.181, ал.4 от ЗОП.</w:t>
      </w:r>
    </w:p>
    <w:p w:rsidR="00C47059" w:rsidRPr="00F27D55" w:rsidRDefault="00C47059" w:rsidP="00F27D55">
      <w:pPr>
        <w:autoSpaceDE w:val="0"/>
        <w:autoSpaceDN w:val="0"/>
        <w:adjustRightInd w:val="0"/>
        <w:spacing w:line="276" w:lineRule="auto"/>
        <w:jc w:val="center"/>
        <w:rPr>
          <w:b/>
        </w:rPr>
      </w:pPr>
      <w:r w:rsidRPr="00F27D55">
        <w:rPr>
          <w:rFonts w:eastAsia="Candara"/>
          <w:b/>
          <w:bCs/>
          <w:lang w:eastAsia="en-US"/>
        </w:rPr>
        <w:t>Отстраняване на участници</w:t>
      </w:r>
      <w:r w:rsidRPr="00F27D55">
        <w:rPr>
          <w:b/>
        </w:rPr>
        <w:t>.</w:t>
      </w:r>
    </w:p>
    <w:p w:rsidR="00C47059" w:rsidRPr="00F27D55" w:rsidRDefault="00C47059" w:rsidP="00C47059">
      <w:pPr>
        <w:autoSpaceDE w:val="0"/>
        <w:autoSpaceDN w:val="0"/>
        <w:adjustRightInd w:val="0"/>
        <w:spacing w:line="276" w:lineRule="auto"/>
        <w:ind w:firstLine="567"/>
        <w:jc w:val="both"/>
        <w:rPr>
          <w:rFonts w:eastAsia="Calibri"/>
          <w:lang w:eastAsia="en-US"/>
        </w:rPr>
      </w:pPr>
      <w:r w:rsidRPr="00F27D55">
        <w:rPr>
          <w:rFonts w:eastAsia="Calibri"/>
          <w:lang w:eastAsia="en-US"/>
        </w:rPr>
        <w:t xml:space="preserve">Освен на основанията по чл. 54, ал. 1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w:t>
      </w:r>
    </w:p>
    <w:p w:rsidR="00C47059" w:rsidRPr="00F27D55" w:rsidRDefault="00C47059" w:rsidP="00C47059">
      <w:pPr>
        <w:autoSpaceDE w:val="0"/>
        <w:autoSpaceDN w:val="0"/>
        <w:adjustRightInd w:val="0"/>
        <w:spacing w:line="276" w:lineRule="auto"/>
        <w:ind w:firstLine="567"/>
        <w:jc w:val="both"/>
        <w:rPr>
          <w:rFonts w:eastAsia="Calibri"/>
          <w:lang w:eastAsia="en-US"/>
        </w:rPr>
      </w:pPr>
      <w:r w:rsidRPr="00F27D55">
        <w:rPr>
          <w:rFonts w:eastAsia="Calibri"/>
          <w:lang w:eastAsia="en-US"/>
        </w:rPr>
        <w:t>1. участник, който не отговаря на поставените критерии за подбор или не изпълни друго условие, посочено в обявата за обществена поръчка или в документацията;</w:t>
      </w:r>
    </w:p>
    <w:p w:rsidR="00C47059" w:rsidRPr="00F27D55" w:rsidRDefault="00C47059" w:rsidP="00C47059">
      <w:pPr>
        <w:autoSpaceDE w:val="0"/>
        <w:autoSpaceDN w:val="0"/>
        <w:adjustRightInd w:val="0"/>
        <w:spacing w:line="276" w:lineRule="auto"/>
        <w:ind w:firstLine="567"/>
        <w:jc w:val="both"/>
        <w:rPr>
          <w:rFonts w:eastAsia="Calibri"/>
          <w:lang w:eastAsia="en-US"/>
        </w:rPr>
      </w:pPr>
      <w:r w:rsidRPr="00F27D55">
        <w:rPr>
          <w:rFonts w:eastAsia="Calibri"/>
          <w:lang w:eastAsia="en-US"/>
        </w:rPr>
        <w:t>2. участник, който е представил оферта, която не отговаря на:</w:t>
      </w:r>
    </w:p>
    <w:p w:rsidR="00C47059" w:rsidRPr="00F27D55" w:rsidRDefault="00C47059" w:rsidP="00C47059">
      <w:pPr>
        <w:autoSpaceDE w:val="0"/>
        <w:autoSpaceDN w:val="0"/>
        <w:adjustRightInd w:val="0"/>
        <w:spacing w:line="276" w:lineRule="auto"/>
        <w:ind w:firstLine="567"/>
        <w:jc w:val="both"/>
        <w:rPr>
          <w:rFonts w:eastAsia="Calibri"/>
          <w:lang w:eastAsia="en-US"/>
        </w:rPr>
      </w:pPr>
      <w:r w:rsidRPr="00F27D55">
        <w:rPr>
          <w:rFonts w:eastAsia="Calibri"/>
          <w:lang w:eastAsia="en-US"/>
        </w:rPr>
        <w:t>а) предварително обявените условия за изпълнение на поръчката;</w:t>
      </w:r>
    </w:p>
    <w:p w:rsidR="00C47059" w:rsidRPr="00F27D55" w:rsidRDefault="00C47059" w:rsidP="00C47059">
      <w:pPr>
        <w:autoSpaceDE w:val="0"/>
        <w:autoSpaceDN w:val="0"/>
        <w:adjustRightInd w:val="0"/>
        <w:spacing w:line="276" w:lineRule="auto"/>
        <w:ind w:firstLine="567"/>
        <w:jc w:val="both"/>
        <w:rPr>
          <w:rFonts w:eastAsia="Calibri"/>
          <w:lang w:eastAsia="en-US"/>
        </w:rPr>
      </w:pPr>
      <w:r w:rsidRPr="00F27D55">
        <w:rPr>
          <w:rFonts w:eastAsia="Calibri"/>
          <w:lang w:eastAsia="en-US"/>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rsidR="00C47059" w:rsidRPr="00F27D55" w:rsidRDefault="00C47059" w:rsidP="00C47059">
      <w:pPr>
        <w:autoSpaceDE w:val="0"/>
        <w:autoSpaceDN w:val="0"/>
        <w:adjustRightInd w:val="0"/>
        <w:spacing w:line="276" w:lineRule="auto"/>
        <w:ind w:firstLine="567"/>
        <w:jc w:val="both"/>
        <w:rPr>
          <w:rFonts w:eastAsia="Calibri"/>
          <w:lang w:eastAsia="en-US"/>
        </w:rPr>
      </w:pPr>
      <w:r w:rsidRPr="00F27D55">
        <w:rPr>
          <w:rFonts w:eastAsia="Calibri"/>
          <w:lang w:eastAsia="en-US"/>
        </w:rPr>
        <w:t>3. участници, които са свързани лица по смисъла на пар. 2, т. 45 от ДР на ЗОП в конкретна процедура;</w:t>
      </w:r>
      <w:r w:rsidRPr="00F27D55">
        <w:rPr>
          <w:rFonts w:ascii="Candara" w:eastAsia="Candara" w:hAnsi="Candara"/>
          <w:sz w:val="22"/>
          <w:szCs w:val="22"/>
          <w:lang w:eastAsia="en-US"/>
        </w:rPr>
        <w:t xml:space="preserve"> </w:t>
      </w:r>
      <w:r w:rsidRPr="00F27D55">
        <w:rPr>
          <w:rFonts w:eastAsia="Calibri"/>
          <w:lang w:eastAsia="en-US"/>
        </w:rPr>
        <w:t>(чл. 107, т. 4 от ЗОП)</w:t>
      </w:r>
    </w:p>
    <w:p w:rsidR="00C47059" w:rsidRPr="00F27D55" w:rsidRDefault="00C47059" w:rsidP="00C47059">
      <w:pPr>
        <w:autoSpaceDE w:val="0"/>
        <w:autoSpaceDN w:val="0"/>
        <w:adjustRightInd w:val="0"/>
        <w:spacing w:line="276" w:lineRule="auto"/>
        <w:ind w:firstLine="567"/>
        <w:jc w:val="both"/>
      </w:pPr>
      <w:r w:rsidRPr="00F27D55">
        <w:rPr>
          <w:rFonts w:eastAsia="Calibri"/>
          <w:lang w:eastAsia="en-US"/>
        </w:rPr>
        <w:t>4. участник, подал оферта, която не отговарят на условията за представяне, включително за форма, начин, срок и валидност</w:t>
      </w:r>
      <w:r w:rsidRPr="00F27D55">
        <w:t xml:space="preserve"> </w:t>
      </w:r>
      <w:r w:rsidRPr="00F27D55">
        <w:rPr>
          <w:rFonts w:eastAsia="Calibri"/>
          <w:lang w:eastAsia="en-US"/>
        </w:rPr>
        <w:t>(чл. 107, т. 5 от ЗОП) в т.ч. участници, които не са декриптирали офертите си до обявените дата и час за тяхното отваряне, се отстраняват от участие на това основание;</w:t>
      </w:r>
    </w:p>
    <w:p w:rsidR="00C47059" w:rsidRPr="00F27D55" w:rsidRDefault="00C47059" w:rsidP="00C47059">
      <w:pPr>
        <w:autoSpaceDE w:val="0"/>
        <w:autoSpaceDN w:val="0"/>
        <w:adjustRightInd w:val="0"/>
        <w:spacing w:line="276" w:lineRule="auto"/>
        <w:ind w:firstLine="567"/>
        <w:jc w:val="both"/>
        <w:rPr>
          <w:rFonts w:eastAsia="Calibri"/>
          <w:lang w:eastAsia="en-US"/>
        </w:rPr>
      </w:pPr>
      <w:r w:rsidRPr="00F27D55">
        <w:rPr>
          <w:rFonts w:eastAsia="Calibri"/>
          <w:lang w:eastAsia="en-US"/>
        </w:rPr>
        <w:t xml:space="preserve">5. </w:t>
      </w:r>
      <w:r w:rsidRPr="00F27D55">
        <w:rPr>
          <w:rFonts w:eastAsia="Candara"/>
          <w:lang w:eastAsia="en-US"/>
        </w:rPr>
        <w:t>лице, което е нарушило забрана по чл. 101, ал. 9 или 10 от ЗОП;</w:t>
      </w:r>
    </w:p>
    <w:p w:rsidR="00C47059" w:rsidRPr="00F27D55" w:rsidRDefault="00C47059" w:rsidP="00C47059">
      <w:pPr>
        <w:spacing w:line="276" w:lineRule="auto"/>
        <w:ind w:firstLine="567"/>
        <w:jc w:val="both"/>
        <w:rPr>
          <w:rFonts w:eastAsia="Candara"/>
          <w:lang w:eastAsia="en-US"/>
        </w:rPr>
      </w:pPr>
      <w:r w:rsidRPr="00F27D55">
        <w:rPr>
          <w:rFonts w:eastAsia="Candara"/>
          <w:lang w:eastAsia="en-US"/>
        </w:rPr>
        <w:t>6. участник, който не удължи или не потвърди срока на валидност на офертата си;</w:t>
      </w:r>
    </w:p>
    <w:p w:rsidR="00C47059" w:rsidRPr="00F27D55" w:rsidRDefault="00C47059" w:rsidP="00C47059">
      <w:pPr>
        <w:spacing w:line="276" w:lineRule="auto"/>
        <w:ind w:firstLine="567"/>
        <w:jc w:val="both"/>
        <w:rPr>
          <w:rFonts w:eastAsia="Candara"/>
          <w:iCs/>
        </w:rPr>
      </w:pPr>
      <w:r w:rsidRPr="00F27D55">
        <w:rPr>
          <w:rFonts w:eastAsia="Candara"/>
          <w:lang w:eastAsia="en-US"/>
        </w:rPr>
        <w:t>7. у</w:t>
      </w:r>
      <w:r w:rsidRPr="00F27D55">
        <w:rPr>
          <w:bCs/>
        </w:rPr>
        <w:t>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w:t>
      </w:r>
      <w:r w:rsidRPr="00F27D55">
        <w:rPr>
          <w:i/>
          <w:iCs/>
        </w:rPr>
        <w:t xml:space="preserve">тези основания за изключване не се съдържат в член 57, параграф 1 от Директива 2014/24/ЕС, а само в нашето национално законодателство.) </w:t>
      </w:r>
      <w:r w:rsidRPr="00F27D55">
        <w:rPr>
          <w:bCs/>
        </w:rPr>
        <w:t xml:space="preserve">Това са осъждания за престъпления по: </w:t>
      </w:r>
      <w:r w:rsidRPr="00F27D55">
        <w:rPr>
          <w:rFonts w:eastAsia="Candara"/>
          <w:bCs/>
          <w:iCs/>
        </w:rPr>
        <w:t xml:space="preserve">чл. 194-208 </w:t>
      </w:r>
      <w:r w:rsidRPr="00F27D55">
        <w:rPr>
          <w:rFonts w:eastAsia="Candara"/>
          <w:iCs/>
        </w:rPr>
        <w:t xml:space="preserve">от Наказателния кодекс (НК); </w:t>
      </w:r>
      <w:r w:rsidRPr="00F27D55">
        <w:rPr>
          <w:rFonts w:eastAsia="Candara"/>
          <w:bCs/>
          <w:iCs/>
        </w:rPr>
        <w:t>чл. 213а -217</w:t>
      </w:r>
      <w:r w:rsidRPr="00F27D55">
        <w:rPr>
          <w:rFonts w:eastAsia="Candara"/>
          <w:iCs/>
        </w:rPr>
        <w:t xml:space="preserve"> от НК; </w:t>
      </w:r>
      <w:r w:rsidRPr="00F27D55">
        <w:rPr>
          <w:rFonts w:eastAsia="Candara"/>
          <w:bCs/>
          <w:iCs/>
        </w:rPr>
        <w:t xml:space="preserve">чл. 219-252 от НК </w:t>
      </w:r>
      <w:r w:rsidRPr="00F27D55">
        <w:rPr>
          <w:rFonts w:eastAsia="Candara"/>
          <w:iCs/>
        </w:rPr>
        <w:t xml:space="preserve"> и </w:t>
      </w:r>
      <w:r w:rsidRPr="00F27D55">
        <w:rPr>
          <w:rFonts w:eastAsia="Candara"/>
          <w:bCs/>
          <w:iCs/>
        </w:rPr>
        <w:t>чл. 254а-260 от НК или</w:t>
      </w:r>
      <w:r w:rsidRPr="00F27D55">
        <w:t xml:space="preserve"> аналогични на описаните, когато лицата са осъдени в друга държава членка или трета страна; </w:t>
      </w:r>
    </w:p>
    <w:p w:rsidR="00C47059" w:rsidRPr="00F27D55" w:rsidRDefault="00C47059" w:rsidP="00C47059">
      <w:pPr>
        <w:shd w:val="clear" w:color="auto" w:fill="FEFEFE"/>
        <w:spacing w:line="276" w:lineRule="auto"/>
        <w:ind w:firstLine="567"/>
        <w:jc w:val="both"/>
        <w:rPr>
          <w:bCs/>
          <w:lang w:eastAsia="en-US"/>
        </w:rPr>
      </w:pPr>
      <w:r w:rsidRPr="00F27D55">
        <w:rPr>
          <w:bCs/>
          <w:lang w:eastAsia="en-US"/>
        </w:rPr>
        <w:t xml:space="preserve">8. </w:t>
      </w:r>
      <w:r w:rsidRPr="00F27D55">
        <w:rPr>
          <w:rFonts w:eastAsia="Candara"/>
          <w:lang w:eastAsia="en-US"/>
        </w:rPr>
        <w:t>у</w:t>
      </w:r>
      <w:r w:rsidRPr="00F27D55">
        <w:rPr>
          <w:bCs/>
        </w:rPr>
        <w:t>частник</w:t>
      </w:r>
      <w:r w:rsidRPr="00F27D55">
        <w:rPr>
          <w:rFonts w:eastAsia="Candara"/>
          <w:sz w:val="22"/>
          <w:szCs w:val="22"/>
          <w:lang w:eastAsia="en-US"/>
        </w:rPr>
        <w:t xml:space="preserve"> за когото са установени с влязло в сила наказателно постановление или съдебно решение извършени </w:t>
      </w:r>
      <w:r w:rsidRPr="00F27D55">
        <w:rPr>
          <w:bCs/>
          <w:lang w:eastAsia="en-US"/>
        </w:rPr>
        <w:t>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C47059" w:rsidRPr="00F27D55" w:rsidRDefault="00C47059" w:rsidP="00C47059">
      <w:pPr>
        <w:autoSpaceDE w:val="0"/>
        <w:autoSpaceDN w:val="0"/>
        <w:adjustRightInd w:val="0"/>
        <w:spacing w:line="276" w:lineRule="auto"/>
        <w:ind w:firstLine="567"/>
        <w:jc w:val="both"/>
        <w:rPr>
          <w:rFonts w:eastAsia="Candara"/>
          <w:lang w:eastAsia="en-US"/>
        </w:rPr>
      </w:pPr>
      <w:r w:rsidRPr="00F27D55">
        <w:rPr>
          <w:lang w:eastAsia="en-US"/>
        </w:rPr>
        <w:lastRenderedPageBreak/>
        <w:t xml:space="preserve">9. </w:t>
      </w:r>
      <w:r w:rsidRPr="00F27D55">
        <w:rPr>
          <w:rFonts w:eastAsia="Calibri"/>
          <w:lang w:eastAsia="en-US"/>
        </w:rPr>
        <w:t>участник</w:t>
      </w:r>
      <w:r w:rsidRPr="00F27D55">
        <w:rPr>
          <w:rFonts w:eastAsia="Candara"/>
          <w:lang w:eastAsia="en-US"/>
        </w:rPr>
        <w:t xml:space="preserve"> за когото е установено наличие на обстоятелствата по чл.3, т.8 от ЗИФОДРЮПДРКЛТДС, освен ако не са приложими изключенията по чл.4 от същия закон.</w:t>
      </w:r>
    </w:p>
    <w:p w:rsidR="00C47059" w:rsidRPr="00C47059" w:rsidRDefault="00C47059" w:rsidP="00C47059">
      <w:pPr>
        <w:spacing w:line="276" w:lineRule="auto"/>
        <w:ind w:firstLine="567"/>
        <w:jc w:val="both"/>
        <w:rPr>
          <w:rFonts w:eastAsia="Arial Unicode MS"/>
        </w:rPr>
      </w:pPr>
      <w:r w:rsidRPr="00F27D55">
        <w:rPr>
          <w:rFonts w:eastAsia="Candara"/>
          <w:lang w:eastAsia="en-US"/>
        </w:rPr>
        <w:t>10.</w:t>
      </w:r>
      <w:r w:rsidRPr="00F27D55">
        <w:rPr>
          <w:rFonts w:eastAsia="Calibri"/>
          <w:lang w:eastAsia="en-US"/>
        </w:rPr>
        <w:t xml:space="preserve"> участник</w:t>
      </w:r>
      <w:r w:rsidRPr="00F27D55">
        <w:rPr>
          <w:rFonts w:eastAsia="Candara"/>
          <w:lang w:eastAsia="en-US"/>
        </w:rPr>
        <w:t xml:space="preserve"> за когото е установено наличие на обстоятелствата по чл. 69</w:t>
      </w:r>
      <w:r w:rsidRPr="00F27D55">
        <w:rPr>
          <w:rFonts w:eastAsia="Arial Unicode MS"/>
        </w:rPr>
        <w:t xml:space="preserve"> от Закона за противодействие на корупцията и за отнемане на незаконно придобитото имущество (ЗПКОНПИ).</w:t>
      </w:r>
    </w:p>
    <w:p w:rsidR="00C47059" w:rsidRPr="00C47059" w:rsidRDefault="00C47059" w:rsidP="00C47059">
      <w:pPr>
        <w:keepNext/>
        <w:spacing w:line="276" w:lineRule="auto"/>
        <w:ind w:left="-360" w:firstLine="360"/>
        <w:jc w:val="both"/>
        <w:outlineLvl w:val="0"/>
        <w:rPr>
          <w:b/>
          <w:bCs/>
          <w:color w:val="FF0000"/>
          <w:lang w:eastAsia="en-US"/>
        </w:rPr>
      </w:pPr>
    </w:p>
    <w:tbl>
      <w:tblPr>
        <w:tblStyle w:val="14"/>
        <w:tblW w:w="0" w:type="auto"/>
        <w:jc w:val="center"/>
        <w:shd w:val="clear" w:color="auto" w:fill="FFC000"/>
        <w:tblLook w:val="04A0" w:firstRow="1" w:lastRow="0" w:firstColumn="1" w:lastColumn="0" w:noHBand="0" w:noVBand="1"/>
      </w:tblPr>
      <w:tblGrid>
        <w:gridCol w:w="9899"/>
      </w:tblGrid>
      <w:tr w:rsidR="00C47059" w:rsidRPr="00C47059" w:rsidTr="00C5406F">
        <w:trPr>
          <w:jc w:val="center"/>
        </w:trPr>
        <w:tc>
          <w:tcPr>
            <w:tcW w:w="9899" w:type="dxa"/>
            <w:shd w:val="clear" w:color="auto" w:fill="FFC000"/>
          </w:tcPr>
          <w:p w:rsidR="00C47059" w:rsidRPr="00C47059" w:rsidRDefault="00C47059" w:rsidP="00C5406F">
            <w:pPr>
              <w:widowControl w:val="0"/>
              <w:shd w:val="clear" w:color="auto" w:fill="FFC000"/>
              <w:tabs>
                <w:tab w:val="left" w:pos="1665"/>
                <w:tab w:val="center" w:pos="4841"/>
              </w:tabs>
              <w:autoSpaceDE w:val="0"/>
              <w:autoSpaceDN w:val="0"/>
              <w:adjustRightInd w:val="0"/>
              <w:spacing w:line="276" w:lineRule="auto"/>
              <w:rPr>
                <w:b/>
              </w:rPr>
            </w:pPr>
            <w:r w:rsidRPr="00C47059">
              <w:rPr>
                <w:b/>
                <w:bCs/>
                <w:color w:val="FF0000"/>
              </w:rPr>
              <w:tab/>
            </w:r>
            <w:r w:rsidRPr="00C47059">
              <w:rPr>
                <w:b/>
                <w:bCs/>
                <w:color w:val="FF0000"/>
              </w:rPr>
              <w:tab/>
            </w:r>
            <w:r w:rsidRPr="00C47059">
              <w:rPr>
                <w:b/>
                <w:bCs/>
              </w:rPr>
              <w:t xml:space="preserve">XI. </w:t>
            </w:r>
            <w:r w:rsidRPr="00C47059">
              <w:rPr>
                <w:b/>
              </w:rPr>
              <w:t>ДОГОВОР ЗА ОБЩЕСТВЕНА ПОРЪЧКА</w:t>
            </w:r>
          </w:p>
          <w:p w:rsidR="00C47059" w:rsidRPr="00C47059" w:rsidRDefault="00C47059" w:rsidP="00C5406F">
            <w:pPr>
              <w:widowControl w:val="0"/>
              <w:shd w:val="clear" w:color="auto" w:fill="FFC000"/>
              <w:tabs>
                <w:tab w:val="left" w:pos="1665"/>
                <w:tab w:val="center" w:pos="4841"/>
              </w:tabs>
              <w:autoSpaceDE w:val="0"/>
              <w:autoSpaceDN w:val="0"/>
              <w:adjustRightInd w:val="0"/>
              <w:spacing w:line="276" w:lineRule="auto"/>
              <w:jc w:val="center"/>
              <w:rPr>
                <w:b/>
                <w:bCs/>
              </w:rPr>
            </w:pPr>
          </w:p>
        </w:tc>
      </w:tr>
    </w:tbl>
    <w:p w:rsidR="00C47059" w:rsidRPr="00C47059" w:rsidRDefault="00C47059" w:rsidP="00C47059">
      <w:pPr>
        <w:keepNext/>
        <w:spacing w:line="276" w:lineRule="auto"/>
        <w:ind w:left="-360" w:firstLine="360"/>
        <w:jc w:val="both"/>
        <w:outlineLvl w:val="0"/>
        <w:rPr>
          <w:b/>
          <w:bCs/>
          <w:color w:val="FF0000"/>
          <w:lang w:eastAsia="en-US"/>
        </w:rPr>
      </w:pPr>
    </w:p>
    <w:p w:rsidR="00C47059" w:rsidRPr="00C47059" w:rsidRDefault="00C47059" w:rsidP="00C47059">
      <w:pPr>
        <w:spacing w:line="276" w:lineRule="auto"/>
        <w:jc w:val="both"/>
        <w:rPr>
          <w:b/>
          <w:lang w:eastAsia="en-US"/>
        </w:rPr>
      </w:pPr>
      <w:r w:rsidRPr="00C47059">
        <w:rPr>
          <w:b/>
          <w:lang w:eastAsia="en-US"/>
        </w:rPr>
        <w:t>1. Сключване на договор за обществена поръчка</w:t>
      </w:r>
    </w:p>
    <w:p w:rsidR="00C47059" w:rsidRPr="00C47059" w:rsidRDefault="00C47059" w:rsidP="00C47059">
      <w:pPr>
        <w:spacing w:line="276" w:lineRule="auto"/>
        <w:ind w:firstLine="567"/>
        <w:jc w:val="both"/>
      </w:pPr>
      <w:r w:rsidRPr="00C47059">
        <w:t xml:space="preserve">1.1.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C47059" w:rsidRPr="00C47059" w:rsidRDefault="00C47059" w:rsidP="00C47059">
      <w:pPr>
        <w:spacing w:line="276" w:lineRule="auto"/>
        <w:ind w:firstLine="567"/>
        <w:jc w:val="both"/>
      </w:pPr>
      <w:r w:rsidRPr="00C47059">
        <w:rPr>
          <w:iCs/>
        </w:rPr>
        <w:t xml:space="preserve">1.1.1. </w:t>
      </w:r>
      <w:r w:rsidRPr="00C47059">
        <w:t>представи документи</w:t>
      </w:r>
      <w:r w:rsidRPr="00C47059">
        <w:rPr>
          <w:sz w:val="28"/>
          <w:szCs w:val="20"/>
        </w:rPr>
        <w:t xml:space="preserve"> </w:t>
      </w:r>
      <w:r w:rsidRPr="00C47059">
        <w:t xml:space="preserve">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C47059" w:rsidRPr="00C47059" w:rsidRDefault="00C47059" w:rsidP="00C47059">
      <w:pPr>
        <w:spacing w:line="276" w:lineRule="auto"/>
        <w:ind w:firstLine="567"/>
        <w:jc w:val="both"/>
      </w:pPr>
      <w:r w:rsidRPr="00C47059">
        <w:rPr>
          <w:iCs/>
        </w:rPr>
        <w:t>1.1.2.</w:t>
      </w:r>
      <w:r w:rsidRPr="00C47059">
        <w:t xml:space="preserve"> представи определената гаранция за изпълнение на договора; </w:t>
      </w:r>
    </w:p>
    <w:p w:rsidR="00C47059" w:rsidRPr="00C47059" w:rsidRDefault="00C47059" w:rsidP="00C47059">
      <w:pPr>
        <w:spacing w:line="276" w:lineRule="auto"/>
        <w:ind w:firstLine="567"/>
        <w:jc w:val="both"/>
      </w:pPr>
      <w:r w:rsidRPr="00C47059">
        <w:rPr>
          <w:iCs/>
        </w:rPr>
        <w:t>1.1.3.</w:t>
      </w:r>
      <w:r w:rsidRPr="00C47059">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C47059" w:rsidRPr="00C47059" w:rsidRDefault="00C47059" w:rsidP="00C47059">
      <w:pPr>
        <w:spacing w:line="276" w:lineRule="auto"/>
        <w:ind w:firstLine="567"/>
        <w:jc w:val="both"/>
        <w:rPr>
          <w:rFonts w:eastAsia="Candara"/>
          <w:b/>
          <w:lang w:eastAsia="en-US"/>
        </w:rPr>
      </w:pPr>
      <w:r w:rsidRPr="00C47059">
        <w:rPr>
          <w:rFonts w:eastAsia="Candara"/>
          <w:b/>
          <w:lang w:eastAsia="en-US"/>
        </w:rPr>
        <w:t xml:space="preserve">!!! Възложителят няма да изисква документи: </w:t>
      </w:r>
    </w:p>
    <w:p w:rsidR="00C47059" w:rsidRPr="00C47059" w:rsidRDefault="00C47059" w:rsidP="00C47059">
      <w:pPr>
        <w:spacing w:line="276" w:lineRule="auto"/>
        <w:ind w:firstLine="567"/>
        <w:jc w:val="both"/>
        <w:rPr>
          <w:rFonts w:eastAsia="Candara"/>
          <w:u w:val="single"/>
          <w:lang w:eastAsia="en-US"/>
        </w:rPr>
      </w:pPr>
      <w:r w:rsidRPr="00C47059">
        <w:rPr>
          <w:rFonts w:eastAsia="Candara"/>
          <w:lang w:eastAsia="en-US"/>
        </w:rPr>
        <w:t xml:space="preserve">- които вече са му били предоставени и са актуални. </w:t>
      </w:r>
      <w:r w:rsidRPr="00C47059">
        <w:rPr>
          <w:rFonts w:eastAsia="Candara"/>
          <w:u w:val="single"/>
          <w:lang w:eastAsia="en-US"/>
        </w:rPr>
        <w:t xml:space="preserve">В тези случаи, преди сключване на договора определеният изпълнител декларира писмено, че предоставените документи са актуални; </w:t>
      </w:r>
    </w:p>
    <w:p w:rsidR="00C47059" w:rsidRPr="00C47059" w:rsidRDefault="00C47059" w:rsidP="00C47059">
      <w:pPr>
        <w:spacing w:line="276" w:lineRule="auto"/>
        <w:ind w:firstLine="567"/>
        <w:jc w:val="both"/>
        <w:rPr>
          <w:rFonts w:eastAsia="Candara"/>
          <w:lang w:eastAsia="en-US"/>
        </w:rPr>
      </w:pPr>
      <w:r w:rsidRPr="00C47059">
        <w:rPr>
          <w:rFonts w:eastAsia="Candara"/>
          <w:lang w:eastAsia="en-US"/>
        </w:rPr>
        <w:t xml:space="preserve">- до които има достъп по служебен път или чрез публичен регистър; </w:t>
      </w:r>
    </w:p>
    <w:p w:rsidR="00C47059" w:rsidRPr="00C47059" w:rsidRDefault="00C47059" w:rsidP="00C47059">
      <w:pPr>
        <w:spacing w:line="276" w:lineRule="auto"/>
        <w:ind w:firstLine="567"/>
        <w:jc w:val="both"/>
      </w:pPr>
      <w:r w:rsidRPr="00C47059">
        <w:rPr>
          <w:rFonts w:eastAsia="Candara"/>
          <w:lang w:eastAsia="en-US"/>
        </w:rPr>
        <w:t>- които могат да бъдат осигурени чрез пряк и безплатен достъп до националните бази данни на държавите членки.</w:t>
      </w:r>
    </w:p>
    <w:p w:rsidR="00C47059" w:rsidRPr="00C47059" w:rsidRDefault="00C47059" w:rsidP="00C47059">
      <w:pPr>
        <w:spacing w:line="276" w:lineRule="auto"/>
        <w:ind w:firstLine="567"/>
        <w:jc w:val="both"/>
      </w:pPr>
      <w:r w:rsidRPr="00C47059">
        <w:rPr>
          <w:iCs/>
        </w:rPr>
        <w:t xml:space="preserve">1.2. </w:t>
      </w:r>
      <w:r w:rsidRPr="00C47059">
        <w:t xml:space="preserve">Възложителят не сключва договор, когато участникът, класиран на първо място: </w:t>
      </w:r>
    </w:p>
    <w:p w:rsidR="00C47059" w:rsidRPr="00C47059" w:rsidRDefault="00C47059" w:rsidP="00C47059">
      <w:pPr>
        <w:spacing w:line="276" w:lineRule="auto"/>
        <w:ind w:firstLine="567"/>
        <w:jc w:val="both"/>
      </w:pPr>
      <w:r w:rsidRPr="00C47059">
        <w:rPr>
          <w:iCs/>
        </w:rPr>
        <w:t>1.2.1.</w:t>
      </w:r>
      <w:r w:rsidRPr="00C47059">
        <w:t xml:space="preserve"> откаже да сключи договор; </w:t>
      </w:r>
    </w:p>
    <w:p w:rsidR="00C47059" w:rsidRPr="00C47059" w:rsidRDefault="00C47059" w:rsidP="00C47059">
      <w:pPr>
        <w:spacing w:line="276" w:lineRule="auto"/>
        <w:ind w:firstLine="567"/>
        <w:jc w:val="both"/>
      </w:pPr>
      <w:r w:rsidRPr="00C47059">
        <w:rPr>
          <w:iCs/>
        </w:rPr>
        <w:t>1.2.2.</w:t>
      </w:r>
      <w:r w:rsidRPr="00C47059">
        <w:t xml:space="preserve"> не изпълни някое от условията по т. 1.1, или </w:t>
      </w:r>
    </w:p>
    <w:p w:rsidR="00C47059" w:rsidRPr="00C47059" w:rsidRDefault="00C47059" w:rsidP="00C47059">
      <w:pPr>
        <w:spacing w:line="276" w:lineRule="auto"/>
        <w:ind w:firstLine="567"/>
        <w:jc w:val="both"/>
      </w:pPr>
      <w:r w:rsidRPr="00C47059">
        <w:rPr>
          <w:iCs/>
        </w:rPr>
        <w:t>1.2.3.</w:t>
      </w:r>
      <w:r w:rsidRPr="00C47059">
        <w:t xml:space="preserve"> не докаже, че не са налице основания за отстраняване от процедурата. </w:t>
      </w:r>
    </w:p>
    <w:p w:rsidR="00C47059" w:rsidRPr="00C47059" w:rsidRDefault="00C47059" w:rsidP="00C47059">
      <w:pPr>
        <w:spacing w:line="276" w:lineRule="auto"/>
        <w:ind w:firstLine="567"/>
        <w:jc w:val="both"/>
      </w:pPr>
      <w:r w:rsidRPr="00C47059">
        <w:rPr>
          <w:iCs/>
        </w:rPr>
        <w:t xml:space="preserve">1.3. </w:t>
      </w:r>
      <w:r w:rsidRPr="00C47059">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при условията на чл. 116 от ЗОП. </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t xml:space="preserve">1.4. </w:t>
      </w:r>
      <w:r w:rsidRPr="00C47059">
        <w:rPr>
          <w:rFonts w:eastAsia="Candara"/>
          <w:lang w:eastAsia="en-US"/>
        </w:rPr>
        <w:t>Възложителят сключва договор за обществена поръчка с определения изпълнител в 30-дневен срок от датата на определянето му за изпълнителя.</w:t>
      </w:r>
    </w:p>
    <w:p w:rsidR="00C47059" w:rsidRPr="00C47059" w:rsidRDefault="00C47059" w:rsidP="00C47059">
      <w:pPr>
        <w:autoSpaceDE w:val="0"/>
        <w:autoSpaceDN w:val="0"/>
        <w:adjustRightInd w:val="0"/>
        <w:spacing w:line="276" w:lineRule="auto"/>
        <w:ind w:firstLine="567"/>
        <w:jc w:val="both"/>
        <w:rPr>
          <w:rFonts w:eastAsia="Candara"/>
          <w:lang w:eastAsia="en-US"/>
        </w:rPr>
      </w:pPr>
      <w:r w:rsidRPr="00C47059">
        <w:rPr>
          <w:rFonts w:eastAsia="Candara"/>
          <w:lang w:eastAsia="en-US"/>
        </w:rPr>
        <w:t xml:space="preserve">1.5. Възложителят може да сключи договор със следващия класиран участник, когато избраният за изпълнител участник откаже да сключи договор или не се яви за сключването му в определения от възложителя срок, без да посочи обективни причини. </w:t>
      </w:r>
    </w:p>
    <w:p w:rsidR="00C47059" w:rsidRPr="00C47059" w:rsidRDefault="00C47059" w:rsidP="00C47059">
      <w:pPr>
        <w:spacing w:line="276" w:lineRule="auto"/>
        <w:ind w:firstLine="567"/>
        <w:jc w:val="both"/>
      </w:pPr>
    </w:p>
    <w:p w:rsidR="00C47059" w:rsidRPr="00C47059" w:rsidRDefault="00C47059" w:rsidP="00C47059">
      <w:pPr>
        <w:spacing w:after="240" w:line="276" w:lineRule="auto"/>
        <w:jc w:val="both"/>
        <w:rPr>
          <w:b/>
        </w:rPr>
      </w:pPr>
      <w:r w:rsidRPr="00C47059">
        <w:rPr>
          <w:b/>
        </w:rPr>
        <w:t>2. Изискуеми документи преди сключването на договора.</w:t>
      </w:r>
    </w:p>
    <w:p w:rsidR="00C47059" w:rsidRPr="00C47059" w:rsidRDefault="00C47059" w:rsidP="00C47059">
      <w:pPr>
        <w:spacing w:line="276" w:lineRule="auto"/>
        <w:ind w:firstLine="567"/>
        <w:jc w:val="both"/>
        <w:rPr>
          <w:b/>
          <w:u w:val="single"/>
        </w:rPr>
      </w:pPr>
      <w:r w:rsidRPr="00C47059">
        <w:rPr>
          <w:b/>
          <w:u w:val="single"/>
        </w:rPr>
        <w:t>2.1. Документи, удостоверяващи липсата на основанията за отстраняване от процедурата,включително за третите лица и подизпълнителите, ако има такива- документите по чл. 58 от ЗОП:</w:t>
      </w:r>
    </w:p>
    <w:p w:rsidR="00C47059" w:rsidRPr="00C47059" w:rsidRDefault="00C47059" w:rsidP="00C47059">
      <w:pPr>
        <w:spacing w:line="276" w:lineRule="auto"/>
        <w:ind w:firstLine="567"/>
        <w:jc w:val="both"/>
      </w:pPr>
      <w:r w:rsidRPr="00C47059">
        <w:lastRenderedPageBreak/>
        <w:t xml:space="preserve">2.1.1. </w:t>
      </w:r>
      <w:r w:rsidRPr="00C47059">
        <w:rPr>
          <w:b/>
          <w:i/>
        </w:rPr>
        <w:t>Свидетелство за съдимост</w:t>
      </w:r>
      <w:r w:rsidRPr="00C47059">
        <w:t xml:space="preserve"> на участника/третите лица/подизпълнителите</w:t>
      </w:r>
      <w:r w:rsidR="00F27D55">
        <w:t xml:space="preserve"> (набавя се от възложителя по служебен ред)</w:t>
      </w:r>
      <w:r w:rsidRPr="00C47059">
        <w:t xml:space="preserve">; </w:t>
      </w:r>
    </w:p>
    <w:p w:rsidR="00C47059" w:rsidRPr="00C47059" w:rsidRDefault="00C47059" w:rsidP="00C47059">
      <w:pPr>
        <w:spacing w:line="276" w:lineRule="auto"/>
        <w:ind w:firstLine="567"/>
        <w:jc w:val="both"/>
      </w:pPr>
      <w:r w:rsidRPr="00C47059">
        <w:t>2.1.2</w:t>
      </w:r>
      <w:r w:rsidRPr="00C47059">
        <w:rPr>
          <w:i/>
        </w:rPr>
        <w:t xml:space="preserve">. </w:t>
      </w:r>
      <w:r w:rsidRPr="00C47059">
        <w:rPr>
          <w:b/>
          <w:i/>
        </w:rPr>
        <w:t>Удостоверения</w:t>
      </w:r>
      <w:r w:rsidRPr="00C47059">
        <w:rPr>
          <w:b/>
        </w:rPr>
        <w:t xml:space="preserve"> за наличието или липсата на задължения към държавата и към общината</w:t>
      </w:r>
      <w:r w:rsidRPr="00C47059">
        <w:t xml:space="preserve"> за липса на обстоятелството по чл. 54, ал. 1, т. 3 от ЗОП по седалището на възложителя и на участника, избран за изпълнител</w:t>
      </w:r>
      <w:r w:rsidR="00F27D55">
        <w:t xml:space="preserve"> (набавя се от възложителя по служебен ред)</w:t>
      </w:r>
      <w:r w:rsidRPr="00C47059">
        <w:t>.</w:t>
      </w:r>
    </w:p>
    <w:p w:rsidR="00C47059" w:rsidRPr="00C47059" w:rsidRDefault="00C47059" w:rsidP="00C47059">
      <w:pPr>
        <w:spacing w:line="276" w:lineRule="auto"/>
        <w:ind w:firstLine="567"/>
        <w:jc w:val="both"/>
      </w:pPr>
      <w:r w:rsidRPr="00C47059">
        <w:t xml:space="preserve">2.1.3. </w:t>
      </w:r>
      <w:r w:rsidRPr="00C47059">
        <w:rPr>
          <w:b/>
          <w:i/>
        </w:rPr>
        <w:t>Удостоверение</w:t>
      </w:r>
      <w:r w:rsidRPr="00C47059">
        <w:rPr>
          <w:b/>
        </w:rPr>
        <w:t xml:space="preserve"> от органите на Изпълнителна агенция „Главна инспекция по труда“</w:t>
      </w:r>
      <w:r w:rsidRPr="00C47059">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rsidR="00C47059" w:rsidRPr="00C47059" w:rsidRDefault="00C47059" w:rsidP="00C47059">
      <w:pPr>
        <w:spacing w:before="240" w:line="276" w:lineRule="auto"/>
        <w:ind w:firstLine="567"/>
        <w:jc w:val="both"/>
        <w:rPr>
          <w:b/>
          <w:u w:val="single"/>
        </w:rPr>
      </w:pPr>
      <w:r w:rsidRPr="00C47059">
        <w:rPr>
          <w:b/>
          <w:u w:val="single"/>
        </w:rPr>
        <w:t xml:space="preserve">2.2. Документи, удостоверяващи съответствието с поставените критерии за подбор включително за третите лица и подизпълнителите, ако има такива:  </w:t>
      </w:r>
    </w:p>
    <w:p w:rsidR="00C47059" w:rsidRPr="00C47059" w:rsidRDefault="00C47059" w:rsidP="00C47059">
      <w:pPr>
        <w:spacing w:line="276" w:lineRule="auto"/>
        <w:ind w:firstLine="567"/>
        <w:jc w:val="both"/>
        <w:rPr>
          <w:i/>
        </w:rPr>
      </w:pPr>
      <w:r w:rsidRPr="00C47059">
        <w:rPr>
          <w:b/>
        </w:rPr>
        <w:t xml:space="preserve">2.2.1. </w:t>
      </w:r>
      <w:r w:rsidRPr="00C47059">
        <w:rPr>
          <w:b/>
          <w:i/>
        </w:rPr>
        <w:t>Списък на доставките</w:t>
      </w:r>
      <w:r w:rsidRPr="00C47059">
        <w:rPr>
          <w:i/>
        </w:rPr>
        <w:t xml:space="preserve">, </w:t>
      </w:r>
      <w:r w:rsidRPr="00C47059">
        <w:t>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w:t>
      </w:r>
      <w:r w:rsidRPr="00C47059">
        <w:rPr>
          <w:i/>
        </w:rPr>
        <w:t xml:space="preserve"> </w:t>
      </w:r>
      <w:r w:rsidRPr="00C47059">
        <w:rPr>
          <w:b/>
          <w:i/>
        </w:rPr>
        <w:t>(оригинал)</w:t>
      </w:r>
    </w:p>
    <w:p w:rsidR="00C47059" w:rsidRPr="00C47059" w:rsidRDefault="00C47059" w:rsidP="00C47059">
      <w:pPr>
        <w:spacing w:after="200" w:line="276" w:lineRule="auto"/>
        <w:ind w:firstLine="567"/>
        <w:jc w:val="both"/>
        <w:rPr>
          <w:i/>
        </w:rPr>
      </w:pPr>
      <w:r w:rsidRPr="00C47059">
        <w:rPr>
          <w:i/>
        </w:rPr>
        <w:t>!!! Документите се представят и за подизпълнителите и трети лица, ако има такива.</w:t>
      </w:r>
    </w:p>
    <w:p w:rsidR="00C47059" w:rsidRPr="00C47059" w:rsidRDefault="00C47059" w:rsidP="00C47059">
      <w:pPr>
        <w:shd w:val="clear" w:color="auto" w:fill="FFFFFF"/>
        <w:tabs>
          <w:tab w:val="left" w:pos="720"/>
        </w:tabs>
        <w:spacing w:line="276" w:lineRule="auto"/>
        <w:ind w:firstLine="567"/>
        <w:jc w:val="both"/>
      </w:pPr>
      <w:r w:rsidRPr="00C47059">
        <w:rPr>
          <w:b/>
        </w:rPr>
        <w:t>2.3. Гаранция за изпълнение на договора за обществена поръчка</w:t>
      </w:r>
      <w:r w:rsidRPr="00C47059">
        <w:t xml:space="preserve"> в размер на </w:t>
      </w:r>
      <w:r w:rsidRPr="00C47059">
        <w:rPr>
          <w:rFonts w:eastAsia="Corbel"/>
          <w:lang w:eastAsia="en-US"/>
        </w:rPr>
        <w:t xml:space="preserve">1% (едно на сто) от </w:t>
      </w:r>
      <w:r w:rsidRPr="00C47059">
        <w:t>стойността на договора без вкл. ДДС. (Банкова гаранция или Парична сума или Застраховка).</w:t>
      </w:r>
    </w:p>
    <w:p w:rsidR="00C47059" w:rsidRPr="00C47059" w:rsidRDefault="00C47059" w:rsidP="00C47059">
      <w:pPr>
        <w:spacing w:before="60" w:after="200" w:line="276" w:lineRule="auto"/>
        <w:ind w:firstLine="567"/>
        <w:contextualSpacing/>
        <w:jc w:val="both"/>
        <w:rPr>
          <w:b/>
          <w:lang w:eastAsia="en-US"/>
        </w:rPr>
      </w:pPr>
      <w:r w:rsidRPr="00C47059">
        <w:rPr>
          <w:b/>
          <w:lang w:eastAsia="en-US"/>
        </w:rPr>
        <w:t>2.4. В съответствие с чл. 70 ППЗОП, 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47059" w:rsidRPr="00C47059" w:rsidRDefault="00C47059" w:rsidP="00C47059">
      <w:pPr>
        <w:autoSpaceDE w:val="0"/>
        <w:autoSpaceDN w:val="0"/>
        <w:adjustRightInd w:val="0"/>
        <w:spacing w:line="276" w:lineRule="auto"/>
        <w:ind w:firstLine="567"/>
        <w:jc w:val="both"/>
        <w:rPr>
          <w:rFonts w:eastAsia="Candara"/>
          <w:lang w:eastAsia="en-US"/>
        </w:rPr>
      </w:pPr>
    </w:p>
    <w:tbl>
      <w:tblPr>
        <w:tblStyle w:val="14"/>
        <w:tblW w:w="0" w:type="auto"/>
        <w:shd w:val="clear" w:color="auto" w:fill="4BACC6" w:themeFill="accent5"/>
        <w:tblLook w:val="04A0" w:firstRow="1" w:lastRow="0" w:firstColumn="1" w:lastColumn="0" w:noHBand="0" w:noVBand="1"/>
      </w:tblPr>
      <w:tblGrid>
        <w:gridCol w:w="10031"/>
      </w:tblGrid>
      <w:tr w:rsidR="00C47059" w:rsidRPr="00C47059" w:rsidTr="00C5406F">
        <w:tc>
          <w:tcPr>
            <w:tcW w:w="10031" w:type="dxa"/>
            <w:shd w:val="clear" w:color="auto" w:fill="FFC000"/>
          </w:tcPr>
          <w:p w:rsidR="00C47059" w:rsidRPr="00C47059" w:rsidRDefault="00C47059" w:rsidP="00C47059">
            <w:pPr>
              <w:widowControl w:val="0"/>
              <w:autoSpaceDE w:val="0"/>
              <w:autoSpaceDN w:val="0"/>
              <w:adjustRightInd w:val="0"/>
              <w:spacing w:line="276" w:lineRule="auto"/>
              <w:jc w:val="center"/>
              <w:rPr>
                <w:b/>
                <w:bCs/>
              </w:rPr>
            </w:pPr>
            <w:r w:rsidRPr="00C47059">
              <w:rPr>
                <w:b/>
                <w:bCs/>
              </w:rPr>
              <w:t>XII. ИЗЧИСЛЯВАНЕ НА СРОКОВЕ</w:t>
            </w:r>
          </w:p>
          <w:p w:rsidR="00C47059" w:rsidRPr="00C47059" w:rsidRDefault="00C47059" w:rsidP="00C47059">
            <w:pPr>
              <w:widowControl w:val="0"/>
              <w:autoSpaceDE w:val="0"/>
              <w:autoSpaceDN w:val="0"/>
              <w:adjustRightInd w:val="0"/>
              <w:spacing w:line="276" w:lineRule="auto"/>
              <w:jc w:val="center"/>
              <w:rPr>
                <w:b/>
                <w:bCs/>
              </w:rPr>
            </w:pPr>
          </w:p>
        </w:tc>
      </w:tr>
    </w:tbl>
    <w:p w:rsidR="00C47059" w:rsidRPr="00C47059" w:rsidRDefault="00C47059" w:rsidP="00C47059">
      <w:pPr>
        <w:shd w:val="clear" w:color="auto" w:fill="FFFFFF"/>
        <w:spacing w:line="276" w:lineRule="auto"/>
        <w:jc w:val="both"/>
        <w:outlineLvl w:val="0"/>
        <w:rPr>
          <w:b/>
          <w:color w:val="FF0000"/>
        </w:rPr>
      </w:pPr>
    </w:p>
    <w:p w:rsidR="00C47059" w:rsidRPr="00C47059" w:rsidRDefault="00C47059" w:rsidP="00C47059">
      <w:pPr>
        <w:shd w:val="clear" w:color="auto" w:fill="FFFFFF"/>
        <w:spacing w:line="276" w:lineRule="auto"/>
        <w:ind w:firstLine="567"/>
        <w:jc w:val="both"/>
        <w:outlineLvl w:val="0"/>
      </w:pPr>
      <w:r w:rsidRPr="00C47059">
        <w:t>Сроковете, посочени в тази документация се изчисляват, както следва:</w:t>
      </w:r>
    </w:p>
    <w:p w:rsidR="00C47059" w:rsidRPr="00C47059" w:rsidRDefault="00C47059" w:rsidP="00C47059">
      <w:pPr>
        <w:shd w:val="clear" w:color="auto" w:fill="FFFFFF"/>
        <w:spacing w:line="276" w:lineRule="auto"/>
        <w:ind w:firstLine="567"/>
        <w:jc w:val="both"/>
        <w:outlineLvl w:val="0"/>
        <w:rPr>
          <w:i/>
          <w:iCs/>
          <w:shd w:val="clear" w:color="auto" w:fill="FFFFFF"/>
        </w:rPr>
      </w:pPr>
      <w:r w:rsidRPr="00C47059">
        <w:rPr>
          <w:shd w:val="clear" w:color="auto" w:fill="FFFFFF"/>
        </w:rPr>
        <w:t>1. При определянето на срокове, които са в дни и се броят след определено действие или събитие, не се брои денят на настъпване на действието или на събитието.</w:t>
      </w:r>
      <w:r w:rsidRPr="00C47059">
        <w:rPr>
          <w:i/>
          <w:iCs/>
          <w:shd w:val="clear" w:color="auto" w:fill="FFFFFF"/>
        </w:rPr>
        <w:t> </w:t>
      </w:r>
    </w:p>
    <w:p w:rsidR="00C47059" w:rsidRPr="00C47059" w:rsidRDefault="00C47059" w:rsidP="00C47059">
      <w:pPr>
        <w:shd w:val="clear" w:color="auto" w:fill="FFFFFF"/>
        <w:spacing w:line="276" w:lineRule="auto"/>
        <w:ind w:firstLine="567"/>
        <w:jc w:val="both"/>
        <w:outlineLvl w:val="0"/>
        <w:rPr>
          <w:i/>
          <w:iCs/>
          <w:shd w:val="clear" w:color="auto" w:fill="FFFFFF"/>
        </w:rPr>
      </w:pPr>
      <w:r w:rsidRPr="00C47059">
        <w:rPr>
          <w:shd w:val="clear" w:color="auto" w:fill="FFFFFF"/>
        </w:rPr>
        <w:t>2. Когато срокът изтича определен брой дни преди известен ден, този ден се взема предвид при определяне на датата, до която се извършва съответното действие.</w:t>
      </w:r>
      <w:r w:rsidRPr="00C47059">
        <w:rPr>
          <w:i/>
          <w:iCs/>
          <w:shd w:val="clear" w:color="auto" w:fill="FFFFFF"/>
        </w:rPr>
        <w:t> </w:t>
      </w:r>
    </w:p>
    <w:p w:rsidR="00C47059" w:rsidRPr="00C47059" w:rsidRDefault="00C47059" w:rsidP="00C47059">
      <w:pPr>
        <w:shd w:val="clear" w:color="auto" w:fill="FFFFFF"/>
        <w:spacing w:line="276" w:lineRule="auto"/>
        <w:ind w:firstLine="567"/>
        <w:jc w:val="both"/>
        <w:outlineLvl w:val="0"/>
        <w:rPr>
          <w:i/>
          <w:iCs/>
          <w:shd w:val="clear" w:color="auto" w:fill="FFFFFF"/>
        </w:rPr>
      </w:pPr>
      <w:r w:rsidRPr="00C47059">
        <w:rPr>
          <w:shd w:val="clear" w:color="auto" w:fill="FFFFFF"/>
        </w:rPr>
        <w:t>3. Когато последният ден от срока по </w:t>
      </w:r>
      <w:hyperlink r:id="rId16" w:history="1">
        <w:r w:rsidRPr="00C47059">
          <w:rPr>
            <w:shd w:val="clear" w:color="auto" w:fill="FFFFFF"/>
          </w:rPr>
          <w:t>т.1</w:t>
        </w:r>
      </w:hyperlink>
      <w:r w:rsidRPr="00C47059">
        <w:rPr>
          <w:shd w:val="clear" w:color="auto" w:fill="FFFFFF"/>
        </w:rPr>
        <w:t> е неприсъствен, срокът изтича в първия присъствен ден.</w:t>
      </w:r>
      <w:r w:rsidRPr="00C47059">
        <w:rPr>
          <w:i/>
          <w:iCs/>
          <w:shd w:val="clear" w:color="auto" w:fill="FFFFFF"/>
        </w:rPr>
        <w:t> </w:t>
      </w:r>
    </w:p>
    <w:p w:rsidR="00C47059" w:rsidRPr="00C47059" w:rsidRDefault="00C47059" w:rsidP="00C47059">
      <w:pPr>
        <w:shd w:val="clear" w:color="auto" w:fill="FFFFFF"/>
        <w:spacing w:line="276" w:lineRule="auto"/>
        <w:ind w:firstLine="567"/>
        <w:jc w:val="both"/>
        <w:outlineLvl w:val="0"/>
        <w:rPr>
          <w:i/>
          <w:iCs/>
          <w:shd w:val="clear" w:color="auto" w:fill="FFFFFF"/>
        </w:rPr>
      </w:pPr>
      <w:r w:rsidRPr="00C47059">
        <w:rPr>
          <w:shd w:val="clear" w:color="auto" w:fill="FFFFFF"/>
        </w:rPr>
        <w:t>4. Последният ден на срока изтича в момента на приключване на работното време на възложителя. При обмен на информация чрез платформата последният ден на срока изтича в края на двадесет и четвъртия час.</w:t>
      </w:r>
      <w:r w:rsidRPr="00C47059">
        <w:rPr>
          <w:i/>
          <w:iCs/>
          <w:shd w:val="clear" w:color="auto" w:fill="FFFFFF"/>
        </w:rPr>
        <w:t> </w:t>
      </w:r>
    </w:p>
    <w:p w:rsidR="00C47059" w:rsidRPr="00C47059" w:rsidRDefault="00C47059" w:rsidP="00C47059">
      <w:pPr>
        <w:spacing w:line="276" w:lineRule="auto"/>
        <w:ind w:firstLine="567"/>
        <w:jc w:val="both"/>
        <w:rPr>
          <w:shd w:val="clear" w:color="auto" w:fill="FFFFFF"/>
        </w:rPr>
      </w:pPr>
      <w:r w:rsidRPr="00C47059">
        <w:rPr>
          <w:shd w:val="clear" w:color="auto" w:fill="FFFFFF"/>
        </w:rPr>
        <w:t xml:space="preserve">5. 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w:t>
      </w:r>
      <w:r w:rsidRPr="00C47059">
        <w:rPr>
          <w:shd w:val="clear" w:color="auto" w:fill="FFFFFF"/>
        </w:rPr>
        <w:lastRenderedPageBreak/>
        <w:t>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 се прилага </w:t>
      </w:r>
      <w:hyperlink r:id="rId17" w:history="1">
        <w:r w:rsidRPr="00C47059">
          <w:rPr>
            <w:shd w:val="clear" w:color="auto" w:fill="FFFFFF"/>
          </w:rPr>
          <w:t>чл. 28, ал. 3</w:t>
        </w:r>
      </w:hyperlink>
      <w:r w:rsidRPr="00C47059">
        <w:rPr>
          <w:shd w:val="clear" w:color="auto" w:fill="FFFFFF"/>
        </w:rPr>
        <w:t xml:space="preserve"> от ЗОП.</w:t>
      </w:r>
    </w:p>
    <w:p w:rsidR="00C47059" w:rsidRPr="00C47059" w:rsidRDefault="00C47059" w:rsidP="00C47059">
      <w:pPr>
        <w:spacing w:line="276" w:lineRule="auto"/>
        <w:ind w:firstLine="567"/>
        <w:jc w:val="both"/>
        <w:rPr>
          <w:iCs/>
          <w:shd w:val="clear" w:color="auto" w:fill="FFFFFF"/>
        </w:rPr>
      </w:pPr>
      <w:r w:rsidRPr="00C47059">
        <w:rPr>
          <w:shd w:val="clear" w:color="auto" w:fill="FFFFFF"/>
        </w:rPr>
        <w:t>6. При непланирано прекъсване на функционирането на платформата, както и когато сроковете са изтекли по време на непланираното прекъсване, платформата променя автоматично определените срокове за получаване на оферти и отваряне на оферти;</w:t>
      </w:r>
      <w:r w:rsidRPr="00C47059">
        <w:rPr>
          <w:iCs/>
          <w:shd w:val="clear" w:color="auto" w:fill="FFFFFF"/>
        </w:rPr>
        <w:t> </w:t>
      </w:r>
    </w:p>
    <w:p w:rsidR="00C47059" w:rsidRPr="00C47059" w:rsidRDefault="00C47059" w:rsidP="00C47059">
      <w:pPr>
        <w:spacing w:line="276" w:lineRule="auto"/>
        <w:ind w:firstLine="567"/>
        <w:jc w:val="both"/>
        <w:rPr>
          <w:i/>
          <w:iCs/>
          <w:shd w:val="clear" w:color="auto" w:fill="FFFFFF"/>
        </w:rPr>
      </w:pPr>
      <w:r w:rsidRPr="00C47059">
        <w:rPr>
          <w:shd w:val="clear" w:color="auto" w:fill="FFFFFF"/>
        </w:rPr>
        <w:t xml:space="preserve">7. Когато в резултат на непланираното прекъсване е засегнат срок за искане на разяснения, възложителят ще промени сроковете за получаване на оферти и отваряне на оферти при спазване на чл. 9е, </w:t>
      </w:r>
      <w:hyperlink r:id="rId18" w:history="1">
        <w:r w:rsidRPr="00C47059">
          <w:rPr>
            <w:shd w:val="clear" w:color="auto" w:fill="FFFFFF"/>
          </w:rPr>
          <w:t>ал. 1</w:t>
        </w:r>
      </w:hyperlink>
      <w:r w:rsidRPr="00C47059">
        <w:rPr>
          <w:shd w:val="clear" w:color="auto" w:fill="FFFFFF"/>
        </w:rPr>
        <w:t xml:space="preserve"> от ППЗОП.</w:t>
      </w:r>
      <w:r w:rsidRPr="00C47059">
        <w:rPr>
          <w:i/>
          <w:iCs/>
          <w:shd w:val="clear" w:color="auto" w:fill="FFFFFF"/>
        </w:rPr>
        <w:t> </w:t>
      </w:r>
    </w:p>
    <w:tbl>
      <w:tblPr>
        <w:tblStyle w:val="14"/>
        <w:tblW w:w="0" w:type="auto"/>
        <w:shd w:val="clear" w:color="auto" w:fill="4BACC6" w:themeFill="accent5"/>
        <w:tblLook w:val="04A0" w:firstRow="1" w:lastRow="0" w:firstColumn="1" w:lastColumn="0" w:noHBand="0" w:noVBand="1"/>
      </w:tblPr>
      <w:tblGrid>
        <w:gridCol w:w="10031"/>
      </w:tblGrid>
      <w:tr w:rsidR="00C47059" w:rsidRPr="00C47059" w:rsidTr="00C5406F">
        <w:tc>
          <w:tcPr>
            <w:tcW w:w="10031" w:type="dxa"/>
            <w:shd w:val="clear" w:color="auto" w:fill="FFC000"/>
          </w:tcPr>
          <w:p w:rsidR="00C47059" w:rsidRPr="00C47059" w:rsidRDefault="00C47059" w:rsidP="00C47059">
            <w:pPr>
              <w:widowControl w:val="0"/>
              <w:autoSpaceDE w:val="0"/>
              <w:autoSpaceDN w:val="0"/>
              <w:adjustRightInd w:val="0"/>
              <w:spacing w:line="276" w:lineRule="auto"/>
              <w:jc w:val="center"/>
              <w:rPr>
                <w:b/>
                <w:bCs/>
              </w:rPr>
            </w:pPr>
            <w:r w:rsidRPr="00C47059">
              <w:rPr>
                <w:b/>
                <w:bCs/>
              </w:rPr>
              <w:t>XIII. ДРУГИ УСЛОВИЯ</w:t>
            </w:r>
          </w:p>
          <w:p w:rsidR="00C47059" w:rsidRPr="00C47059" w:rsidRDefault="00C47059" w:rsidP="00C47059">
            <w:pPr>
              <w:widowControl w:val="0"/>
              <w:autoSpaceDE w:val="0"/>
              <w:autoSpaceDN w:val="0"/>
              <w:adjustRightInd w:val="0"/>
              <w:spacing w:line="276" w:lineRule="auto"/>
              <w:jc w:val="center"/>
              <w:rPr>
                <w:b/>
                <w:bCs/>
              </w:rPr>
            </w:pPr>
          </w:p>
        </w:tc>
      </w:tr>
    </w:tbl>
    <w:p w:rsidR="00C47059" w:rsidRPr="00C47059" w:rsidRDefault="00C47059" w:rsidP="00C47059">
      <w:pPr>
        <w:shd w:val="clear" w:color="auto" w:fill="FFFFFF"/>
        <w:spacing w:line="276" w:lineRule="auto"/>
        <w:jc w:val="both"/>
        <w:outlineLvl w:val="0"/>
      </w:pPr>
    </w:p>
    <w:p w:rsidR="00C47059" w:rsidRPr="00C47059" w:rsidRDefault="00C47059" w:rsidP="00C47059">
      <w:pPr>
        <w:widowControl w:val="0"/>
        <w:autoSpaceDE w:val="0"/>
        <w:autoSpaceDN w:val="0"/>
        <w:adjustRightInd w:val="0"/>
        <w:spacing w:line="276" w:lineRule="auto"/>
        <w:ind w:firstLine="567"/>
        <w:jc w:val="both"/>
        <w:rPr>
          <w:rFonts w:eastAsia="Calibri"/>
          <w:lang w:eastAsia="en-US"/>
        </w:rPr>
      </w:pPr>
      <w:r w:rsidRPr="00C47059">
        <w:rPr>
          <w:rFonts w:eastAsia="Calibri"/>
          <w:lang w:eastAsia="en-US"/>
        </w:rPr>
        <w:t>Обменът на документи и съобщения между възложителя, участниците и изпълнителя на обществената поръчка се осъществява чрез Централизираната автоматизирана електронна платформа за обществени поръчки достъпна на Портала за обществени поръчки на следния интернет адрес: https://app.eop.bg/today). Документи, свързани с участие в настоящата обществена поръчка, се подават чрез платформата съобразно правилата за нейното използване.</w:t>
      </w:r>
    </w:p>
    <w:p w:rsidR="00C47059" w:rsidRPr="00C47059" w:rsidRDefault="00C47059" w:rsidP="00C47059">
      <w:pPr>
        <w:widowControl w:val="0"/>
        <w:autoSpaceDE w:val="0"/>
        <w:autoSpaceDN w:val="0"/>
        <w:adjustRightInd w:val="0"/>
        <w:spacing w:line="276" w:lineRule="auto"/>
        <w:ind w:firstLine="567"/>
        <w:jc w:val="both"/>
        <w:rPr>
          <w:sz w:val="28"/>
          <w:szCs w:val="20"/>
          <w:shd w:val="clear" w:color="auto" w:fill="FFFFFF"/>
        </w:rPr>
      </w:pPr>
      <w:r w:rsidRPr="00C47059">
        <w:rPr>
          <w:shd w:val="clear" w:color="auto" w:fill="FFFFFF"/>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и изпълнителя, за уведомен се счита и възложителят, съответно участникът и изпълнителят.</w:t>
      </w:r>
    </w:p>
    <w:p w:rsidR="00C47059" w:rsidRPr="00C47059" w:rsidRDefault="00C47059" w:rsidP="00C47059">
      <w:pPr>
        <w:widowControl w:val="0"/>
        <w:autoSpaceDE w:val="0"/>
        <w:autoSpaceDN w:val="0"/>
        <w:adjustRightInd w:val="0"/>
        <w:spacing w:line="276" w:lineRule="auto"/>
        <w:ind w:firstLine="567"/>
        <w:jc w:val="both"/>
        <w:rPr>
          <w:shd w:val="clear" w:color="auto" w:fill="FFFFFF"/>
        </w:rPr>
      </w:pPr>
      <w:r w:rsidRPr="00C47059">
        <w:rPr>
          <w:shd w:val="clear" w:color="auto" w:fill="FFFFFF"/>
        </w:rPr>
        <w:t>Потребителите на платформата са задължени да следят профилите си в нея за наличието на съобщения и документи.</w:t>
      </w:r>
    </w:p>
    <w:p w:rsidR="00C47059" w:rsidRPr="00C47059" w:rsidRDefault="00C47059" w:rsidP="00C47059">
      <w:pPr>
        <w:spacing w:line="276" w:lineRule="auto"/>
        <w:ind w:firstLine="567"/>
        <w:jc w:val="both"/>
        <w:rPr>
          <w:sz w:val="28"/>
          <w:szCs w:val="20"/>
          <w:lang w:eastAsia="en-US"/>
        </w:rPr>
      </w:pPr>
      <w:r w:rsidRPr="00C47059">
        <w:rPr>
          <w:b/>
          <w:bCs/>
        </w:rPr>
        <w:t>Настоящите указания не са задължителни като съдържание на документацията съгласно изискването на чл.31, ал.1 от ЗОП. Същите са изготвени на основание чл.31, ал.3 от ЗОП и са направени с цел да улеснят участниците относно определяне характеристиките на поръчката при подготовката на офертите, както и посочване на отделни части от реда за провеждане на процедурата. В този текст не са посочени изчерпателно всички възможни процедурни действия, които са предвидени за изпълнение както от страна на възложителя, така и от участниците в процедурата. В този смисъл относно неуредените в този документ въпроси участниците следва да използват правилата, предвидени в ЗОП и ППЗОП. При противоречие на настоящите указания със ЗОП и ППЗОП, да се прилагат правилата на ЗОП и ППЗОП.</w:t>
      </w:r>
      <w:r w:rsidRPr="00C47059">
        <w:rPr>
          <w:b/>
        </w:rPr>
        <w:t xml:space="preserve"> </w:t>
      </w:r>
    </w:p>
    <w:p w:rsidR="00591050" w:rsidRPr="00591050" w:rsidRDefault="00591050" w:rsidP="00C47059">
      <w:pPr>
        <w:suppressAutoHyphens/>
        <w:spacing w:before="120" w:after="120" w:line="276" w:lineRule="auto"/>
        <w:ind w:firstLine="360"/>
        <w:jc w:val="center"/>
        <w:rPr>
          <w:lang w:val="en-US"/>
        </w:rPr>
      </w:pPr>
    </w:p>
    <w:sectPr w:rsidR="00591050" w:rsidRPr="00591050" w:rsidSect="00BD62F9">
      <w:headerReference w:type="default" r:id="rId19"/>
      <w:footerReference w:type="default" r:id="rId20"/>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82E" w:rsidRDefault="00A9182E" w:rsidP="00C5450D">
      <w:r>
        <w:separator/>
      </w:r>
    </w:p>
  </w:endnote>
  <w:endnote w:type="continuationSeparator" w:id="0">
    <w:p w:rsidR="00A9182E" w:rsidRDefault="00A9182E"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okU">
    <w:altName w:val="Times New Roman"/>
    <w:panose1 w:val="00000000000000000000"/>
    <w:charset w:val="00"/>
    <w:family w:val="roman"/>
    <w:notTrueType/>
    <w:pitch w:val="default"/>
  </w:font>
  <w:font w:name="TmsCyr">
    <w:altName w:val="Times New Roman"/>
    <w:panose1 w:val="00000000000000000000"/>
    <w:charset w:val="00"/>
    <w:family w:val="roman"/>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CC"/>
    <w:family w:val="roman"/>
    <w:pitch w:val="variable"/>
    <w:sig w:usb0="00000287" w:usb1="00000000" w:usb2="00000000" w:usb3="00000000" w:csb0="0000009F" w:csb1="00000000"/>
  </w:font>
  <w:font w:name="Times CY">
    <w:altName w:val="MS Mincho"/>
    <w:panose1 w:val="00000000000000000000"/>
    <w:charset w:val="80"/>
    <w:family w:val="auto"/>
    <w:notTrueType/>
    <w:pitch w:val="variable"/>
    <w:sig w:usb0="00000001" w:usb1="08070000" w:usb2="00000010" w:usb3="00000000" w:csb0="0002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okCYR">
    <w:altName w:val="Times New Roman"/>
    <w:panose1 w:val="00000000000000000000"/>
    <w:charset w:val="00"/>
    <w:family w:val="roman"/>
    <w:notTrueType/>
    <w:pitch w:val="default"/>
    <w:sig w:usb0="00000003" w:usb1="00000000" w:usb2="00000000" w:usb3="00000000" w:csb0="00000001" w:csb1="00000000"/>
  </w:font>
  <w:font w:name="Optima">
    <w:altName w:val="Times New Roman"/>
    <w:panose1 w:val="00000000000000000000"/>
    <w:charset w:val="00"/>
    <w:family w:val="auto"/>
    <w:notTrueType/>
    <w:pitch w:val="variable"/>
    <w:sig w:usb0="00000003" w:usb1="00000000" w:usb2="00000000" w:usb3="00000000" w:csb0="00000001" w:csb1="00000000"/>
  </w:font>
  <w:font w:name="Futura Bk">
    <w:altName w:val="Century Gothic"/>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EF5" w:rsidRDefault="00C05EF5" w:rsidP="00C5450D">
    <w:pPr>
      <w:pStyle w:val="a9"/>
      <w:jc w:val="center"/>
      <w:rPr>
        <w:i/>
        <w:sz w:val="22"/>
        <w:szCs w:val="22"/>
        <w:lang w:val="en-US"/>
      </w:rPr>
    </w:pPr>
    <w:r>
      <w:rPr>
        <w:i/>
        <w:sz w:val="22"/>
        <w:szCs w:val="22"/>
      </w:rPr>
      <w:t>----------------------------------</w:t>
    </w:r>
    <w:r>
      <w:rPr>
        <w:i/>
        <w:sz w:val="22"/>
        <w:szCs w:val="22"/>
        <w:lang w:val="en-US"/>
      </w:rPr>
      <w:t>---</w:t>
    </w:r>
    <w:r>
      <w:rPr>
        <w:i/>
        <w:sz w:val="22"/>
        <w:szCs w:val="22"/>
      </w:rPr>
      <w:t xml:space="preserve">----------------- </w:t>
    </w:r>
    <w:r>
      <w:rPr>
        <w:i/>
        <w:sz w:val="22"/>
        <w:szCs w:val="22"/>
        <w:lang w:val="en-US"/>
      </w:rPr>
      <w:t>----------------------------------------------------</w:t>
    </w:r>
  </w:p>
  <w:p w:rsidR="00C05EF5" w:rsidRPr="00BD62F9" w:rsidRDefault="00C05EF5" w:rsidP="00C5450D">
    <w:pPr>
      <w:pStyle w:val="a9"/>
      <w:jc w:val="center"/>
      <w:rPr>
        <w:i/>
        <w:sz w:val="12"/>
        <w:szCs w:val="12"/>
        <w:lang w:val="en-US"/>
      </w:rPr>
    </w:pPr>
  </w:p>
  <w:p w:rsidR="00C05EF5" w:rsidRPr="0065796A" w:rsidRDefault="00C05EF5" w:rsidP="00222E36">
    <w:pPr>
      <w:pStyle w:val="a9"/>
      <w:jc w:val="center"/>
      <w:rPr>
        <w:i/>
        <w:sz w:val="20"/>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82E" w:rsidRDefault="00A9182E" w:rsidP="00C5450D">
      <w:r>
        <w:separator/>
      </w:r>
    </w:p>
  </w:footnote>
  <w:footnote w:type="continuationSeparator" w:id="0">
    <w:p w:rsidR="00A9182E" w:rsidRDefault="00A9182E"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EF5" w:rsidRPr="00F92209" w:rsidRDefault="00C05EF5" w:rsidP="00F92209">
    <w:pPr>
      <w:pStyle w:val="a7"/>
      <w:pBdr>
        <w:bottom w:val="single" w:sz="6" w:space="1" w:color="auto"/>
      </w:pBdr>
      <w:rPr>
        <w:noProof/>
      </w:rPr>
    </w:pPr>
    <w:r>
      <w:ptab w:relativeTo="margin" w:alignment="center" w:leader="none"/>
    </w:r>
    <w:r>
      <w:t xml:space="preserve">                                                                                                              </w:t>
    </w:r>
    <w:r w:rsidRPr="00F92209">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6.2pt;height:96.2pt" o:bullet="t">
        <v:imagedata r:id="rId1" o:title="Icon_CS 2"/>
      </v:shape>
    </w:pict>
  </w:numPicBullet>
  <w:numPicBullet w:numPicBulletId="1">
    <w:pict>
      <v:shape id="_x0000_i1033" type="#_x0000_t75" style="width:11.5pt;height:11.5pt" o:bullet="t">
        <v:imagedata r:id="rId2" o:title="BD14791_"/>
      </v:shape>
    </w:pict>
  </w:numPicBullet>
  <w:numPicBullet w:numPicBulletId="2">
    <w:pict>
      <v:shape id="_x0000_i1034" type="#_x0000_t75" style="width:339.85pt;height:271.85pt" o:bullet="t">
        <v:imagedata r:id="rId3" o:title="clip_image002"/>
      </v:shape>
    </w:pict>
  </w:numPicBullet>
  <w:abstractNum w:abstractNumId="0">
    <w:nsid w:val="FFFFFF82"/>
    <w:multiLevelType w:val="singleLevel"/>
    <w:tmpl w:val="9EA6BE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BF08515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4B28BBA0"/>
    <w:lvl w:ilvl="0">
      <w:start w:val="1"/>
      <w:numFmt w:val="bullet"/>
      <w:pStyle w:val="a"/>
      <w:lvlText w:val=""/>
      <w:lvlJc w:val="left"/>
      <w:pPr>
        <w:tabs>
          <w:tab w:val="num" w:pos="360"/>
        </w:tabs>
        <w:ind w:left="360" w:hanging="360"/>
      </w:pPr>
      <w:rPr>
        <w:rFonts w:ascii="Symbol" w:hAnsi="Symbol" w:hint="default"/>
      </w:rPr>
    </w:lvl>
  </w:abstractNum>
  <w:abstractNum w:abstractNumId="3">
    <w:nsid w:val="035A5219"/>
    <w:multiLevelType w:val="hybridMultilevel"/>
    <w:tmpl w:val="900C8DB4"/>
    <w:lvl w:ilvl="0" w:tplc="9E2EB7F0">
      <w:start w:val="1"/>
      <w:numFmt w:val="bullet"/>
      <w:pStyle w:val="1"/>
      <w:lvlText w:val=""/>
      <w:lvlPicBulletId w:val="0"/>
      <w:lvlJc w:val="left"/>
      <w:pPr>
        <w:ind w:left="1146" w:hanging="360"/>
      </w:pPr>
      <w:rPr>
        <w:rFonts w:ascii="Symbol" w:hAnsi="Symbol" w:hint="default"/>
        <w:b w:val="0"/>
        <w:i w:val="0"/>
        <w:color w:val="auto"/>
        <w:sz w:val="40"/>
        <w:szCs w:val="40"/>
        <w:u w:val="none"/>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nsid w:val="137A69C0"/>
    <w:multiLevelType w:val="hybridMultilevel"/>
    <w:tmpl w:val="BB16D1D8"/>
    <w:lvl w:ilvl="0" w:tplc="1EA4D764">
      <w:start w:val="1"/>
      <w:numFmt w:val="bullet"/>
      <w:pStyle w:val="30"/>
      <w:lvlText w:val=""/>
      <w:lvlJc w:val="left"/>
      <w:pPr>
        <w:ind w:left="1320" w:hanging="360"/>
      </w:pPr>
      <w:rPr>
        <w:rFonts w:ascii="Wingdings" w:hAnsi="Wingdings" w:hint="default"/>
        <w:sz w:val="28"/>
        <w:szCs w:val="28"/>
      </w:rPr>
    </w:lvl>
    <w:lvl w:ilvl="1" w:tplc="04020019" w:tentative="1">
      <w:start w:val="1"/>
      <w:numFmt w:val="bullet"/>
      <w:lvlText w:val="o"/>
      <w:lvlJc w:val="left"/>
      <w:pPr>
        <w:ind w:left="2040" w:hanging="360"/>
      </w:pPr>
      <w:rPr>
        <w:rFonts w:ascii="Courier New" w:hAnsi="Courier New" w:cs="Courier New" w:hint="default"/>
      </w:rPr>
    </w:lvl>
    <w:lvl w:ilvl="2" w:tplc="0402001B" w:tentative="1">
      <w:start w:val="1"/>
      <w:numFmt w:val="bullet"/>
      <w:lvlText w:val=""/>
      <w:lvlJc w:val="left"/>
      <w:pPr>
        <w:ind w:left="2760" w:hanging="360"/>
      </w:pPr>
      <w:rPr>
        <w:rFonts w:ascii="Wingdings" w:hAnsi="Wingdings" w:hint="default"/>
      </w:rPr>
    </w:lvl>
    <w:lvl w:ilvl="3" w:tplc="0402000F" w:tentative="1">
      <w:start w:val="1"/>
      <w:numFmt w:val="bullet"/>
      <w:lvlText w:val=""/>
      <w:lvlJc w:val="left"/>
      <w:pPr>
        <w:ind w:left="3480" w:hanging="360"/>
      </w:pPr>
      <w:rPr>
        <w:rFonts w:ascii="Symbol" w:hAnsi="Symbol" w:hint="default"/>
      </w:rPr>
    </w:lvl>
    <w:lvl w:ilvl="4" w:tplc="04020019" w:tentative="1">
      <w:start w:val="1"/>
      <w:numFmt w:val="bullet"/>
      <w:lvlText w:val="o"/>
      <w:lvlJc w:val="left"/>
      <w:pPr>
        <w:ind w:left="4200" w:hanging="360"/>
      </w:pPr>
      <w:rPr>
        <w:rFonts w:ascii="Courier New" w:hAnsi="Courier New" w:cs="Courier New" w:hint="default"/>
      </w:rPr>
    </w:lvl>
    <w:lvl w:ilvl="5" w:tplc="0402001B" w:tentative="1">
      <w:start w:val="1"/>
      <w:numFmt w:val="bullet"/>
      <w:lvlText w:val=""/>
      <w:lvlJc w:val="left"/>
      <w:pPr>
        <w:ind w:left="4920" w:hanging="360"/>
      </w:pPr>
      <w:rPr>
        <w:rFonts w:ascii="Wingdings" w:hAnsi="Wingdings" w:hint="default"/>
      </w:rPr>
    </w:lvl>
    <w:lvl w:ilvl="6" w:tplc="0402000F" w:tentative="1">
      <w:start w:val="1"/>
      <w:numFmt w:val="bullet"/>
      <w:lvlText w:val=""/>
      <w:lvlJc w:val="left"/>
      <w:pPr>
        <w:ind w:left="5640" w:hanging="360"/>
      </w:pPr>
      <w:rPr>
        <w:rFonts w:ascii="Symbol" w:hAnsi="Symbol" w:hint="default"/>
      </w:rPr>
    </w:lvl>
    <w:lvl w:ilvl="7" w:tplc="04020019" w:tentative="1">
      <w:start w:val="1"/>
      <w:numFmt w:val="bullet"/>
      <w:lvlText w:val="o"/>
      <w:lvlJc w:val="left"/>
      <w:pPr>
        <w:ind w:left="6360" w:hanging="360"/>
      </w:pPr>
      <w:rPr>
        <w:rFonts w:ascii="Courier New" w:hAnsi="Courier New" w:cs="Courier New" w:hint="default"/>
      </w:rPr>
    </w:lvl>
    <w:lvl w:ilvl="8" w:tplc="0402001B" w:tentative="1">
      <w:start w:val="1"/>
      <w:numFmt w:val="bullet"/>
      <w:lvlText w:val=""/>
      <w:lvlJc w:val="left"/>
      <w:pPr>
        <w:ind w:left="7080" w:hanging="360"/>
      </w:pPr>
      <w:rPr>
        <w:rFonts w:ascii="Wingdings" w:hAnsi="Wingdings" w:hint="default"/>
      </w:rPr>
    </w:lvl>
  </w:abstractNum>
  <w:abstractNum w:abstractNumId="5">
    <w:nsid w:val="17002331"/>
    <w:multiLevelType w:val="multilevel"/>
    <w:tmpl w:val="031A7EEC"/>
    <w:lvl w:ilvl="0">
      <w:start w:val="1"/>
      <w:numFmt w:val="decimal"/>
      <w:lvlRestart w:val="0"/>
      <w:pStyle w:val="ACLevel1"/>
      <w:lvlText w:val="%1."/>
      <w:lvlJc w:val="left"/>
      <w:pPr>
        <w:tabs>
          <w:tab w:val="num" w:pos="720"/>
        </w:tabs>
        <w:ind w:left="720" w:hanging="720"/>
      </w:pPr>
      <w:rPr>
        <w:b w:val="0"/>
        <w:i w:val="0"/>
        <w:caps w:val="0"/>
        <w:smallCaps w:val="0"/>
        <w:strike w:val="0"/>
        <w:dstrike w:val="0"/>
        <w:outline w:val="0"/>
        <w:shadow w:val="0"/>
        <w:emboss w:val="0"/>
        <w:imprint w:val="0"/>
        <w:vanish w:val="0"/>
        <w:color w:val="auto"/>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outline w:val="0"/>
        <w:shadow w:val="0"/>
        <w:emboss w:val="0"/>
        <w:imprint w:val="0"/>
        <w:vanish w:val="0"/>
        <w:color w:val="auto"/>
        <w:u w:val="none"/>
        <w:effect w:val="none"/>
        <w:vertAlign w:val="baseline"/>
      </w:rPr>
    </w:lvl>
    <w:lvl w:ilvl="2">
      <w:start w:val="1"/>
      <w:numFmt w:val="lowerLetter"/>
      <w:pStyle w:val="ACLevel3"/>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effect w:val="none"/>
        <w:vertAlign w:val="baseline"/>
        <w:lang w:val="bg-BG"/>
      </w:rPr>
    </w:lvl>
    <w:lvl w:ilvl="3">
      <w:start w:val="1"/>
      <w:numFmt w:val="lowerRoman"/>
      <w:pStyle w:val="ACLevel4"/>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effect w:val="none"/>
        <w:vertAlign w:val="baseline"/>
      </w:rPr>
    </w:lvl>
    <w:lvl w:ilvl="4">
      <w:start w:val="1"/>
      <w:numFmt w:val="upperLetter"/>
      <w:pStyle w:val="ACLevel5"/>
      <w:lvlText w:val="(%5)"/>
      <w:lvlJc w:val="left"/>
      <w:pPr>
        <w:tabs>
          <w:tab w:val="num" w:pos="3600"/>
        </w:tabs>
        <w:ind w:left="3600" w:hanging="720"/>
      </w:pPr>
      <w:rPr>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6">
    <w:nsid w:val="1BA71575"/>
    <w:multiLevelType w:val="hybridMultilevel"/>
    <w:tmpl w:val="2E62D114"/>
    <w:lvl w:ilvl="0" w:tplc="0402000B">
      <w:start w:val="1"/>
      <w:numFmt w:val="bullet"/>
      <w:lvlText w:val=""/>
      <w:lvlJc w:val="left"/>
      <w:pPr>
        <w:ind w:left="900" w:hanging="360"/>
      </w:pPr>
      <w:rPr>
        <w:rFonts w:ascii="Wingdings" w:hAnsi="Wingdings" w:hint="default"/>
      </w:rPr>
    </w:lvl>
    <w:lvl w:ilvl="1" w:tplc="04020003" w:tentative="1">
      <w:start w:val="1"/>
      <w:numFmt w:val="bullet"/>
      <w:lvlText w:val="o"/>
      <w:lvlJc w:val="left"/>
      <w:pPr>
        <w:ind w:left="1620" w:hanging="360"/>
      </w:pPr>
      <w:rPr>
        <w:rFonts w:ascii="Courier New" w:hAnsi="Courier New" w:cs="Courier New"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7">
    <w:nsid w:val="1BCF0019"/>
    <w:multiLevelType w:val="hybridMultilevel"/>
    <w:tmpl w:val="ED021A48"/>
    <w:lvl w:ilvl="0" w:tplc="F288093A">
      <w:start w:val="1"/>
      <w:numFmt w:val="bullet"/>
      <w:lvlText w:val=""/>
      <w:lvlPicBulletId w:val="1"/>
      <w:lvlJc w:val="left"/>
      <w:pPr>
        <w:ind w:left="1287" w:hanging="360"/>
      </w:pPr>
      <w:rPr>
        <w:rFonts w:ascii="Symbol" w:hAnsi="Symbol" w:hint="default"/>
        <w:color w:val="auto"/>
        <w:sz w:val="28"/>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8">
    <w:nsid w:val="1CCC6C37"/>
    <w:multiLevelType w:val="hybridMultilevel"/>
    <w:tmpl w:val="92F8ADC4"/>
    <w:lvl w:ilvl="0" w:tplc="36524D54">
      <w:start w:val="1"/>
      <w:numFmt w:val="bullet"/>
      <w:lvlText w:val=""/>
      <w:lvlPicBulletId w:val="2"/>
      <w:lvlJc w:val="left"/>
      <w:pPr>
        <w:ind w:left="1428" w:hanging="360"/>
      </w:pPr>
      <w:rPr>
        <w:rFonts w:ascii="Symbol" w:hAnsi="Symbol" w:hint="default"/>
        <w:color w:val="auto"/>
        <w:sz w:val="40"/>
        <w:szCs w:val="40"/>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8E3451B"/>
    <w:multiLevelType w:val="hybridMultilevel"/>
    <w:tmpl w:val="BE6A9A9E"/>
    <w:lvl w:ilvl="0" w:tplc="F288093A">
      <w:start w:val="1"/>
      <w:numFmt w:val="bullet"/>
      <w:lvlText w:val=""/>
      <w:lvlPicBulletId w:val="1"/>
      <w:lvlJc w:val="left"/>
      <w:pPr>
        <w:ind w:left="720" w:hanging="360"/>
      </w:pPr>
      <w:rPr>
        <w:rFonts w:ascii="Symbol" w:hAnsi="Symbol" w:hint="default"/>
        <w:color w:val="auto"/>
        <w:sz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12">
    <w:nsid w:val="3F9B4DB1"/>
    <w:multiLevelType w:val="hybridMultilevel"/>
    <w:tmpl w:val="69AC8BE6"/>
    <w:lvl w:ilvl="0" w:tplc="0402000B">
      <w:start w:val="1"/>
      <w:numFmt w:val="bullet"/>
      <w:lvlText w:val=""/>
      <w:lvlJc w:val="left"/>
      <w:pPr>
        <w:ind w:left="1647" w:hanging="360"/>
      </w:pPr>
      <w:rPr>
        <w:rFonts w:ascii="Wingdings" w:hAnsi="Wingdings" w:hint="default"/>
      </w:rPr>
    </w:lvl>
    <w:lvl w:ilvl="1" w:tplc="04020003" w:tentative="1">
      <w:start w:val="1"/>
      <w:numFmt w:val="bullet"/>
      <w:lvlText w:val="o"/>
      <w:lvlJc w:val="left"/>
      <w:pPr>
        <w:ind w:left="2367" w:hanging="360"/>
      </w:pPr>
      <w:rPr>
        <w:rFonts w:ascii="Courier New" w:hAnsi="Courier New" w:cs="Courier New" w:hint="default"/>
      </w:rPr>
    </w:lvl>
    <w:lvl w:ilvl="2" w:tplc="04020005" w:tentative="1">
      <w:start w:val="1"/>
      <w:numFmt w:val="bullet"/>
      <w:lvlText w:val=""/>
      <w:lvlJc w:val="left"/>
      <w:pPr>
        <w:ind w:left="3087" w:hanging="360"/>
      </w:pPr>
      <w:rPr>
        <w:rFonts w:ascii="Wingdings" w:hAnsi="Wingdings" w:hint="default"/>
      </w:rPr>
    </w:lvl>
    <w:lvl w:ilvl="3" w:tplc="04020001" w:tentative="1">
      <w:start w:val="1"/>
      <w:numFmt w:val="bullet"/>
      <w:lvlText w:val=""/>
      <w:lvlJc w:val="left"/>
      <w:pPr>
        <w:ind w:left="3807" w:hanging="360"/>
      </w:pPr>
      <w:rPr>
        <w:rFonts w:ascii="Symbol" w:hAnsi="Symbol" w:hint="default"/>
      </w:rPr>
    </w:lvl>
    <w:lvl w:ilvl="4" w:tplc="04020003" w:tentative="1">
      <w:start w:val="1"/>
      <w:numFmt w:val="bullet"/>
      <w:lvlText w:val="o"/>
      <w:lvlJc w:val="left"/>
      <w:pPr>
        <w:ind w:left="4527" w:hanging="360"/>
      </w:pPr>
      <w:rPr>
        <w:rFonts w:ascii="Courier New" w:hAnsi="Courier New" w:cs="Courier New" w:hint="default"/>
      </w:rPr>
    </w:lvl>
    <w:lvl w:ilvl="5" w:tplc="04020005" w:tentative="1">
      <w:start w:val="1"/>
      <w:numFmt w:val="bullet"/>
      <w:lvlText w:val=""/>
      <w:lvlJc w:val="left"/>
      <w:pPr>
        <w:ind w:left="5247" w:hanging="360"/>
      </w:pPr>
      <w:rPr>
        <w:rFonts w:ascii="Wingdings" w:hAnsi="Wingdings" w:hint="default"/>
      </w:rPr>
    </w:lvl>
    <w:lvl w:ilvl="6" w:tplc="04020001" w:tentative="1">
      <w:start w:val="1"/>
      <w:numFmt w:val="bullet"/>
      <w:lvlText w:val=""/>
      <w:lvlJc w:val="left"/>
      <w:pPr>
        <w:ind w:left="5967" w:hanging="360"/>
      </w:pPr>
      <w:rPr>
        <w:rFonts w:ascii="Symbol" w:hAnsi="Symbol" w:hint="default"/>
      </w:rPr>
    </w:lvl>
    <w:lvl w:ilvl="7" w:tplc="04020003" w:tentative="1">
      <w:start w:val="1"/>
      <w:numFmt w:val="bullet"/>
      <w:lvlText w:val="o"/>
      <w:lvlJc w:val="left"/>
      <w:pPr>
        <w:ind w:left="6687" w:hanging="360"/>
      </w:pPr>
      <w:rPr>
        <w:rFonts w:ascii="Courier New" w:hAnsi="Courier New" w:cs="Courier New" w:hint="default"/>
      </w:rPr>
    </w:lvl>
    <w:lvl w:ilvl="8" w:tplc="04020005" w:tentative="1">
      <w:start w:val="1"/>
      <w:numFmt w:val="bullet"/>
      <w:lvlText w:val=""/>
      <w:lvlJc w:val="left"/>
      <w:pPr>
        <w:ind w:left="7407" w:hanging="360"/>
      </w:pPr>
      <w:rPr>
        <w:rFonts w:ascii="Wingdings" w:hAnsi="Wingdings" w:hint="default"/>
      </w:r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5">
    <w:nsid w:val="478739E5"/>
    <w:multiLevelType w:val="hybridMultilevel"/>
    <w:tmpl w:val="6DBC3534"/>
    <w:lvl w:ilvl="0" w:tplc="04020001">
      <w:start w:val="1"/>
      <w:numFmt w:val="bullet"/>
      <w:pStyle w:val="a0"/>
      <w:lvlText w:val="&amp;"/>
      <w:lvlJc w:val="right"/>
      <w:pPr>
        <w:ind w:left="720" w:hanging="360"/>
      </w:pPr>
      <w:rPr>
        <w:rFonts w:ascii="Vivaldi" w:hAnsi="Vivaldi" w:cs="Vivaldi" w:hint="default"/>
        <w:b/>
        <w:bCs/>
        <w:smallCaps/>
        <w:color w:val="FF0000"/>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16">
    <w:nsid w:val="4BB3572D"/>
    <w:multiLevelType w:val="hybridMultilevel"/>
    <w:tmpl w:val="57245904"/>
    <w:lvl w:ilvl="0" w:tplc="C764E45A">
      <w:start w:val="1"/>
      <w:numFmt w:val="bullet"/>
      <w:lvlText w:val=""/>
      <w:lvlJc w:val="left"/>
      <w:pPr>
        <w:ind w:left="720" w:hanging="360"/>
      </w:pPr>
      <w:rPr>
        <w:rFonts w:ascii="Wingdings 3" w:hAnsi="Wingdings 3" w:hint="default"/>
        <w:color w:val="auto"/>
        <w:sz w:val="28"/>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8">
    <w:nsid w:val="55B54A7F"/>
    <w:multiLevelType w:val="multilevel"/>
    <w:tmpl w:val="00F0798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84A5393"/>
    <w:multiLevelType w:val="hybridMultilevel"/>
    <w:tmpl w:val="12CED710"/>
    <w:lvl w:ilvl="0" w:tplc="36524D54">
      <w:start w:val="1"/>
      <w:numFmt w:val="bullet"/>
      <w:lvlText w:val=""/>
      <w:lvlPicBulletId w:val="2"/>
      <w:lvlJc w:val="left"/>
      <w:pPr>
        <w:ind w:left="720" w:hanging="360"/>
      </w:pPr>
      <w:rPr>
        <w:rFonts w:ascii="Symbol" w:hAnsi="Symbol" w:hint="default"/>
        <w:color w:val="auto"/>
        <w:sz w:val="40"/>
        <w:szCs w:val="40"/>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0">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5EA76A80"/>
    <w:multiLevelType w:val="hybridMultilevel"/>
    <w:tmpl w:val="ED70AA2E"/>
    <w:lvl w:ilvl="0" w:tplc="F3362A54">
      <w:start w:val="1"/>
      <w:numFmt w:val="bullet"/>
      <w:pStyle w:val="-1"/>
      <w:lvlText w:val="-"/>
      <w:lvlJc w:val="left"/>
      <w:pPr>
        <w:ind w:left="1996" w:hanging="360"/>
      </w:pPr>
      <w:rPr>
        <w:rFonts w:ascii="Tahoma" w:hAnsi="Tahoma" w:hint="default"/>
        <w:color w:val="auto"/>
        <w:sz w:val="36"/>
        <w:szCs w:val="36"/>
      </w:rPr>
    </w:lvl>
    <w:lvl w:ilvl="1" w:tplc="04020003" w:tentative="1">
      <w:start w:val="1"/>
      <w:numFmt w:val="bullet"/>
      <w:lvlText w:val="o"/>
      <w:lvlJc w:val="left"/>
      <w:pPr>
        <w:ind w:left="2716" w:hanging="360"/>
      </w:pPr>
      <w:rPr>
        <w:rFonts w:ascii="Courier New" w:hAnsi="Courier New" w:cs="Courier New" w:hint="default"/>
      </w:rPr>
    </w:lvl>
    <w:lvl w:ilvl="2" w:tplc="04020005" w:tentative="1">
      <w:start w:val="1"/>
      <w:numFmt w:val="bullet"/>
      <w:lvlText w:val=""/>
      <w:lvlJc w:val="left"/>
      <w:pPr>
        <w:ind w:left="3436" w:hanging="360"/>
      </w:pPr>
      <w:rPr>
        <w:rFonts w:ascii="Wingdings" w:hAnsi="Wingdings" w:hint="default"/>
      </w:rPr>
    </w:lvl>
    <w:lvl w:ilvl="3" w:tplc="04020001" w:tentative="1">
      <w:start w:val="1"/>
      <w:numFmt w:val="bullet"/>
      <w:lvlText w:val=""/>
      <w:lvlJc w:val="left"/>
      <w:pPr>
        <w:ind w:left="4156" w:hanging="360"/>
      </w:pPr>
      <w:rPr>
        <w:rFonts w:ascii="Symbol" w:hAnsi="Symbol" w:hint="default"/>
      </w:rPr>
    </w:lvl>
    <w:lvl w:ilvl="4" w:tplc="04020003" w:tentative="1">
      <w:start w:val="1"/>
      <w:numFmt w:val="bullet"/>
      <w:lvlText w:val="o"/>
      <w:lvlJc w:val="left"/>
      <w:pPr>
        <w:ind w:left="4876" w:hanging="360"/>
      </w:pPr>
      <w:rPr>
        <w:rFonts w:ascii="Courier New" w:hAnsi="Courier New" w:cs="Courier New" w:hint="default"/>
      </w:rPr>
    </w:lvl>
    <w:lvl w:ilvl="5" w:tplc="04020005" w:tentative="1">
      <w:start w:val="1"/>
      <w:numFmt w:val="bullet"/>
      <w:lvlText w:val=""/>
      <w:lvlJc w:val="left"/>
      <w:pPr>
        <w:ind w:left="5596" w:hanging="360"/>
      </w:pPr>
      <w:rPr>
        <w:rFonts w:ascii="Wingdings" w:hAnsi="Wingdings" w:hint="default"/>
      </w:rPr>
    </w:lvl>
    <w:lvl w:ilvl="6" w:tplc="04020001" w:tentative="1">
      <w:start w:val="1"/>
      <w:numFmt w:val="bullet"/>
      <w:lvlText w:val=""/>
      <w:lvlJc w:val="left"/>
      <w:pPr>
        <w:ind w:left="6316" w:hanging="360"/>
      </w:pPr>
      <w:rPr>
        <w:rFonts w:ascii="Symbol" w:hAnsi="Symbol" w:hint="default"/>
      </w:rPr>
    </w:lvl>
    <w:lvl w:ilvl="7" w:tplc="04020003" w:tentative="1">
      <w:start w:val="1"/>
      <w:numFmt w:val="bullet"/>
      <w:lvlText w:val="o"/>
      <w:lvlJc w:val="left"/>
      <w:pPr>
        <w:ind w:left="7036" w:hanging="360"/>
      </w:pPr>
      <w:rPr>
        <w:rFonts w:ascii="Courier New" w:hAnsi="Courier New" w:cs="Courier New" w:hint="default"/>
      </w:rPr>
    </w:lvl>
    <w:lvl w:ilvl="8" w:tplc="04020005" w:tentative="1">
      <w:start w:val="1"/>
      <w:numFmt w:val="bullet"/>
      <w:lvlText w:val=""/>
      <w:lvlJc w:val="left"/>
      <w:pPr>
        <w:ind w:left="7756" w:hanging="360"/>
      </w:pPr>
      <w:rPr>
        <w:rFonts w:ascii="Wingdings" w:hAnsi="Wingdings" w:hint="default"/>
      </w:rPr>
    </w:lvl>
  </w:abstractNum>
  <w:abstractNum w:abstractNumId="23">
    <w:nsid w:val="6DEE0D89"/>
    <w:multiLevelType w:val="hybridMultilevel"/>
    <w:tmpl w:val="ED2AEB40"/>
    <w:lvl w:ilvl="0" w:tplc="04020001">
      <w:start w:val="1"/>
      <w:numFmt w:val="bullet"/>
      <w:lvlText w:val=""/>
      <w:lvlJc w:val="left"/>
      <w:pPr>
        <w:ind w:left="2574" w:hanging="360"/>
      </w:pPr>
      <w:rPr>
        <w:rFonts w:ascii="Symbol" w:hAnsi="Symbol" w:hint="default"/>
      </w:rPr>
    </w:lvl>
    <w:lvl w:ilvl="1" w:tplc="04020003" w:tentative="1">
      <w:start w:val="1"/>
      <w:numFmt w:val="bullet"/>
      <w:lvlText w:val="o"/>
      <w:lvlJc w:val="left"/>
      <w:pPr>
        <w:ind w:left="3294" w:hanging="360"/>
      </w:pPr>
      <w:rPr>
        <w:rFonts w:ascii="Courier New" w:hAnsi="Courier New" w:cs="Courier New" w:hint="default"/>
      </w:rPr>
    </w:lvl>
    <w:lvl w:ilvl="2" w:tplc="04020005" w:tentative="1">
      <w:start w:val="1"/>
      <w:numFmt w:val="bullet"/>
      <w:lvlText w:val=""/>
      <w:lvlJc w:val="left"/>
      <w:pPr>
        <w:ind w:left="4014" w:hanging="360"/>
      </w:pPr>
      <w:rPr>
        <w:rFonts w:ascii="Wingdings" w:hAnsi="Wingdings" w:hint="default"/>
      </w:rPr>
    </w:lvl>
    <w:lvl w:ilvl="3" w:tplc="04020001">
      <w:start w:val="1"/>
      <w:numFmt w:val="bullet"/>
      <w:lvlText w:val=""/>
      <w:lvlJc w:val="left"/>
      <w:pPr>
        <w:ind w:left="4734" w:hanging="360"/>
      </w:pPr>
      <w:rPr>
        <w:rFonts w:ascii="Symbol" w:hAnsi="Symbol" w:hint="default"/>
      </w:rPr>
    </w:lvl>
    <w:lvl w:ilvl="4" w:tplc="04020003" w:tentative="1">
      <w:start w:val="1"/>
      <w:numFmt w:val="bullet"/>
      <w:lvlText w:val="o"/>
      <w:lvlJc w:val="left"/>
      <w:pPr>
        <w:ind w:left="5454" w:hanging="360"/>
      </w:pPr>
      <w:rPr>
        <w:rFonts w:ascii="Courier New" w:hAnsi="Courier New" w:cs="Courier New" w:hint="default"/>
      </w:rPr>
    </w:lvl>
    <w:lvl w:ilvl="5" w:tplc="04020005" w:tentative="1">
      <w:start w:val="1"/>
      <w:numFmt w:val="bullet"/>
      <w:lvlText w:val=""/>
      <w:lvlJc w:val="left"/>
      <w:pPr>
        <w:ind w:left="6174" w:hanging="360"/>
      </w:pPr>
      <w:rPr>
        <w:rFonts w:ascii="Wingdings" w:hAnsi="Wingdings" w:hint="default"/>
      </w:rPr>
    </w:lvl>
    <w:lvl w:ilvl="6" w:tplc="04020001" w:tentative="1">
      <w:start w:val="1"/>
      <w:numFmt w:val="bullet"/>
      <w:lvlText w:val=""/>
      <w:lvlJc w:val="left"/>
      <w:pPr>
        <w:ind w:left="6894" w:hanging="360"/>
      </w:pPr>
      <w:rPr>
        <w:rFonts w:ascii="Symbol" w:hAnsi="Symbol" w:hint="default"/>
      </w:rPr>
    </w:lvl>
    <w:lvl w:ilvl="7" w:tplc="04020003" w:tentative="1">
      <w:start w:val="1"/>
      <w:numFmt w:val="bullet"/>
      <w:lvlText w:val="o"/>
      <w:lvlJc w:val="left"/>
      <w:pPr>
        <w:ind w:left="7614" w:hanging="360"/>
      </w:pPr>
      <w:rPr>
        <w:rFonts w:ascii="Courier New" w:hAnsi="Courier New" w:cs="Courier New" w:hint="default"/>
      </w:rPr>
    </w:lvl>
    <w:lvl w:ilvl="8" w:tplc="04020005" w:tentative="1">
      <w:start w:val="1"/>
      <w:numFmt w:val="bullet"/>
      <w:lvlText w:val=""/>
      <w:lvlJc w:val="left"/>
      <w:pPr>
        <w:ind w:left="8334" w:hanging="360"/>
      </w:pPr>
      <w:rPr>
        <w:rFonts w:ascii="Wingdings" w:hAnsi="Wingdings" w:hint="default"/>
      </w:rPr>
    </w:lvl>
  </w:abstractNum>
  <w:num w:numId="1">
    <w:abstractNumId w:val="20"/>
  </w:num>
  <w:num w:numId="2">
    <w:abstractNumId w:val="4"/>
  </w:num>
  <w:num w:numId="3">
    <w:abstractNumId w:val="5"/>
  </w:num>
  <w:num w:numId="4">
    <w:abstractNumId w:val="15"/>
  </w:num>
  <w:num w:numId="5">
    <w:abstractNumId w:val="3"/>
  </w:num>
  <w:num w:numId="6">
    <w:abstractNumId w:val="22"/>
  </w:num>
  <w:num w:numId="7">
    <w:abstractNumId w:val="1"/>
  </w:num>
  <w:num w:numId="8">
    <w:abstractNumId w:val="0"/>
  </w:num>
  <w:num w:numId="9">
    <w:abstractNumId w:val="2"/>
  </w:num>
  <w:num w:numId="10">
    <w:abstractNumId w:val="11"/>
  </w:num>
  <w:num w:numId="11">
    <w:abstractNumId w:val="14"/>
  </w:num>
  <w:num w:numId="12">
    <w:abstractNumId w:val="21"/>
    <w:lvlOverride w:ilvl="0">
      <w:startOverride w:val="1"/>
    </w:lvlOverride>
  </w:num>
  <w:num w:numId="13">
    <w:abstractNumId w:val="13"/>
    <w:lvlOverride w:ilvl="0">
      <w:startOverride w:val="1"/>
    </w:lvlOverride>
  </w:num>
  <w:num w:numId="14">
    <w:abstractNumId w:val="9"/>
  </w:num>
  <w:num w:numId="15">
    <w:abstractNumId w:val="17"/>
  </w:num>
  <w:num w:numId="16">
    <w:abstractNumId w:val="10"/>
  </w:num>
  <w:num w:numId="17">
    <w:abstractNumId w:val="19"/>
  </w:num>
  <w:num w:numId="18">
    <w:abstractNumId w:val="8"/>
  </w:num>
  <w:num w:numId="19">
    <w:abstractNumId w:val="7"/>
  </w:num>
  <w:num w:numId="20">
    <w:abstractNumId w:val="16"/>
  </w:num>
  <w:num w:numId="21">
    <w:abstractNumId w:val="12"/>
  </w:num>
  <w:num w:numId="22">
    <w:abstractNumId w:val="6"/>
  </w:num>
  <w:num w:numId="23">
    <w:abstractNumId w:val="18"/>
  </w:num>
  <w:num w:numId="24">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47DDE"/>
    <w:rsid w:val="000929B4"/>
    <w:rsid w:val="000B5AA9"/>
    <w:rsid w:val="000D0784"/>
    <w:rsid w:val="000E2259"/>
    <w:rsid w:val="000F1A76"/>
    <w:rsid w:val="000F6B40"/>
    <w:rsid w:val="0011318A"/>
    <w:rsid w:val="00114D46"/>
    <w:rsid w:val="00127AB7"/>
    <w:rsid w:val="00140751"/>
    <w:rsid w:val="001729AD"/>
    <w:rsid w:val="001B66FF"/>
    <w:rsid w:val="001D0661"/>
    <w:rsid w:val="001D2442"/>
    <w:rsid w:val="001F011A"/>
    <w:rsid w:val="001F7EBE"/>
    <w:rsid w:val="00202C33"/>
    <w:rsid w:val="002106D8"/>
    <w:rsid w:val="002125C9"/>
    <w:rsid w:val="00222E36"/>
    <w:rsid w:val="0023186C"/>
    <w:rsid w:val="00235993"/>
    <w:rsid w:val="00253B62"/>
    <w:rsid w:val="00264461"/>
    <w:rsid w:val="00281C22"/>
    <w:rsid w:val="00285A16"/>
    <w:rsid w:val="002A23B7"/>
    <w:rsid w:val="002A3323"/>
    <w:rsid w:val="002A4470"/>
    <w:rsid w:val="002B0C46"/>
    <w:rsid w:val="002C2844"/>
    <w:rsid w:val="002C5A74"/>
    <w:rsid w:val="003159CD"/>
    <w:rsid w:val="003216EC"/>
    <w:rsid w:val="0037466F"/>
    <w:rsid w:val="003C04CF"/>
    <w:rsid w:val="003F3F78"/>
    <w:rsid w:val="0044427D"/>
    <w:rsid w:val="00451F49"/>
    <w:rsid w:val="004641A8"/>
    <w:rsid w:val="00484D8E"/>
    <w:rsid w:val="004A7C8F"/>
    <w:rsid w:val="004C696F"/>
    <w:rsid w:val="004C7BF5"/>
    <w:rsid w:val="004E09B2"/>
    <w:rsid w:val="004E66CD"/>
    <w:rsid w:val="004F0B37"/>
    <w:rsid w:val="005110B8"/>
    <w:rsid w:val="00521D1E"/>
    <w:rsid w:val="0055213F"/>
    <w:rsid w:val="00555904"/>
    <w:rsid w:val="00591050"/>
    <w:rsid w:val="005A6E3E"/>
    <w:rsid w:val="005B640B"/>
    <w:rsid w:val="005C5FF2"/>
    <w:rsid w:val="005F605C"/>
    <w:rsid w:val="0060330E"/>
    <w:rsid w:val="00617432"/>
    <w:rsid w:val="0065193E"/>
    <w:rsid w:val="0065796A"/>
    <w:rsid w:val="0066614C"/>
    <w:rsid w:val="0067396E"/>
    <w:rsid w:val="006A1D14"/>
    <w:rsid w:val="006B7C00"/>
    <w:rsid w:val="00713782"/>
    <w:rsid w:val="00745105"/>
    <w:rsid w:val="00751C55"/>
    <w:rsid w:val="00756CB4"/>
    <w:rsid w:val="00760ED5"/>
    <w:rsid w:val="00765A32"/>
    <w:rsid w:val="0077036C"/>
    <w:rsid w:val="00777AD2"/>
    <w:rsid w:val="007A59BA"/>
    <w:rsid w:val="007B3B87"/>
    <w:rsid w:val="007B7D4B"/>
    <w:rsid w:val="007D5DB1"/>
    <w:rsid w:val="007D604F"/>
    <w:rsid w:val="007D6B82"/>
    <w:rsid w:val="007F03E9"/>
    <w:rsid w:val="007F701A"/>
    <w:rsid w:val="00804DFC"/>
    <w:rsid w:val="00825E31"/>
    <w:rsid w:val="00830CB3"/>
    <w:rsid w:val="008332A2"/>
    <w:rsid w:val="008502A2"/>
    <w:rsid w:val="0087297E"/>
    <w:rsid w:val="00877914"/>
    <w:rsid w:val="008914C0"/>
    <w:rsid w:val="008A0EAA"/>
    <w:rsid w:val="008A324C"/>
    <w:rsid w:val="008A5447"/>
    <w:rsid w:val="008B2ABE"/>
    <w:rsid w:val="008B60F4"/>
    <w:rsid w:val="008F09E0"/>
    <w:rsid w:val="008F5EAF"/>
    <w:rsid w:val="009179FE"/>
    <w:rsid w:val="00921DBA"/>
    <w:rsid w:val="00954B1F"/>
    <w:rsid w:val="00957235"/>
    <w:rsid w:val="0098505D"/>
    <w:rsid w:val="0099544C"/>
    <w:rsid w:val="009E0998"/>
    <w:rsid w:val="009F24C4"/>
    <w:rsid w:val="00A17AA8"/>
    <w:rsid w:val="00A30EB4"/>
    <w:rsid w:val="00A31029"/>
    <w:rsid w:val="00A564E0"/>
    <w:rsid w:val="00A75C47"/>
    <w:rsid w:val="00A9182E"/>
    <w:rsid w:val="00AA146C"/>
    <w:rsid w:val="00AA687D"/>
    <w:rsid w:val="00AC5577"/>
    <w:rsid w:val="00AD12E5"/>
    <w:rsid w:val="00AD5401"/>
    <w:rsid w:val="00B14E29"/>
    <w:rsid w:val="00B54661"/>
    <w:rsid w:val="00B6151A"/>
    <w:rsid w:val="00B62819"/>
    <w:rsid w:val="00B83CC9"/>
    <w:rsid w:val="00B86B0D"/>
    <w:rsid w:val="00BB0152"/>
    <w:rsid w:val="00BB361D"/>
    <w:rsid w:val="00BC2518"/>
    <w:rsid w:val="00BC6065"/>
    <w:rsid w:val="00BD62F9"/>
    <w:rsid w:val="00C05EF5"/>
    <w:rsid w:val="00C12ECE"/>
    <w:rsid w:val="00C3766E"/>
    <w:rsid w:val="00C47059"/>
    <w:rsid w:val="00C5406F"/>
    <w:rsid w:val="00C5450D"/>
    <w:rsid w:val="00C76B6B"/>
    <w:rsid w:val="00CB061C"/>
    <w:rsid w:val="00CC2E7E"/>
    <w:rsid w:val="00CE6FF7"/>
    <w:rsid w:val="00CF72B7"/>
    <w:rsid w:val="00D06731"/>
    <w:rsid w:val="00D1496B"/>
    <w:rsid w:val="00D14D6E"/>
    <w:rsid w:val="00D2719F"/>
    <w:rsid w:val="00D476D8"/>
    <w:rsid w:val="00D51DE6"/>
    <w:rsid w:val="00D95229"/>
    <w:rsid w:val="00DB31D6"/>
    <w:rsid w:val="00DB735D"/>
    <w:rsid w:val="00DC6861"/>
    <w:rsid w:val="00DD6BD1"/>
    <w:rsid w:val="00DF17D3"/>
    <w:rsid w:val="00DF452E"/>
    <w:rsid w:val="00E12625"/>
    <w:rsid w:val="00E26728"/>
    <w:rsid w:val="00E5410B"/>
    <w:rsid w:val="00E60F0E"/>
    <w:rsid w:val="00E758AA"/>
    <w:rsid w:val="00E83C63"/>
    <w:rsid w:val="00E9743A"/>
    <w:rsid w:val="00EB21D2"/>
    <w:rsid w:val="00EC0EF1"/>
    <w:rsid w:val="00EE145A"/>
    <w:rsid w:val="00EE160C"/>
    <w:rsid w:val="00EF3D7D"/>
    <w:rsid w:val="00F07323"/>
    <w:rsid w:val="00F13834"/>
    <w:rsid w:val="00F27D55"/>
    <w:rsid w:val="00F329D1"/>
    <w:rsid w:val="00F41CD1"/>
    <w:rsid w:val="00F42638"/>
    <w:rsid w:val="00F42689"/>
    <w:rsid w:val="00F56F9F"/>
    <w:rsid w:val="00F604F4"/>
    <w:rsid w:val="00F92209"/>
    <w:rsid w:val="00FA225E"/>
    <w:rsid w:val="00FB1816"/>
    <w:rsid w:val="00FB6B80"/>
    <w:rsid w:val="00FC2598"/>
    <w:rsid w:val="00FC78D6"/>
    <w:rsid w:val="00FD491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endnote reference" w:uiPriority="99"/>
    <w:lsdException w:name="List Bullet" w:uiPriority="99"/>
    <w:lsdException w:name="List 3" w:uiPriority="99"/>
    <w:lsdException w:name="List Number 3" w:uiPriority="99"/>
    <w:lsdException w:name="Title" w:uiPriority="99" w:qFormat="1"/>
    <w:lsdException w:name="Body Text" w:uiPriority="99"/>
    <w:lsdException w:name="Body Text Indent"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Document Map" w:uiPriority="99"/>
    <w:lsdException w:name="Normal (Web)" w:uiPriority="99"/>
    <w:lsdException w:name="annotation subjec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Pr>
      <w:sz w:val="24"/>
      <w:szCs w:val="24"/>
    </w:rPr>
  </w:style>
  <w:style w:type="paragraph" w:styleId="10">
    <w:name w:val="heading 1"/>
    <w:aliases w:val="Heading 1 Char,Булети-3"/>
    <w:basedOn w:val="a1"/>
    <w:next w:val="a1"/>
    <w:link w:val="11"/>
    <w:uiPriority w:val="99"/>
    <w:qFormat/>
    <w:rsid w:val="00C47059"/>
    <w:pPr>
      <w:keepNext/>
      <w:jc w:val="center"/>
      <w:outlineLvl w:val="0"/>
    </w:pPr>
    <w:rPr>
      <w:b/>
      <w:bCs/>
      <w:u w:val="single"/>
      <w:lang w:eastAsia="en-US"/>
    </w:rPr>
  </w:style>
  <w:style w:type="paragraph" w:styleId="20">
    <w:name w:val="heading 2"/>
    <w:aliases w:val="Heading 2 Char1,Heading 2 Char Char,Булети-4"/>
    <w:basedOn w:val="a1"/>
    <w:next w:val="a1"/>
    <w:link w:val="21"/>
    <w:uiPriority w:val="99"/>
    <w:qFormat/>
    <w:rsid w:val="00C47059"/>
    <w:pPr>
      <w:keepNext/>
      <w:jc w:val="center"/>
      <w:outlineLvl w:val="1"/>
    </w:pPr>
    <w:rPr>
      <w:b/>
      <w:bCs/>
      <w:color w:val="FF0000"/>
      <w:lang w:val="en-AU" w:eastAsia="en-US"/>
    </w:rPr>
  </w:style>
  <w:style w:type="paragraph" w:styleId="31">
    <w:name w:val="heading 3"/>
    <w:aliases w:val="Heading 3 Char,Булети-5"/>
    <w:basedOn w:val="a1"/>
    <w:next w:val="a1"/>
    <w:link w:val="32"/>
    <w:uiPriority w:val="99"/>
    <w:qFormat/>
    <w:rsid w:val="00C47059"/>
    <w:pPr>
      <w:keepNext/>
      <w:spacing w:before="240" w:after="60"/>
      <w:outlineLvl w:val="2"/>
    </w:pPr>
    <w:rPr>
      <w:rFonts w:ascii="Arial" w:hAnsi="Arial"/>
      <w:b/>
      <w:bCs/>
      <w:sz w:val="26"/>
      <w:szCs w:val="26"/>
      <w:lang w:val="en-AU" w:eastAsia="en-US"/>
    </w:rPr>
  </w:style>
  <w:style w:type="paragraph" w:styleId="4">
    <w:name w:val="heading 4"/>
    <w:basedOn w:val="a1"/>
    <w:next w:val="a1"/>
    <w:link w:val="40"/>
    <w:uiPriority w:val="99"/>
    <w:qFormat/>
    <w:rsid w:val="00C47059"/>
    <w:pPr>
      <w:keepNext/>
      <w:spacing w:before="240" w:after="60"/>
      <w:outlineLvl w:val="3"/>
    </w:pPr>
    <w:rPr>
      <w:b/>
      <w:bCs/>
      <w:sz w:val="28"/>
      <w:szCs w:val="28"/>
      <w:lang w:val="en-AU" w:eastAsia="en-US"/>
    </w:rPr>
  </w:style>
  <w:style w:type="paragraph" w:styleId="5">
    <w:name w:val="heading 5"/>
    <w:basedOn w:val="a1"/>
    <w:next w:val="a1"/>
    <w:link w:val="50"/>
    <w:qFormat/>
    <w:rsid w:val="00C47059"/>
    <w:pPr>
      <w:spacing w:before="240" w:after="60"/>
      <w:outlineLvl w:val="4"/>
    </w:pPr>
    <w:rPr>
      <w:b/>
      <w:bCs/>
      <w:i/>
      <w:iCs/>
      <w:sz w:val="26"/>
      <w:szCs w:val="26"/>
      <w:lang w:val="en-AU" w:eastAsia="en-US"/>
    </w:rPr>
  </w:style>
  <w:style w:type="paragraph" w:styleId="6">
    <w:name w:val="heading 6"/>
    <w:basedOn w:val="a1"/>
    <w:next w:val="a1"/>
    <w:link w:val="60"/>
    <w:uiPriority w:val="99"/>
    <w:qFormat/>
    <w:rsid w:val="00C47059"/>
    <w:pPr>
      <w:keepNext/>
      <w:ind w:left="360"/>
      <w:jc w:val="center"/>
      <w:outlineLvl w:val="5"/>
    </w:pPr>
    <w:rPr>
      <w:rFonts w:ascii="TimokU" w:hAnsi="TimokU"/>
      <w:szCs w:val="20"/>
      <w:lang w:val="en-AU"/>
    </w:rPr>
  </w:style>
  <w:style w:type="paragraph" w:styleId="7">
    <w:name w:val="heading 7"/>
    <w:basedOn w:val="a1"/>
    <w:next w:val="a1"/>
    <w:link w:val="70"/>
    <w:qFormat/>
    <w:rsid w:val="00C47059"/>
    <w:pPr>
      <w:spacing w:before="240" w:after="60"/>
      <w:outlineLvl w:val="6"/>
    </w:pPr>
    <w:rPr>
      <w:lang w:val="en-AU" w:eastAsia="en-US"/>
    </w:rPr>
  </w:style>
  <w:style w:type="paragraph" w:styleId="8">
    <w:name w:val="heading 8"/>
    <w:basedOn w:val="a1"/>
    <w:next w:val="a1"/>
    <w:link w:val="80"/>
    <w:qFormat/>
    <w:rsid w:val="00C47059"/>
    <w:pPr>
      <w:spacing w:before="240" w:after="60"/>
      <w:outlineLvl w:val="7"/>
    </w:pPr>
    <w:rPr>
      <w:rFonts w:ascii="TmsCyr" w:hAnsi="TmsCyr"/>
      <w:b/>
      <w:i/>
      <w:iCs/>
      <w:lang w:val="en-US" w:eastAsia="en-US"/>
    </w:rPr>
  </w:style>
  <w:style w:type="paragraph" w:styleId="9">
    <w:name w:val="heading 9"/>
    <w:basedOn w:val="a1"/>
    <w:next w:val="a1"/>
    <w:link w:val="90"/>
    <w:qFormat/>
    <w:rsid w:val="00C47059"/>
    <w:pPr>
      <w:spacing w:before="240" w:after="60"/>
      <w:outlineLvl w:val="8"/>
    </w:pPr>
    <w:rPr>
      <w:rFonts w:ascii="Arial" w:hAnsi="Arial"/>
      <w:b/>
      <w:sz w:val="22"/>
      <w:szCs w:val="22"/>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uiPriority w:val="99"/>
    <w:rsid w:val="00D476D8"/>
    <w:rPr>
      <w:rFonts w:ascii="Tahoma" w:hAnsi="Tahoma" w:cs="Tahoma"/>
      <w:sz w:val="16"/>
      <w:szCs w:val="16"/>
    </w:rPr>
  </w:style>
  <w:style w:type="character" w:customStyle="1" w:styleId="a6">
    <w:name w:val="Изнесен текст Знак"/>
    <w:basedOn w:val="a2"/>
    <w:link w:val="a5"/>
    <w:uiPriority w:val="99"/>
    <w:rsid w:val="00D476D8"/>
    <w:rPr>
      <w:rFonts w:ascii="Tahoma" w:hAnsi="Tahoma" w:cs="Tahoma"/>
      <w:sz w:val="16"/>
      <w:szCs w:val="16"/>
    </w:rPr>
  </w:style>
  <w:style w:type="paragraph" w:styleId="a7">
    <w:name w:val="header"/>
    <w:aliases w:val="Intestazione.int.intestazione,Intestazione.int,Char1 Char"/>
    <w:basedOn w:val="a1"/>
    <w:link w:val="a8"/>
    <w:uiPriority w:val="99"/>
    <w:rsid w:val="00C5450D"/>
    <w:pPr>
      <w:tabs>
        <w:tab w:val="center" w:pos="4536"/>
        <w:tab w:val="right" w:pos="9072"/>
      </w:tabs>
    </w:pPr>
  </w:style>
  <w:style w:type="character" w:customStyle="1" w:styleId="a8">
    <w:name w:val="Горен колонтитул Знак"/>
    <w:aliases w:val="Intestazione.int.intestazione Знак,Intestazione.int Знак,Char1 Char Знак"/>
    <w:basedOn w:val="a2"/>
    <w:link w:val="a7"/>
    <w:uiPriority w:val="99"/>
    <w:rsid w:val="00C5450D"/>
    <w:rPr>
      <w:sz w:val="24"/>
      <w:szCs w:val="24"/>
    </w:rPr>
  </w:style>
  <w:style w:type="paragraph" w:styleId="a9">
    <w:name w:val="footer"/>
    <w:basedOn w:val="a1"/>
    <w:link w:val="aa"/>
    <w:uiPriority w:val="99"/>
    <w:rsid w:val="00C5450D"/>
    <w:pPr>
      <w:tabs>
        <w:tab w:val="center" w:pos="4536"/>
        <w:tab w:val="right" w:pos="9072"/>
      </w:tabs>
    </w:pPr>
  </w:style>
  <w:style w:type="character" w:customStyle="1" w:styleId="aa">
    <w:name w:val="Долен колонтитул Знак"/>
    <w:basedOn w:val="a2"/>
    <w:link w:val="a9"/>
    <w:uiPriority w:val="99"/>
    <w:rsid w:val="00C5450D"/>
    <w:rPr>
      <w:sz w:val="24"/>
      <w:szCs w:val="24"/>
    </w:rPr>
  </w:style>
  <w:style w:type="character" w:styleId="ab">
    <w:name w:val="Hyperlink"/>
    <w:basedOn w:val="a2"/>
    <w:uiPriority w:val="99"/>
    <w:rsid w:val="004E09B2"/>
    <w:rPr>
      <w:color w:val="0000FF" w:themeColor="hyperlink"/>
      <w:u w:val="single"/>
    </w:rPr>
  </w:style>
  <w:style w:type="paragraph" w:styleId="HTML">
    <w:name w:val="HTML Preformatted"/>
    <w:basedOn w:val="a1"/>
    <w:link w:val="HTML0"/>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2"/>
    <w:link w:val="HTML"/>
    <w:rsid w:val="00F42638"/>
    <w:rPr>
      <w:rFonts w:ascii="Courier New" w:hAnsi="Courier New" w:cs="Courier New"/>
    </w:rPr>
  </w:style>
  <w:style w:type="character" w:customStyle="1" w:styleId="filled-value">
    <w:name w:val="filled-value"/>
    <w:basedOn w:val="a2"/>
    <w:rsid w:val="00F42638"/>
  </w:style>
  <w:style w:type="paragraph" w:styleId="ac">
    <w:name w:val="List Paragraph"/>
    <w:aliases w:val="ПАРАГРАФ"/>
    <w:basedOn w:val="a1"/>
    <w:link w:val="ad"/>
    <w:uiPriority w:val="34"/>
    <w:qFormat/>
    <w:rsid w:val="00FD491C"/>
    <w:pPr>
      <w:ind w:left="720"/>
      <w:contextualSpacing/>
    </w:pPr>
  </w:style>
  <w:style w:type="character" w:customStyle="1" w:styleId="apple-converted-space">
    <w:name w:val="apple-converted-space"/>
    <w:basedOn w:val="a2"/>
    <w:uiPriority w:val="99"/>
    <w:rsid w:val="00222E36"/>
  </w:style>
  <w:style w:type="character" w:customStyle="1" w:styleId="freebirdformviewerviewitemsitemrequiredasterisk">
    <w:name w:val="freebirdformviewerviewitemsitemrequiredasterisk"/>
    <w:basedOn w:val="a2"/>
    <w:rsid w:val="00222E36"/>
  </w:style>
  <w:style w:type="character" w:customStyle="1" w:styleId="docssharedwiztogglelabeledlabeltextexportlabelfreebirdformviewerviewitemsradiolabel">
    <w:name w:val="docssharedwiztogglelabeledlabeltext exportlabel freebirdformviewerviewitemsradiolabel"/>
    <w:basedOn w:val="a2"/>
    <w:rsid w:val="00222E36"/>
  </w:style>
  <w:style w:type="character" w:customStyle="1" w:styleId="docssharedwiztogglelabeledlabeltextexportlabelfreebirdformviewerviewitemscheckboxlabel">
    <w:name w:val="docssharedwiztogglelabeledlabeltext exportlabel freebirdformviewerviewitemscheckboxlabel"/>
    <w:basedOn w:val="a2"/>
    <w:rsid w:val="00222E36"/>
  </w:style>
  <w:style w:type="table" w:styleId="ae">
    <w:name w:val="Table Grid"/>
    <w:basedOn w:val="a3"/>
    <w:uiPriority w:val="59"/>
    <w:rsid w:val="00FB6B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лавие 1 Знак"/>
    <w:aliases w:val="Heading 1 Char Знак,Булети-3 Знак"/>
    <w:basedOn w:val="a2"/>
    <w:link w:val="10"/>
    <w:uiPriority w:val="99"/>
    <w:rsid w:val="00C47059"/>
    <w:rPr>
      <w:b/>
      <w:bCs/>
      <w:sz w:val="24"/>
      <w:szCs w:val="24"/>
      <w:u w:val="single"/>
      <w:lang w:eastAsia="en-US"/>
    </w:rPr>
  </w:style>
  <w:style w:type="character" w:customStyle="1" w:styleId="21">
    <w:name w:val="Заглавие 2 Знак"/>
    <w:aliases w:val="Heading 2 Char1 Знак,Heading 2 Char Char Знак,Булети-4 Знак"/>
    <w:basedOn w:val="a2"/>
    <w:link w:val="20"/>
    <w:uiPriority w:val="99"/>
    <w:rsid w:val="00C47059"/>
    <w:rPr>
      <w:b/>
      <w:bCs/>
      <w:color w:val="FF0000"/>
      <w:sz w:val="24"/>
      <w:szCs w:val="24"/>
      <w:lang w:val="en-AU" w:eastAsia="en-US"/>
    </w:rPr>
  </w:style>
  <w:style w:type="character" w:customStyle="1" w:styleId="32">
    <w:name w:val="Заглавие 3 Знак"/>
    <w:aliases w:val="Heading 3 Char Знак,Булети-5 Знак"/>
    <w:basedOn w:val="a2"/>
    <w:link w:val="31"/>
    <w:uiPriority w:val="99"/>
    <w:rsid w:val="00C47059"/>
    <w:rPr>
      <w:rFonts w:ascii="Arial" w:hAnsi="Arial"/>
      <w:b/>
      <w:bCs/>
      <w:sz w:val="26"/>
      <w:szCs w:val="26"/>
      <w:lang w:val="en-AU" w:eastAsia="en-US"/>
    </w:rPr>
  </w:style>
  <w:style w:type="character" w:customStyle="1" w:styleId="40">
    <w:name w:val="Заглавие 4 Знак"/>
    <w:basedOn w:val="a2"/>
    <w:link w:val="4"/>
    <w:uiPriority w:val="99"/>
    <w:rsid w:val="00C47059"/>
    <w:rPr>
      <w:b/>
      <w:bCs/>
      <w:sz w:val="28"/>
      <w:szCs w:val="28"/>
      <w:lang w:val="en-AU" w:eastAsia="en-US"/>
    </w:rPr>
  </w:style>
  <w:style w:type="character" w:customStyle="1" w:styleId="50">
    <w:name w:val="Заглавие 5 Знак"/>
    <w:basedOn w:val="a2"/>
    <w:link w:val="5"/>
    <w:rsid w:val="00C47059"/>
    <w:rPr>
      <w:b/>
      <w:bCs/>
      <w:i/>
      <w:iCs/>
      <w:sz w:val="26"/>
      <w:szCs w:val="26"/>
      <w:lang w:val="en-AU" w:eastAsia="en-US"/>
    </w:rPr>
  </w:style>
  <w:style w:type="character" w:customStyle="1" w:styleId="60">
    <w:name w:val="Заглавие 6 Знак"/>
    <w:basedOn w:val="a2"/>
    <w:link w:val="6"/>
    <w:uiPriority w:val="99"/>
    <w:rsid w:val="00C47059"/>
    <w:rPr>
      <w:rFonts w:ascii="TimokU" w:hAnsi="TimokU"/>
      <w:sz w:val="24"/>
      <w:lang w:val="en-AU"/>
    </w:rPr>
  </w:style>
  <w:style w:type="character" w:customStyle="1" w:styleId="70">
    <w:name w:val="Заглавие 7 Знак"/>
    <w:basedOn w:val="a2"/>
    <w:link w:val="7"/>
    <w:rsid w:val="00C47059"/>
    <w:rPr>
      <w:sz w:val="24"/>
      <w:szCs w:val="24"/>
      <w:lang w:val="en-AU" w:eastAsia="en-US"/>
    </w:rPr>
  </w:style>
  <w:style w:type="character" w:customStyle="1" w:styleId="80">
    <w:name w:val="Заглавие 8 Знак"/>
    <w:basedOn w:val="a2"/>
    <w:link w:val="8"/>
    <w:rsid w:val="00C47059"/>
    <w:rPr>
      <w:rFonts w:ascii="TmsCyr" w:hAnsi="TmsCyr"/>
      <w:b/>
      <w:i/>
      <w:iCs/>
      <w:sz w:val="24"/>
      <w:szCs w:val="24"/>
      <w:lang w:val="en-US" w:eastAsia="en-US"/>
    </w:rPr>
  </w:style>
  <w:style w:type="character" w:customStyle="1" w:styleId="90">
    <w:name w:val="Заглавие 9 Знак"/>
    <w:basedOn w:val="a2"/>
    <w:link w:val="9"/>
    <w:rsid w:val="00C47059"/>
    <w:rPr>
      <w:rFonts w:ascii="Arial" w:hAnsi="Arial"/>
      <w:b/>
      <w:sz w:val="22"/>
      <w:szCs w:val="22"/>
      <w:lang w:val="en-US" w:eastAsia="en-US"/>
    </w:rPr>
  </w:style>
  <w:style w:type="numbering" w:customStyle="1" w:styleId="12">
    <w:name w:val="Без списък1"/>
    <w:next w:val="a4"/>
    <w:uiPriority w:val="99"/>
    <w:semiHidden/>
    <w:unhideWhenUsed/>
    <w:rsid w:val="00C47059"/>
  </w:style>
  <w:style w:type="paragraph" w:customStyle="1" w:styleId="Default">
    <w:name w:val="Default"/>
    <w:uiPriority w:val="99"/>
    <w:rsid w:val="00C47059"/>
    <w:pPr>
      <w:autoSpaceDE w:val="0"/>
      <w:autoSpaceDN w:val="0"/>
      <w:adjustRightInd w:val="0"/>
    </w:pPr>
    <w:rPr>
      <w:rFonts w:eastAsia="Candara"/>
      <w:color w:val="000000"/>
      <w:sz w:val="24"/>
      <w:szCs w:val="24"/>
      <w:lang w:eastAsia="en-US"/>
    </w:rPr>
  </w:style>
  <w:style w:type="numbering" w:customStyle="1" w:styleId="110">
    <w:name w:val="Без списък11"/>
    <w:next w:val="a4"/>
    <w:uiPriority w:val="99"/>
    <w:semiHidden/>
    <w:rsid w:val="00C47059"/>
  </w:style>
  <w:style w:type="paragraph" w:styleId="af">
    <w:name w:val="Body Text"/>
    <w:aliases w:val="block style"/>
    <w:basedOn w:val="a1"/>
    <w:link w:val="af0"/>
    <w:uiPriority w:val="99"/>
    <w:rsid w:val="00C47059"/>
    <w:pPr>
      <w:jc w:val="center"/>
    </w:pPr>
    <w:rPr>
      <w:b/>
      <w:bCs/>
      <w:sz w:val="36"/>
      <w:lang w:val="en-AU" w:eastAsia="en-US"/>
    </w:rPr>
  </w:style>
  <w:style w:type="character" w:customStyle="1" w:styleId="af0">
    <w:name w:val="Основен текст Знак"/>
    <w:aliases w:val="block style Знак"/>
    <w:basedOn w:val="a2"/>
    <w:link w:val="af"/>
    <w:uiPriority w:val="99"/>
    <w:rsid w:val="00C47059"/>
    <w:rPr>
      <w:b/>
      <w:bCs/>
      <w:sz w:val="36"/>
      <w:szCs w:val="24"/>
      <w:lang w:val="en-AU" w:eastAsia="en-US"/>
    </w:rPr>
  </w:style>
  <w:style w:type="paragraph" w:styleId="af1">
    <w:name w:val="Body Text Indent"/>
    <w:basedOn w:val="a1"/>
    <w:link w:val="af2"/>
    <w:uiPriority w:val="99"/>
    <w:rsid w:val="00C47059"/>
    <w:pPr>
      <w:ind w:firstLine="720"/>
      <w:jc w:val="both"/>
    </w:pPr>
    <w:rPr>
      <w:sz w:val="28"/>
      <w:lang w:val="en-AU" w:eastAsia="en-US"/>
    </w:rPr>
  </w:style>
  <w:style w:type="character" w:customStyle="1" w:styleId="af2">
    <w:name w:val="Основен текст с отстъп Знак"/>
    <w:basedOn w:val="a2"/>
    <w:link w:val="af1"/>
    <w:uiPriority w:val="99"/>
    <w:rsid w:val="00C47059"/>
    <w:rPr>
      <w:sz w:val="28"/>
      <w:szCs w:val="24"/>
      <w:lang w:val="en-AU" w:eastAsia="en-US"/>
    </w:rPr>
  </w:style>
  <w:style w:type="paragraph" w:styleId="af3">
    <w:name w:val="Title"/>
    <w:basedOn w:val="a1"/>
    <w:link w:val="af4"/>
    <w:uiPriority w:val="99"/>
    <w:qFormat/>
    <w:rsid w:val="00C47059"/>
    <w:pPr>
      <w:jc w:val="center"/>
    </w:pPr>
    <w:rPr>
      <w:b/>
      <w:sz w:val="28"/>
      <w:szCs w:val="20"/>
      <w:lang w:val="en-AU" w:eastAsia="en-US"/>
    </w:rPr>
  </w:style>
  <w:style w:type="character" w:customStyle="1" w:styleId="af4">
    <w:name w:val="Заглавие Знак"/>
    <w:basedOn w:val="a2"/>
    <w:link w:val="af3"/>
    <w:uiPriority w:val="99"/>
    <w:rsid w:val="00C47059"/>
    <w:rPr>
      <w:b/>
      <w:sz w:val="28"/>
      <w:lang w:val="en-AU" w:eastAsia="en-US"/>
    </w:rPr>
  </w:style>
  <w:style w:type="character" w:styleId="af5">
    <w:name w:val="annotation reference"/>
    <w:rsid w:val="00C47059"/>
    <w:rPr>
      <w:sz w:val="16"/>
      <w:szCs w:val="16"/>
    </w:rPr>
  </w:style>
  <w:style w:type="paragraph" w:styleId="af6">
    <w:name w:val="annotation text"/>
    <w:basedOn w:val="a1"/>
    <w:link w:val="af7"/>
    <w:uiPriority w:val="99"/>
    <w:rsid w:val="00C47059"/>
    <w:rPr>
      <w:sz w:val="20"/>
      <w:szCs w:val="20"/>
      <w:lang w:eastAsia="en-US"/>
    </w:rPr>
  </w:style>
  <w:style w:type="character" w:customStyle="1" w:styleId="af7">
    <w:name w:val="Текст на коментар Знак"/>
    <w:basedOn w:val="a2"/>
    <w:link w:val="af6"/>
    <w:uiPriority w:val="99"/>
    <w:rsid w:val="00C47059"/>
    <w:rPr>
      <w:lang w:eastAsia="en-US"/>
    </w:rPr>
  </w:style>
  <w:style w:type="paragraph" w:styleId="33">
    <w:name w:val="Body Text Indent 3"/>
    <w:aliases w:val=" Char1 Char Char, Char1 Char, Char2 Char Char, Char1, Char2 Char"/>
    <w:basedOn w:val="a1"/>
    <w:link w:val="34"/>
    <w:uiPriority w:val="99"/>
    <w:rsid w:val="00C47059"/>
    <w:pPr>
      <w:spacing w:after="120"/>
      <w:ind w:left="283"/>
    </w:pPr>
    <w:rPr>
      <w:sz w:val="16"/>
      <w:szCs w:val="16"/>
      <w:lang w:eastAsia="en-US"/>
    </w:rPr>
  </w:style>
  <w:style w:type="character" w:customStyle="1" w:styleId="34">
    <w:name w:val="Основен текст с отстъп 3 Знак"/>
    <w:aliases w:val=" Char1 Char Char Знак, Char1 Char Знак, Char2 Char Char Знак, Char1 Знак, Char2 Char Знак"/>
    <w:basedOn w:val="a2"/>
    <w:link w:val="33"/>
    <w:uiPriority w:val="99"/>
    <w:rsid w:val="00C47059"/>
    <w:rPr>
      <w:sz w:val="16"/>
      <w:szCs w:val="16"/>
      <w:lang w:eastAsia="en-US"/>
    </w:rPr>
  </w:style>
  <w:style w:type="paragraph" w:styleId="22">
    <w:name w:val="toc 2"/>
    <w:basedOn w:val="a1"/>
    <w:next w:val="a1"/>
    <w:autoRedefine/>
    <w:rsid w:val="00C47059"/>
    <w:pPr>
      <w:tabs>
        <w:tab w:val="right" w:leader="dot" w:pos="9180"/>
      </w:tabs>
      <w:ind w:left="720"/>
    </w:pPr>
    <w:rPr>
      <w:i/>
      <w:noProof/>
      <w:lang w:eastAsia="en-US"/>
    </w:rPr>
  </w:style>
  <w:style w:type="paragraph" w:styleId="13">
    <w:name w:val="toc 1"/>
    <w:basedOn w:val="a1"/>
    <w:next w:val="a1"/>
    <w:autoRedefine/>
    <w:rsid w:val="00C47059"/>
    <w:pPr>
      <w:tabs>
        <w:tab w:val="right" w:leader="dot" w:pos="9180"/>
      </w:tabs>
      <w:jc w:val="both"/>
    </w:pPr>
    <w:rPr>
      <w:b/>
      <w:lang w:val="en-GB" w:eastAsia="en-US"/>
    </w:rPr>
  </w:style>
  <w:style w:type="character" w:styleId="af8">
    <w:name w:val="page number"/>
    <w:basedOn w:val="a2"/>
    <w:uiPriority w:val="99"/>
    <w:rsid w:val="00C47059"/>
  </w:style>
  <w:style w:type="paragraph" w:styleId="af9">
    <w:name w:val="annotation subject"/>
    <w:basedOn w:val="af6"/>
    <w:next w:val="af6"/>
    <w:link w:val="afa"/>
    <w:uiPriority w:val="99"/>
    <w:rsid w:val="00C47059"/>
    <w:rPr>
      <w:b/>
      <w:bCs/>
    </w:rPr>
  </w:style>
  <w:style w:type="character" w:customStyle="1" w:styleId="afa">
    <w:name w:val="Предмет на коментар Знак"/>
    <w:basedOn w:val="af7"/>
    <w:link w:val="af9"/>
    <w:uiPriority w:val="99"/>
    <w:rsid w:val="00C47059"/>
    <w:rPr>
      <w:b/>
      <w:bCs/>
      <w:lang w:eastAsia="en-US"/>
    </w:rPr>
  </w:style>
  <w:style w:type="paragraph" w:customStyle="1" w:styleId="firstline">
    <w:name w:val="firstline"/>
    <w:basedOn w:val="a1"/>
    <w:uiPriority w:val="99"/>
    <w:rsid w:val="00C47059"/>
    <w:pPr>
      <w:spacing w:line="240" w:lineRule="atLeast"/>
      <w:ind w:firstLine="640"/>
      <w:jc w:val="both"/>
    </w:pPr>
    <w:rPr>
      <w:color w:val="000000"/>
    </w:rPr>
  </w:style>
  <w:style w:type="paragraph" w:customStyle="1" w:styleId="Style">
    <w:name w:val="Style"/>
    <w:uiPriority w:val="99"/>
    <w:rsid w:val="00C47059"/>
    <w:pPr>
      <w:widowControl w:val="0"/>
      <w:autoSpaceDE w:val="0"/>
      <w:autoSpaceDN w:val="0"/>
      <w:adjustRightInd w:val="0"/>
      <w:ind w:left="140" w:right="140" w:firstLine="840"/>
      <w:jc w:val="both"/>
    </w:pPr>
    <w:rPr>
      <w:sz w:val="22"/>
      <w:szCs w:val="22"/>
    </w:rPr>
  </w:style>
  <w:style w:type="paragraph" w:styleId="23">
    <w:name w:val="Body Text Indent 2"/>
    <w:basedOn w:val="a1"/>
    <w:link w:val="24"/>
    <w:uiPriority w:val="99"/>
    <w:rsid w:val="00C47059"/>
    <w:pPr>
      <w:spacing w:after="120" w:line="480" w:lineRule="auto"/>
      <w:ind w:left="283"/>
    </w:pPr>
    <w:rPr>
      <w:lang w:eastAsia="en-US"/>
    </w:rPr>
  </w:style>
  <w:style w:type="character" w:customStyle="1" w:styleId="24">
    <w:name w:val="Основен текст с отстъп 2 Знак"/>
    <w:basedOn w:val="a2"/>
    <w:link w:val="23"/>
    <w:uiPriority w:val="99"/>
    <w:rsid w:val="00C47059"/>
    <w:rPr>
      <w:sz w:val="24"/>
      <w:szCs w:val="24"/>
      <w:lang w:eastAsia="en-US"/>
    </w:rPr>
  </w:style>
  <w:style w:type="paragraph" w:customStyle="1" w:styleId="FR2">
    <w:name w:val="FR2"/>
    <w:uiPriority w:val="99"/>
    <w:rsid w:val="00C47059"/>
    <w:pPr>
      <w:widowControl w:val="0"/>
      <w:jc w:val="right"/>
    </w:pPr>
    <w:rPr>
      <w:rFonts w:ascii="Arial" w:hAnsi="Arial"/>
      <w:snapToGrid w:val="0"/>
      <w:sz w:val="24"/>
      <w:lang w:eastAsia="en-US"/>
    </w:rPr>
  </w:style>
  <w:style w:type="paragraph" w:styleId="afb">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afc"/>
    <w:uiPriority w:val="99"/>
    <w:rsid w:val="00C47059"/>
    <w:rPr>
      <w:sz w:val="20"/>
      <w:szCs w:val="20"/>
      <w:lang w:val="en-GB" w:eastAsia="en-US"/>
    </w:rPr>
  </w:style>
  <w:style w:type="character" w:customStyle="1" w:styleId="afc">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b"/>
    <w:uiPriority w:val="99"/>
    <w:rsid w:val="00C47059"/>
    <w:rPr>
      <w:lang w:val="en-GB" w:eastAsia="en-US"/>
    </w:rPr>
  </w:style>
  <w:style w:type="character" w:styleId="afd">
    <w:name w:val="footnote reference"/>
    <w:aliases w:val="Footnote symbol,Appel note de bas de p,SUPERS,Nota,(NECG) Footnote Reference,Voetnootverwijzing,Footnote Reference Superscript,BVI fnr,Lábjegyzet-hivatkozás,L?bjegyzet-hivatkoz?s,ftref,Fussno"/>
    <w:uiPriority w:val="99"/>
    <w:rsid w:val="00C47059"/>
    <w:rPr>
      <w:vertAlign w:val="superscript"/>
    </w:rPr>
  </w:style>
  <w:style w:type="paragraph" w:styleId="25">
    <w:name w:val="Body Text 2"/>
    <w:basedOn w:val="a1"/>
    <w:link w:val="26"/>
    <w:uiPriority w:val="99"/>
    <w:rsid w:val="00C47059"/>
    <w:pPr>
      <w:spacing w:after="120" w:line="480" w:lineRule="auto"/>
    </w:pPr>
    <w:rPr>
      <w:lang w:val="en-AU" w:eastAsia="en-US"/>
    </w:rPr>
  </w:style>
  <w:style w:type="character" w:customStyle="1" w:styleId="26">
    <w:name w:val="Основен текст 2 Знак"/>
    <w:basedOn w:val="a2"/>
    <w:link w:val="25"/>
    <w:uiPriority w:val="99"/>
    <w:rsid w:val="00C47059"/>
    <w:rPr>
      <w:sz w:val="24"/>
      <w:szCs w:val="24"/>
      <w:lang w:val="en-AU" w:eastAsia="en-US"/>
    </w:rPr>
  </w:style>
  <w:style w:type="paragraph" w:styleId="35">
    <w:name w:val="Body Text 3"/>
    <w:basedOn w:val="a1"/>
    <w:link w:val="36"/>
    <w:uiPriority w:val="99"/>
    <w:rsid w:val="00C47059"/>
    <w:pPr>
      <w:spacing w:after="120"/>
    </w:pPr>
    <w:rPr>
      <w:sz w:val="16"/>
      <w:szCs w:val="16"/>
      <w:lang w:eastAsia="en-US"/>
    </w:rPr>
  </w:style>
  <w:style w:type="character" w:customStyle="1" w:styleId="36">
    <w:name w:val="Основен текст 3 Знак"/>
    <w:basedOn w:val="a2"/>
    <w:link w:val="35"/>
    <w:uiPriority w:val="99"/>
    <w:rsid w:val="00C47059"/>
    <w:rPr>
      <w:sz w:val="16"/>
      <w:szCs w:val="16"/>
      <w:lang w:eastAsia="en-US"/>
    </w:rPr>
  </w:style>
  <w:style w:type="paragraph" w:customStyle="1" w:styleId="xl24">
    <w:name w:val="xl24"/>
    <w:basedOn w:val="a1"/>
    <w:rsid w:val="00C47059"/>
    <w:pPr>
      <w:pBdr>
        <w:left w:val="single" w:sz="12" w:space="0" w:color="auto"/>
        <w:right w:val="single" w:sz="4" w:space="0" w:color="auto"/>
      </w:pBdr>
      <w:spacing w:before="100" w:beforeAutospacing="1" w:after="100" w:afterAutospacing="1"/>
      <w:textAlignment w:val="center"/>
    </w:pPr>
    <w:rPr>
      <w:rFonts w:eastAsia="Arial Unicode MS"/>
      <w:lang w:eastAsia="en-US"/>
    </w:rPr>
  </w:style>
  <w:style w:type="paragraph" w:customStyle="1" w:styleId="FR1">
    <w:name w:val="FR1"/>
    <w:rsid w:val="00C47059"/>
    <w:pPr>
      <w:widowControl w:val="0"/>
      <w:spacing w:before="820"/>
      <w:ind w:left="2760"/>
    </w:pPr>
    <w:rPr>
      <w:rFonts w:ascii="Arial" w:hAnsi="Arial"/>
      <w:snapToGrid w:val="0"/>
      <w:sz w:val="22"/>
      <w:lang w:val="en-GB" w:eastAsia="en-US"/>
    </w:rPr>
  </w:style>
  <w:style w:type="paragraph" w:styleId="afe">
    <w:name w:val="Plain Text"/>
    <w:aliases w:val=" Знак,Знак"/>
    <w:basedOn w:val="a1"/>
    <w:link w:val="aff"/>
    <w:rsid w:val="00C47059"/>
    <w:rPr>
      <w:rFonts w:ascii="Courier New" w:hAnsi="Courier New"/>
      <w:sz w:val="20"/>
      <w:szCs w:val="20"/>
    </w:rPr>
  </w:style>
  <w:style w:type="character" w:customStyle="1" w:styleId="aff">
    <w:name w:val="Обикновен текст Знак"/>
    <w:aliases w:val=" Знак Знак,Знак Знак2"/>
    <w:basedOn w:val="a2"/>
    <w:link w:val="afe"/>
    <w:rsid w:val="00C47059"/>
    <w:rPr>
      <w:rFonts w:ascii="Courier New" w:hAnsi="Courier New"/>
    </w:rPr>
  </w:style>
  <w:style w:type="paragraph" w:customStyle="1" w:styleId="Char">
    <w:name w:val="Char"/>
    <w:basedOn w:val="a1"/>
    <w:link w:val="CharChar6"/>
    <w:uiPriority w:val="99"/>
    <w:rsid w:val="00C47059"/>
    <w:pPr>
      <w:tabs>
        <w:tab w:val="left" w:pos="709"/>
      </w:tabs>
    </w:pPr>
    <w:rPr>
      <w:rFonts w:ascii="Tahoma" w:hAnsi="Tahoma"/>
      <w:lang w:val="pl-PL" w:eastAsia="pl-PL"/>
    </w:rPr>
  </w:style>
  <w:style w:type="character" w:customStyle="1" w:styleId="CharChar6">
    <w:name w:val="Char Char6"/>
    <w:link w:val="Char"/>
    <w:uiPriority w:val="99"/>
    <w:rsid w:val="00C47059"/>
    <w:rPr>
      <w:rFonts w:ascii="Tahoma" w:hAnsi="Tahoma"/>
      <w:sz w:val="24"/>
      <w:szCs w:val="24"/>
      <w:lang w:val="pl-PL" w:eastAsia="pl-PL"/>
    </w:rPr>
  </w:style>
  <w:style w:type="paragraph" w:styleId="aff0">
    <w:name w:val="Block Text"/>
    <w:basedOn w:val="a1"/>
    <w:rsid w:val="00C47059"/>
    <w:pPr>
      <w:ind w:left="480" w:right="400"/>
      <w:jc w:val="center"/>
    </w:pPr>
    <w:rPr>
      <w:b/>
      <w:noProof/>
      <w:sz w:val="28"/>
      <w:szCs w:val="20"/>
      <w:lang w:val="en-US"/>
    </w:rPr>
  </w:style>
  <w:style w:type="table" w:customStyle="1" w:styleId="14">
    <w:name w:val="Мрежа в таблица1"/>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Document Map"/>
    <w:basedOn w:val="a1"/>
    <w:link w:val="aff2"/>
    <w:uiPriority w:val="99"/>
    <w:rsid w:val="00C47059"/>
    <w:pPr>
      <w:shd w:val="clear" w:color="auto" w:fill="000080"/>
    </w:pPr>
    <w:rPr>
      <w:rFonts w:ascii="Tahoma" w:hAnsi="Tahoma" w:cs="Tahoma"/>
      <w:sz w:val="20"/>
      <w:szCs w:val="20"/>
      <w:lang w:eastAsia="en-US"/>
    </w:rPr>
  </w:style>
  <w:style w:type="character" w:customStyle="1" w:styleId="aff2">
    <w:name w:val="План на документа Знак"/>
    <w:basedOn w:val="a2"/>
    <w:link w:val="aff1"/>
    <w:uiPriority w:val="99"/>
    <w:rsid w:val="00C47059"/>
    <w:rPr>
      <w:rFonts w:ascii="Tahoma" w:hAnsi="Tahoma" w:cs="Tahoma"/>
      <w:shd w:val="clear" w:color="auto" w:fill="000080"/>
      <w:lang w:eastAsia="en-US"/>
    </w:rPr>
  </w:style>
  <w:style w:type="paragraph" w:customStyle="1" w:styleId="tabulka">
    <w:name w:val="tabulka"/>
    <w:basedOn w:val="a1"/>
    <w:rsid w:val="00C47059"/>
    <w:pPr>
      <w:widowControl w:val="0"/>
      <w:spacing w:before="120" w:line="240" w:lineRule="exact"/>
      <w:jc w:val="center"/>
    </w:pPr>
    <w:rPr>
      <w:rFonts w:ascii="Arial" w:hAnsi="Arial"/>
      <w:sz w:val="20"/>
      <w:szCs w:val="20"/>
      <w:lang w:val="cs-CZ" w:eastAsia="en-US"/>
    </w:rPr>
  </w:style>
  <w:style w:type="paragraph" w:customStyle="1" w:styleId="Char1CharCharChar">
    <w:name w:val="Char1 Char Char Char"/>
    <w:basedOn w:val="a1"/>
    <w:rsid w:val="00C47059"/>
    <w:pPr>
      <w:tabs>
        <w:tab w:val="left" w:pos="709"/>
      </w:tabs>
    </w:pPr>
    <w:rPr>
      <w:rFonts w:ascii="Tahoma" w:hAnsi="Tahoma"/>
      <w:lang w:val="pl-PL" w:eastAsia="pl-PL"/>
    </w:rPr>
  </w:style>
  <w:style w:type="paragraph" w:customStyle="1" w:styleId="15">
    <w:name w:val="Списък на абзаци1"/>
    <w:aliases w:val="Гл точки,List Paragraph1"/>
    <w:basedOn w:val="a1"/>
    <w:uiPriority w:val="99"/>
    <w:qFormat/>
    <w:rsid w:val="00C47059"/>
    <w:pPr>
      <w:spacing w:after="200" w:line="276" w:lineRule="auto"/>
      <w:ind w:left="720"/>
      <w:contextualSpacing/>
    </w:pPr>
    <w:rPr>
      <w:rFonts w:ascii="Calibri" w:eastAsia="Calibri" w:hAnsi="Calibri"/>
      <w:sz w:val="22"/>
      <w:szCs w:val="22"/>
      <w:lang w:eastAsia="en-US"/>
    </w:rPr>
  </w:style>
  <w:style w:type="paragraph" w:customStyle="1" w:styleId="text">
    <w:name w:val="text"/>
    <w:rsid w:val="00C47059"/>
    <w:pPr>
      <w:widowControl w:val="0"/>
      <w:spacing w:before="240" w:line="240" w:lineRule="exact"/>
      <w:jc w:val="both"/>
    </w:pPr>
    <w:rPr>
      <w:rFonts w:ascii="Arial" w:hAnsi="Arial"/>
      <w:sz w:val="24"/>
      <w:lang w:val="cs-CZ" w:eastAsia="en-US"/>
    </w:rPr>
  </w:style>
  <w:style w:type="paragraph" w:customStyle="1" w:styleId="16">
    <w:name w:val="Знак Знак1"/>
    <w:basedOn w:val="a1"/>
    <w:uiPriority w:val="99"/>
    <w:rsid w:val="00C47059"/>
    <w:pPr>
      <w:tabs>
        <w:tab w:val="left" w:pos="709"/>
      </w:tabs>
    </w:pPr>
    <w:rPr>
      <w:rFonts w:ascii="Tahoma" w:hAnsi="Tahoma"/>
      <w:lang w:val="pl-PL" w:eastAsia="pl-PL"/>
    </w:rPr>
  </w:style>
  <w:style w:type="paragraph" w:styleId="aff3">
    <w:name w:val="Normal (Web)"/>
    <w:basedOn w:val="a1"/>
    <w:uiPriority w:val="99"/>
    <w:rsid w:val="00C47059"/>
    <w:pPr>
      <w:spacing w:before="100" w:beforeAutospacing="1" w:after="100" w:afterAutospacing="1"/>
    </w:pPr>
  </w:style>
  <w:style w:type="paragraph" w:customStyle="1" w:styleId="CharChar2CharCharCharChar">
    <w:name w:val="Char Char2 Char Char Char Char"/>
    <w:basedOn w:val="a1"/>
    <w:rsid w:val="00C47059"/>
    <w:pPr>
      <w:tabs>
        <w:tab w:val="left" w:pos="709"/>
      </w:tabs>
    </w:pPr>
    <w:rPr>
      <w:rFonts w:ascii="Tahoma" w:hAnsi="Tahoma"/>
      <w:lang w:val="pl-PL" w:eastAsia="pl-PL"/>
    </w:rPr>
  </w:style>
  <w:style w:type="paragraph" w:customStyle="1" w:styleId="aff4">
    <w:name w:val="Знак Знак"/>
    <w:basedOn w:val="a1"/>
    <w:uiPriority w:val="99"/>
    <w:rsid w:val="00C47059"/>
    <w:pPr>
      <w:tabs>
        <w:tab w:val="left" w:pos="709"/>
      </w:tabs>
    </w:pPr>
    <w:rPr>
      <w:rFonts w:ascii="Tahoma" w:hAnsi="Tahoma"/>
      <w:lang w:val="pl-PL" w:eastAsia="pl-PL"/>
    </w:rPr>
  </w:style>
  <w:style w:type="paragraph" w:customStyle="1" w:styleId="Char2">
    <w:name w:val="Char2"/>
    <w:basedOn w:val="a1"/>
    <w:uiPriority w:val="99"/>
    <w:rsid w:val="00C47059"/>
    <w:pPr>
      <w:tabs>
        <w:tab w:val="left" w:pos="709"/>
      </w:tabs>
    </w:pPr>
    <w:rPr>
      <w:rFonts w:ascii="Tahoma" w:hAnsi="Tahoma"/>
      <w:lang w:val="pl-PL" w:eastAsia="pl-PL"/>
    </w:rPr>
  </w:style>
  <w:style w:type="character" w:customStyle="1" w:styleId="titleemph1">
    <w:name w:val="title_emph1"/>
    <w:rsid w:val="00C47059"/>
    <w:rPr>
      <w:rFonts w:ascii="Arial" w:hAnsi="Arial" w:cs="Arial" w:hint="default"/>
      <w:b/>
      <w:bCs/>
      <w:sz w:val="18"/>
      <w:szCs w:val="18"/>
    </w:rPr>
  </w:style>
  <w:style w:type="paragraph" w:customStyle="1" w:styleId="oddl-nadpis">
    <w:name w:val="oddíl-nadpis"/>
    <w:basedOn w:val="a1"/>
    <w:rsid w:val="00C47059"/>
    <w:pPr>
      <w:keepNext/>
      <w:widowControl w:val="0"/>
      <w:tabs>
        <w:tab w:val="left" w:pos="567"/>
      </w:tabs>
      <w:spacing w:before="240" w:line="240" w:lineRule="exact"/>
    </w:pPr>
    <w:rPr>
      <w:rFonts w:ascii="Arial" w:hAnsi="Arial"/>
      <w:b/>
      <w:szCs w:val="20"/>
      <w:lang w:val="cs-CZ" w:eastAsia="en-US"/>
    </w:rPr>
  </w:style>
  <w:style w:type="paragraph" w:styleId="37">
    <w:name w:val="List Number 3"/>
    <w:basedOn w:val="a1"/>
    <w:uiPriority w:val="99"/>
    <w:rsid w:val="00C47059"/>
    <w:pPr>
      <w:tabs>
        <w:tab w:val="num" w:pos="926"/>
      </w:tabs>
      <w:ind w:left="926" w:hanging="360"/>
      <w:jc w:val="both"/>
    </w:pPr>
    <w:rPr>
      <w:rFonts w:ascii="Univers" w:hAnsi="Univers"/>
      <w:sz w:val="22"/>
      <w:szCs w:val="22"/>
      <w:lang w:eastAsia="en-US"/>
    </w:rPr>
  </w:style>
  <w:style w:type="character" w:customStyle="1" w:styleId="CharChar1">
    <w:name w:val="Char Char1"/>
    <w:rsid w:val="00C47059"/>
    <w:rPr>
      <w:sz w:val="16"/>
      <w:szCs w:val="16"/>
      <w:lang w:val="bg-BG" w:eastAsia="en-US" w:bidi="ar-SA"/>
    </w:rPr>
  </w:style>
  <w:style w:type="character" w:customStyle="1" w:styleId="CharChar4">
    <w:name w:val="Char Char4"/>
    <w:locked/>
    <w:rsid w:val="00C47059"/>
    <w:rPr>
      <w:sz w:val="16"/>
      <w:szCs w:val="16"/>
      <w:lang w:val="bg-BG" w:eastAsia="en-US" w:bidi="ar-SA"/>
    </w:rPr>
  </w:style>
  <w:style w:type="character" w:styleId="aff5">
    <w:name w:val="FollowedHyperlink"/>
    <w:uiPriority w:val="99"/>
    <w:rsid w:val="00C47059"/>
    <w:rPr>
      <w:color w:val="800080"/>
      <w:u w:val="single"/>
    </w:rPr>
  </w:style>
  <w:style w:type="paragraph" w:customStyle="1" w:styleId="Char2CharCharCharCharCharCharChar">
    <w:name w:val="Char2 Знак Знак Char Char Char Char Char Char Char"/>
    <w:basedOn w:val="a1"/>
    <w:rsid w:val="00C47059"/>
    <w:pPr>
      <w:tabs>
        <w:tab w:val="left" w:pos="709"/>
      </w:tabs>
    </w:pPr>
    <w:rPr>
      <w:rFonts w:ascii="Tahoma" w:hAnsi="Tahoma"/>
      <w:lang w:val="pl-PL" w:eastAsia="pl-PL"/>
    </w:rPr>
  </w:style>
  <w:style w:type="paragraph" w:customStyle="1" w:styleId="BodyText21">
    <w:name w:val="Body Text 21"/>
    <w:basedOn w:val="a1"/>
    <w:rsid w:val="00C47059"/>
    <w:pPr>
      <w:widowControl w:val="0"/>
      <w:overflowPunct w:val="0"/>
      <w:autoSpaceDE w:val="0"/>
      <w:autoSpaceDN w:val="0"/>
      <w:adjustRightInd w:val="0"/>
      <w:jc w:val="center"/>
      <w:textAlignment w:val="baseline"/>
    </w:pPr>
    <w:rPr>
      <w:b/>
      <w:szCs w:val="20"/>
      <w:lang w:val="en-US" w:eastAsia="en-US"/>
    </w:rPr>
  </w:style>
  <w:style w:type="paragraph" w:customStyle="1" w:styleId="CharCharCharChar">
    <w:name w:val="Знак Char Char Знак Char Char Знак"/>
    <w:basedOn w:val="a1"/>
    <w:rsid w:val="00C47059"/>
    <w:pPr>
      <w:tabs>
        <w:tab w:val="left" w:pos="709"/>
      </w:tabs>
    </w:pPr>
    <w:rPr>
      <w:rFonts w:ascii="Tahoma" w:hAnsi="Tahoma"/>
      <w:lang w:val="pl-PL" w:eastAsia="pl-PL"/>
    </w:rPr>
  </w:style>
  <w:style w:type="character" w:styleId="aff6">
    <w:name w:val="Strong"/>
    <w:qFormat/>
    <w:rsid w:val="00C47059"/>
    <w:rPr>
      <w:b/>
      <w:bCs/>
    </w:rPr>
  </w:style>
  <w:style w:type="paragraph" w:customStyle="1" w:styleId="CharCharChar1">
    <w:name w:val="Char Char Char1"/>
    <w:basedOn w:val="a1"/>
    <w:uiPriority w:val="99"/>
    <w:rsid w:val="00C47059"/>
    <w:pPr>
      <w:tabs>
        <w:tab w:val="left" w:pos="709"/>
      </w:tabs>
    </w:pPr>
    <w:rPr>
      <w:rFonts w:ascii="Tahoma" w:hAnsi="Tahoma"/>
      <w:lang w:val="pl-PL" w:eastAsia="pl-PL"/>
    </w:rPr>
  </w:style>
  <w:style w:type="paragraph" w:styleId="aff7">
    <w:name w:val="Subtitle"/>
    <w:basedOn w:val="a1"/>
    <w:link w:val="aff8"/>
    <w:uiPriority w:val="99"/>
    <w:qFormat/>
    <w:rsid w:val="00C47059"/>
    <w:pPr>
      <w:spacing w:before="120" w:after="120"/>
      <w:jc w:val="center"/>
    </w:pPr>
    <w:rPr>
      <w:rFonts w:ascii="Arial" w:hAnsi="Arial"/>
      <w:b/>
      <w:snapToGrid w:val="0"/>
      <w:sz w:val="28"/>
      <w:szCs w:val="20"/>
      <w:lang w:val="fr-BE" w:eastAsia="en-US"/>
    </w:rPr>
  </w:style>
  <w:style w:type="character" w:customStyle="1" w:styleId="aff8">
    <w:name w:val="Подзаглавие Знак"/>
    <w:basedOn w:val="a2"/>
    <w:link w:val="aff7"/>
    <w:uiPriority w:val="99"/>
    <w:rsid w:val="00C47059"/>
    <w:rPr>
      <w:rFonts w:ascii="Arial" w:hAnsi="Arial"/>
      <w:b/>
      <w:snapToGrid w:val="0"/>
      <w:sz w:val="28"/>
      <w:lang w:val="fr-BE" w:eastAsia="en-US"/>
    </w:rPr>
  </w:style>
  <w:style w:type="paragraph" w:styleId="aff9">
    <w:name w:val="Normal Indent"/>
    <w:basedOn w:val="a1"/>
    <w:rsid w:val="00C47059"/>
    <w:pPr>
      <w:ind w:left="708"/>
    </w:pPr>
    <w:rPr>
      <w:bCs/>
    </w:rPr>
  </w:style>
  <w:style w:type="paragraph" w:customStyle="1" w:styleId="CharCharCharCharCharChar">
    <w:name w:val="Char Char Char Char Char Char"/>
    <w:basedOn w:val="a1"/>
    <w:rsid w:val="00C47059"/>
    <w:pPr>
      <w:tabs>
        <w:tab w:val="left" w:pos="709"/>
      </w:tabs>
    </w:pPr>
    <w:rPr>
      <w:rFonts w:ascii="Tahoma" w:hAnsi="Tahoma"/>
      <w:lang w:val="pl-PL" w:eastAsia="pl-PL"/>
    </w:rPr>
  </w:style>
  <w:style w:type="paragraph" w:customStyle="1" w:styleId="CharCharChar1CharCharCharCharCharChar">
    <w:name w:val="Char Char Char1 Char Char Char Char Char Char"/>
    <w:basedOn w:val="a1"/>
    <w:rsid w:val="00C47059"/>
    <w:pPr>
      <w:tabs>
        <w:tab w:val="left" w:pos="709"/>
      </w:tabs>
    </w:pPr>
    <w:rPr>
      <w:rFonts w:ascii="Tahoma" w:hAnsi="Tahoma"/>
      <w:lang w:val="pl-PL" w:eastAsia="pl-PL"/>
    </w:rPr>
  </w:style>
  <w:style w:type="paragraph" w:styleId="51">
    <w:name w:val="toc 5"/>
    <w:basedOn w:val="a1"/>
    <w:next w:val="a1"/>
    <w:autoRedefine/>
    <w:rsid w:val="00C47059"/>
    <w:pPr>
      <w:ind w:left="960"/>
    </w:pPr>
    <w:rPr>
      <w:lang w:eastAsia="en-US"/>
    </w:rPr>
  </w:style>
  <w:style w:type="paragraph" w:customStyle="1" w:styleId="Char0">
    <w:name w:val="Char Знак Знак"/>
    <w:basedOn w:val="a1"/>
    <w:rsid w:val="00C47059"/>
    <w:pPr>
      <w:tabs>
        <w:tab w:val="left" w:pos="709"/>
      </w:tabs>
    </w:pPr>
    <w:rPr>
      <w:rFonts w:ascii="Tahoma" w:hAnsi="Tahoma"/>
      <w:lang w:val="pl-PL" w:eastAsia="pl-PL"/>
    </w:rPr>
  </w:style>
  <w:style w:type="paragraph" w:styleId="HTML1">
    <w:name w:val="HTML Address"/>
    <w:basedOn w:val="a1"/>
    <w:link w:val="HTML2"/>
    <w:rsid w:val="00C47059"/>
    <w:rPr>
      <w:i/>
      <w:iCs/>
    </w:rPr>
  </w:style>
  <w:style w:type="character" w:customStyle="1" w:styleId="HTML2">
    <w:name w:val="HTML адрес Знак"/>
    <w:basedOn w:val="a2"/>
    <w:link w:val="HTML1"/>
    <w:rsid w:val="00C47059"/>
    <w:rPr>
      <w:i/>
      <w:iCs/>
      <w:sz w:val="24"/>
      <w:szCs w:val="24"/>
    </w:rPr>
  </w:style>
  <w:style w:type="paragraph" w:customStyle="1" w:styleId="1CharChar">
    <w:name w:val="Знак Знак1 Char Char Знак"/>
    <w:basedOn w:val="a1"/>
    <w:rsid w:val="00C47059"/>
    <w:pPr>
      <w:tabs>
        <w:tab w:val="left" w:pos="709"/>
      </w:tabs>
    </w:pPr>
    <w:rPr>
      <w:rFonts w:ascii="Tahoma" w:hAnsi="Tahoma"/>
      <w:lang w:val="pl-PL" w:eastAsia="pl-PL"/>
    </w:rPr>
  </w:style>
  <w:style w:type="paragraph" w:customStyle="1" w:styleId="CharCharCharCharCharChar0">
    <w:name w:val="Знак Char Char Знак Char Char Знак Char Char"/>
    <w:basedOn w:val="a1"/>
    <w:rsid w:val="00C47059"/>
    <w:pPr>
      <w:tabs>
        <w:tab w:val="left" w:pos="709"/>
      </w:tabs>
    </w:pPr>
    <w:rPr>
      <w:rFonts w:ascii="Tahoma" w:hAnsi="Tahoma"/>
      <w:lang w:val="pl-PL" w:eastAsia="pl-PL"/>
    </w:rPr>
  </w:style>
  <w:style w:type="paragraph" w:customStyle="1" w:styleId="CharCharChar">
    <w:name w:val="Char Char Char"/>
    <w:basedOn w:val="a1"/>
    <w:uiPriority w:val="99"/>
    <w:rsid w:val="00C47059"/>
    <w:pPr>
      <w:tabs>
        <w:tab w:val="left" w:pos="709"/>
      </w:tabs>
    </w:pPr>
    <w:rPr>
      <w:rFonts w:ascii="Tahoma" w:hAnsi="Tahoma"/>
      <w:lang w:val="pl-PL" w:eastAsia="pl-PL"/>
    </w:rPr>
  </w:style>
  <w:style w:type="paragraph" w:customStyle="1" w:styleId="Style7">
    <w:name w:val="Style7"/>
    <w:basedOn w:val="a1"/>
    <w:rsid w:val="00C47059"/>
    <w:pPr>
      <w:widowControl w:val="0"/>
      <w:autoSpaceDE w:val="0"/>
      <w:autoSpaceDN w:val="0"/>
      <w:adjustRightInd w:val="0"/>
    </w:pPr>
  </w:style>
  <w:style w:type="character" w:customStyle="1" w:styleId="FontStyle13">
    <w:name w:val="Font Style13"/>
    <w:rsid w:val="00C47059"/>
    <w:rPr>
      <w:rFonts w:ascii="Times New Roman" w:hAnsi="Times New Roman" w:cs="Times New Roman"/>
      <w:b/>
      <w:bCs/>
      <w:sz w:val="22"/>
      <w:szCs w:val="22"/>
    </w:rPr>
  </w:style>
  <w:style w:type="character" w:customStyle="1" w:styleId="Bodytext27">
    <w:name w:val="Body text27"/>
    <w:rsid w:val="00C47059"/>
    <w:rPr>
      <w:rFonts w:ascii="Bookman Old Style" w:hAnsi="Bookman Old Style"/>
      <w:sz w:val="22"/>
      <w:szCs w:val="22"/>
      <w:shd w:val="clear" w:color="auto" w:fill="FFFFFF"/>
    </w:rPr>
  </w:style>
  <w:style w:type="character" w:customStyle="1" w:styleId="Bodytext19">
    <w:name w:val="Body text19"/>
    <w:rsid w:val="00C47059"/>
    <w:rPr>
      <w:rFonts w:ascii="Bookman Old Style" w:hAnsi="Bookman Old Style"/>
      <w:sz w:val="22"/>
      <w:szCs w:val="22"/>
      <w:shd w:val="clear" w:color="auto" w:fill="FFFFFF"/>
    </w:rPr>
  </w:style>
  <w:style w:type="paragraph" w:customStyle="1" w:styleId="affa">
    <w:name w:val="точки"/>
    <w:basedOn w:val="a1"/>
    <w:qFormat/>
    <w:rsid w:val="00C47059"/>
    <w:pPr>
      <w:spacing w:line="288" w:lineRule="auto"/>
      <w:ind w:left="562" w:firstLine="432"/>
      <w:jc w:val="both"/>
    </w:pPr>
    <w:rPr>
      <w:rFonts w:ascii="TmsCyr" w:eastAsia="MS Mincho" w:hAnsi="TmsCyr"/>
      <w:b/>
      <w:sz w:val="28"/>
      <w:szCs w:val="28"/>
      <w:lang w:eastAsia="en-US"/>
    </w:rPr>
  </w:style>
  <w:style w:type="character" w:customStyle="1" w:styleId="apple-style-span">
    <w:name w:val="apple-style-span"/>
    <w:basedOn w:val="a2"/>
    <w:uiPriority w:val="99"/>
    <w:rsid w:val="00C47059"/>
  </w:style>
  <w:style w:type="paragraph" w:customStyle="1" w:styleId="style48">
    <w:name w:val="style48"/>
    <w:basedOn w:val="a1"/>
    <w:rsid w:val="00C47059"/>
    <w:pPr>
      <w:spacing w:before="100" w:beforeAutospacing="1" w:after="100" w:afterAutospacing="1"/>
    </w:pPr>
    <w:rPr>
      <w:lang w:val="en-US" w:eastAsia="en-US"/>
    </w:rPr>
  </w:style>
  <w:style w:type="paragraph" w:customStyle="1" w:styleId="StyleHeading3TimesNewRoman12pt">
    <w:name w:val="Style Heading 3 + Times New Roman 12 pt"/>
    <w:basedOn w:val="a1"/>
    <w:rsid w:val="00C47059"/>
    <w:pPr>
      <w:tabs>
        <w:tab w:val="num" w:pos="1474"/>
      </w:tabs>
      <w:ind w:left="1474" w:hanging="340"/>
    </w:pPr>
    <w:rPr>
      <w:snapToGrid w:val="0"/>
      <w:szCs w:val="20"/>
      <w:lang w:val="en-GB" w:eastAsia="en-US"/>
    </w:rPr>
  </w:style>
  <w:style w:type="paragraph" w:customStyle="1" w:styleId="Text1">
    <w:name w:val="Text 1"/>
    <w:basedOn w:val="a1"/>
    <w:rsid w:val="00C47059"/>
    <w:pPr>
      <w:spacing w:after="240"/>
      <w:ind w:left="482"/>
      <w:jc w:val="both"/>
    </w:pPr>
    <w:rPr>
      <w:szCs w:val="20"/>
      <w:lang w:val="en-GB" w:eastAsia="en-US"/>
    </w:rPr>
  </w:style>
  <w:style w:type="paragraph" w:customStyle="1" w:styleId="CharChar">
    <w:name w:val="Текст Char Char"/>
    <w:basedOn w:val="a1"/>
    <w:link w:val="CharCharChar0"/>
    <w:qFormat/>
    <w:rsid w:val="00C47059"/>
    <w:pPr>
      <w:suppressAutoHyphens/>
      <w:spacing w:line="288" w:lineRule="auto"/>
      <w:ind w:firstLine="709"/>
      <w:jc w:val="both"/>
      <w:outlineLvl w:val="0"/>
    </w:pPr>
    <w:rPr>
      <w:rFonts w:eastAsia="MS Mincho"/>
      <w:bCs/>
      <w:iCs/>
      <w:color w:val="000000"/>
      <w:sz w:val="26"/>
      <w:szCs w:val="28"/>
      <w:lang w:eastAsia="ar-SA"/>
    </w:rPr>
  </w:style>
  <w:style w:type="character" w:customStyle="1" w:styleId="CharCharChar0">
    <w:name w:val="Текст Char Char Char"/>
    <w:link w:val="CharChar"/>
    <w:rsid w:val="00C47059"/>
    <w:rPr>
      <w:rFonts w:eastAsia="MS Mincho"/>
      <w:bCs/>
      <w:iCs/>
      <w:color w:val="000000"/>
      <w:sz w:val="26"/>
      <w:szCs w:val="28"/>
      <w:lang w:eastAsia="ar-SA"/>
    </w:rPr>
  </w:style>
  <w:style w:type="paragraph" w:customStyle="1" w:styleId="Text3">
    <w:name w:val="Text 3"/>
    <w:basedOn w:val="a1"/>
    <w:uiPriority w:val="99"/>
    <w:rsid w:val="00C47059"/>
    <w:pPr>
      <w:tabs>
        <w:tab w:val="left" w:pos="2302"/>
      </w:tabs>
      <w:spacing w:after="240"/>
      <w:ind w:left="1202"/>
      <w:jc w:val="both"/>
    </w:pPr>
    <w:rPr>
      <w:szCs w:val="20"/>
      <w:lang w:val="en-GB" w:eastAsia="en-US"/>
    </w:rPr>
  </w:style>
  <w:style w:type="paragraph" w:customStyle="1" w:styleId="affb">
    <w:name w:val="Текст"/>
    <w:basedOn w:val="a1"/>
    <w:link w:val="Char1"/>
    <w:qFormat/>
    <w:rsid w:val="00C47059"/>
    <w:pPr>
      <w:suppressAutoHyphens/>
      <w:spacing w:line="288" w:lineRule="auto"/>
      <w:ind w:firstLine="709"/>
      <w:jc w:val="both"/>
      <w:outlineLvl w:val="0"/>
    </w:pPr>
    <w:rPr>
      <w:bCs/>
      <w:iCs/>
      <w:color w:val="000000"/>
      <w:sz w:val="26"/>
      <w:szCs w:val="28"/>
      <w:lang w:eastAsia="ar-SA"/>
    </w:rPr>
  </w:style>
  <w:style w:type="character" w:customStyle="1" w:styleId="Char1">
    <w:name w:val="Текст Char"/>
    <w:link w:val="affb"/>
    <w:rsid w:val="00C47059"/>
    <w:rPr>
      <w:bCs/>
      <w:iCs/>
      <w:color w:val="000000"/>
      <w:sz w:val="26"/>
      <w:szCs w:val="28"/>
      <w:lang w:eastAsia="ar-SA"/>
    </w:rPr>
  </w:style>
  <w:style w:type="paragraph" w:customStyle="1" w:styleId="30">
    <w:name w:val="Булети 3"/>
    <w:basedOn w:val="a1"/>
    <w:qFormat/>
    <w:rsid w:val="00C47059"/>
    <w:pPr>
      <w:numPr>
        <w:numId w:val="2"/>
      </w:numPr>
      <w:suppressAutoHyphens/>
      <w:spacing w:line="288" w:lineRule="auto"/>
      <w:ind w:left="0" w:firstLine="360"/>
      <w:jc w:val="both"/>
    </w:pPr>
    <w:rPr>
      <w:rFonts w:ascii="Garamond" w:hAnsi="Garamond"/>
      <w:szCs w:val="26"/>
      <w:lang w:eastAsia="ar-SA"/>
    </w:rPr>
  </w:style>
  <w:style w:type="paragraph" w:customStyle="1" w:styleId="CharCharCharCharCharCharCharChar">
    <w:name w:val="Char Char Знак Знак Char Char Знак Знак Char Char Знак Char Char"/>
    <w:basedOn w:val="a1"/>
    <w:rsid w:val="00C47059"/>
    <w:pPr>
      <w:tabs>
        <w:tab w:val="left" w:pos="709"/>
      </w:tabs>
    </w:pPr>
    <w:rPr>
      <w:rFonts w:ascii="Tahoma" w:hAnsi="Tahoma"/>
      <w:sz w:val="20"/>
      <w:szCs w:val="20"/>
      <w:lang w:val="pl-PL" w:eastAsia="pl-PL"/>
    </w:rPr>
  </w:style>
  <w:style w:type="paragraph" w:customStyle="1" w:styleId="CharCharCharCharCharChar1">
    <w:name w:val="Char Char Знак Знак Char Char Знак Знак Char Char Знак"/>
    <w:basedOn w:val="a1"/>
    <w:rsid w:val="00C47059"/>
    <w:pPr>
      <w:tabs>
        <w:tab w:val="left" w:pos="709"/>
      </w:tabs>
    </w:pPr>
    <w:rPr>
      <w:rFonts w:ascii="Tahoma" w:hAnsi="Tahoma"/>
      <w:sz w:val="20"/>
      <w:szCs w:val="20"/>
      <w:lang w:val="pl-PL" w:eastAsia="pl-PL"/>
    </w:rPr>
  </w:style>
  <w:style w:type="paragraph" w:customStyle="1" w:styleId="CharCharCharCharCharChar2">
    <w:name w:val="Char Char Знак Char Char Знак Char Char"/>
    <w:basedOn w:val="a1"/>
    <w:rsid w:val="00C47059"/>
    <w:pPr>
      <w:tabs>
        <w:tab w:val="left" w:pos="709"/>
      </w:tabs>
    </w:pPr>
    <w:rPr>
      <w:rFonts w:ascii="Tahoma" w:hAnsi="Tahoma"/>
      <w:lang w:val="pl-PL" w:eastAsia="pl-PL"/>
    </w:rPr>
  </w:style>
  <w:style w:type="paragraph" w:customStyle="1" w:styleId="Char1CharCharCharCharChar">
    <w:name w:val="Char1 Char Char Char Char Char"/>
    <w:basedOn w:val="a1"/>
    <w:rsid w:val="00C47059"/>
    <w:pPr>
      <w:tabs>
        <w:tab w:val="left" w:pos="709"/>
      </w:tabs>
    </w:pPr>
    <w:rPr>
      <w:rFonts w:ascii="Tahoma" w:hAnsi="Tahoma"/>
      <w:lang w:val="pl-PL" w:eastAsia="pl-PL"/>
    </w:rPr>
  </w:style>
  <w:style w:type="paragraph" w:customStyle="1" w:styleId="Style2">
    <w:name w:val="Style2"/>
    <w:basedOn w:val="20"/>
    <w:rsid w:val="00C47059"/>
    <w:pPr>
      <w:tabs>
        <w:tab w:val="num" w:pos="0"/>
      </w:tabs>
      <w:spacing w:before="480" w:after="120"/>
      <w:ind w:left="540"/>
      <w:jc w:val="both"/>
    </w:pPr>
    <w:rPr>
      <w:bCs w:val="0"/>
      <w:color w:val="auto"/>
      <w:szCs w:val="20"/>
    </w:rPr>
  </w:style>
  <w:style w:type="paragraph" w:customStyle="1" w:styleId="Char1CharCharChar1CharCharCharCharCharCharCharCharCharCharCharCharChar">
    <w:name w:val="Char1 Char Char Char1 Char Char Char Char Char Char Char Char Char Char Char Char Char"/>
    <w:basedOn w:val="a1"/>
    <w:rsid w:val="00C47059"/>
    <w:pPr>
      <w:tabs>
        <w:tab w:val="left" w:pos="709"/>
      </w:tabs>
    </w:pPr>
    <w:rPr>
      <w:rFonts w:ascii="Tahoma" w:hAnsi="Tahoma"/>
      <w:lang w:val="pl-PL" w:eastAsia="pl-PL"/>
    </w:rPr>
  </w:style>
  <w:style w:type="paragraph" w:customStyle="1" w:styleId="ListNumberLevel2">
    <w:name w:val="List Number (Level 2)"/>
    <w:basedOn w:val="a1"/>
    <w:rsid w:val="00C47059"/>
    <w:pPr>
      <w:spacing w:after="240"/>
      <w:jc w:val="both"/>
    </w:pPr>
    <w:rPr>
      <w:szCs w:val="20"/>
      <w:lang w:val="en-GB" w:eastAsia="en-US"/>
    </w:rPr>
  </w:style>
  <w:style w:type="paragraph" w:customStyle="1" w:styleId="Char1CharCharCharCharCharChar1CharChar">
    <w:name w:val="Char1 Char Char Char Char Char Char1 Char Char"/>
    <w:basedOn w:val="a1"/>
    <w:rsid w:val="00C47059"/>
    <w:pPr>
      <w:tabs>
        <w:tab w:val="left" w:pos="709"/>
      </w:tabs>
    </w:pPr>
    <w:rPr>
      <w:rFonts w:ascii="Tahoma" w:hAnsi="Tahoma"/>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1"/>
    <w:rsid w:val="00C47059"/>
    <w:pPr>
      <w:tabs>
        <w:tab w:val="left" w:pos="709"/>
      </w:tabs>
    </w:pPr>
    <w:rPr>
      <w:rFonts w:ascii="Tahoma" w:hAnsi="Tahoma"/>
      <w:lang w:val="pl-PL" w:eastAsia="pl-PL"/>
    </w:rPr>
  </w:style>
  <w:style w:type="paragraph" w:customStyle="1" w:styleId="CharChar0">
    <w:name w:val="Char Char"/>
    <w:basedOn w:val="a1"/>
    <w:rsid w:val="00C47059"/>
    <w:pPr>
      <w:tabs>
        <w:tab w:val="left" w:pos="709"/>
      </w:tabs>
    </w:pPr>
    <w:rPr>
      <w:rFonts w:ascii="Tahoma" w:hAnsi="Tahoma"/>
      <w:sz w:val="20"/>
      <w:szCs w:val="20"/>
      <w:lang w:val="pl-PL" w:eastAsia="pl-PL"/>
    </w:rPr>
  </w:style>
  <w:style w:type="paragraph" w:customStyle="1" w:styleId="Char1CharCharChar1CharCharCharCharCharCharCharChar">
    <w:name w:val="Char1 Char Char Char1 Char Char Char Char Char Char Char Char Знак"/>
    <w:basedOn w:val="a1"/>
    <w:rsid w:val="00C47059"/>
    <w:pPr>
      <w:tabs>
        <w:tab w:val="left" w:pos="709"/>
      </w:tabs>
    </w:pPr>
    <w:rPr>
      <w:rFonts w:ascii="Tahoma" w:hAnsi="Tahoma"/>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1"/>
    <w:rsid w:val="00C47059"/>
    <w:pPr>
      <w:tabs>
        <w:tab w:val="left" w:pos="709"/>
      </w:tabs>
    </w:pPr>
    <w:rPr>
      <w:rFonts w:ascii="Tahoma" w:hAnsi="Tahoma"/>
      <w:lang w:val="pl-PL" w:eastAsia="pl-PL"/>
    </w:rPr>
  </w:style>
  <w:style w:type="paragraph" w:customStyle="1" w:styleId="1CharCharCharCharCharCharCharChar">
    <w:name w:val="Знак1 Char Char Знак Char Char Знак Char Char Знак Char Char"/>
    <w:basedOn w:val="a1"/>
    <w:rsid w:val="00C47059"/>
    <w:pPr>
      <w:tabs>
        <w:tab w:val="left" w:pos="709"/>
      </w:tabs>
    </w:pPr>
    <w:rPr>
      <w:rFonts w:ascii="Tahoma" w:hAnsi="Tahoma"/>
      <w:lang w:val="pl-PL" w:eastAsia="pl-PL"/>
    </w:rPr>
  </w:style>
  <w:style w:type="paragraph" w:customStyle="1" w:styleId="CharCharCharCharCharCharCharCharChar">
    <w:name w:val="Char Char Знак Char Char Знак Char Char Char Char Char"/>
    <w:basedOn w:val="a1"/>
    <w:rsid w:val="00C47059"/>
    <w:pPr>
      <w:tabs>
        <w:tab w:val="left" w:pos="709"/>
      </w:tabs>
    </w:pPr>
    <w:rPr>
      <w:rFonts w:ascii="Tahoma" w:hAnsi="Tahoma"/>
      <w:lang w:val="pl-PL" w:eastAsia="pl-PL"/>
    </w:rPr>
  </w:style>
  <w:style w:type="paragraph" w:customStyle="1" w:styleId="1CharChar0">
    <w:name w:val="Знак Знак1 Char Char"/>
    <w:basedOn w:val="a1"/>
    <w:rsid w:val="00C47059"/>
    <w:pPr>
      <w:tabs>
        <w:tab w:val="left" w:pos="709"/>
      </w:tabs>
    </w:pPr>
    <w:rPr>
      <w:rFonts w:ascii="Tahoma" w:hAnsi="Tahoma"/>
      <w:lang w:val="pl-PL" w:eastAsia="pl-PL"/>
    </w:rPr>
  </w:style>
  <w:style w:type="character" w:customStyle="1" w:styleId="FontStyle18">
    <w:name w:val="Font Style18"/>
    <w:rsid w:val="00C47059"/>
    <w:rPr>
      <w:rFonts w:ascii="Times New Roman" w:hAnsi="Times New Roman" w:cs="Times New Roman"/>
      <w:sz w:val="28"/>
      <w:szCs w:val="28"/>
    </w:rPr>
  </w:style>
  <w:style w:type="character" w:customStyle="1" w:styleId="FontStyle14">
    <w:name w:val="Font Style14"/>
    <w:rsid w:val="00C47059"/>
    <w:rPr>
      <w:rFonts w:ascii="Times New Roman" w:hAnsi="Times New Roman" w:cs="Times New Roman"/>
      <w:sz w:val="28"/>
      <w:szCs w:val="28"/>
    </w:rPr>
  </w:style>
  <w:style w:type="paragraph" w:customStyle="1" w:styleId="CharChar2">
    <w:name w:val="Char Char Знак Знак Знак Знак Знак Знак Знак"/>
    <w:basedOn w:val="a1"/>
    <w:rsid w:val="00C47059"/>
    <w:pPr>
      <w:tabs>
        <w:tab w:val="left" w:pos="709"/>
      </w:tabs>
      <w:suppressAutoHyphens/>
    </w:pPr>
    <w:rPr>
      <w:rFonts w:ascii="Tahoma" w:hAnsi="Tahoma"/>
      <w:lang w:val="pl-PL" w:eastAsia="pl-PL"/>
    </w:rPr>
  </w:style>
  <w:style w:type="paragraph" w:customStyle="1" w:styleId="NormalParagraph">
    <w:name w:val="Normal Paragraph"/>
    <w:basedOn w:val="a1"/>
    <w:rsid w:val="00C47059"/>
    <w:pPr>
      <w:widowControl w:val="0"/>
      <w:spacing w:after="120"/>
    </w:pPr>
    <w:rPr>
      <w:snapToGrid w:val="0"/>
      <w:sz w:val="22"/>
      <w:szCs w:val="22"/>
      <w:lang w:val="en-GB" w:eastAsia="en-US"/>
    </w:rPr>
  </w:style>
  <w:style w:type="paragraph" w:customStyle="1" w:styleId="Char1CharCharChar1CharCharCharCharCharChar">
    <w:name w:val="Char1 Char Char Char1 Char Char Char Char Char Char"/>
    <w:basedOn w:val="a1"/>
    <w:rsid w:val="00C47059"/>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1"/>
    <w:rsid w:val="00C47059"/>
    <w:pPr>
      <w:tabs>
        <w:tab w:val="left" w:pos="709"/>
      </w:tabs>
    </w:pPr>
    <w:rPr>
      <w:rFonts w:ascii="Tahoma" w:hAnsi="Tahoma"/>
      <w:lang w:val="pl-PL" w:eastAsia="pl-PL"/>
    </w:rPr>
  </w:style>
  <w:style w:type="paragraph" w:customStyle="1" w:styleId="Affc">
    <w:name w:val="A"/>
    <w:basedOn w:val="a1"/>
    <w:rsid w:val="00C47059"/>
    <w:pPr>
      <w:numPr>
        <w:ilvl w:val="12"/>
      </w:numPr>
      <w:spacing w:after="120"/>
      <w:ind w:left="567"/>
      <w:jc w:val="both"/>
    </w:pPr>
    <w:rPr>
      <w:rFonts w:ascii="Arial" w:hAnsi="Arial"/>
      <w:sz w:val="22"/>
    </w:rPr>
  </w:style>
  <w:style w:type="paragraph" w:customStyle="1" w:styleId="CharCharCharChar0">
    <w:name w:val="Char Char Char Char"/>
    <w:basedOn w:val="a1"/>
    <w:uiPriority w:val="99"/>
    <w:rsid w:val="00C47059"/>
    <w:pPr>
      <w:tabs>
        <w:tab w:val="left" w:pos="709"/>
      </w:tabs>
    </w:pPr>
    <w:rPr>
      <w:rFonts w:ascii="Tahoma" w:hAnsi="Tahoma"/>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1"/>
    <w:rsid w:val="00C47059"/>
    <w:pPr>
      <w:tabs>
        <w:tab w:val="left" w:pos="709"/>
      </w:tabs>
    </w:pPr>
    <w:rPr>
      <w:rFonts w:ascii="Tahoma" w:hAnsi="Tahoma"/>
      <w:lang w:val="pl-PL" w:eastAsia="pl-PL"/>
    </w:rPr>
  </w:style>
  <w:style w:type="paragraph" w:customStyle="1" w:styleId="CharCharChar2CharCharCharCharCharCharCharCharCharCharCharCharCharCharCharCharCharCharChar">
    <w:name w:val="Char Char Char2 Char Char Char Char Char Char Char Char Char Char Char Char Char Char Char Char Char Char Char"/>
    <w:basedOn w:val="a1"/>
    <w:rsid w:val="00C47059"/>
    <w:pPr>
      <w:tabs>
        <w:tab w:val="left" w:pos="709"/>
      </w:tabs>
    </w:pPr>
    <w:rPr>
      <w:rFonts w:ascii="Tahoma" w:hAnsi="Tahoma"/>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uiPriority w:val="99"/>
    <w:rsid w:val="00C47059"/>
    <w:pPr>
      <w:tabs>
        <w:tab w:val="left" w:pos="709"/>
      </w:tabs>
    </w:pPr>
    <w:rPr>
      <w:rFonts w:ascii="Tahoma" w:hAnsi="Tahoma"/>
      <w:lang w:val="pl-PL" w:eastAsia="pl-PL"/>
    </w:rPr>
  </w:style>
  <w:style w:type="character" w:customStyle="1" w:styleId="Bodytext3111pt">
    <w:name w:val="Body text (31) + 11 pt"/>
    <w:aliases w:val="Italic10"/>
    <w:rsid w:val="00C47059"/>
    <w:rPr>
      <w:i/>
      <w:iCs/>
      <w:sz w:val="22"/>
      <w:szCs w:val="22"/>
      <w:lang w:bidi="ar-SA"/>
    </w:rPr>
  </w:style>
  <w:style w:type="character" w:customStyle="1" w:styleId="Bodytext31Italic1">
    <w:name w:val="Body text (31) + Italic1"/>
    <w:rsid w:val="00C47059"/>
    <w:rPr>
      <w:i/>
      <w:iCs/>
      <w:sz w:val="21"/>
      <w:szCs w:val="21"/>
      <w:u w:val="single"/>
      <w:lang w:bidi="ar-SA"/>
    </w:rPr>
  </w:style>
  <w:style w:type="character" w:customStyle="1" w:styleId="Bodytext3">
    <w:name w:val="Body text (3)"/>
    <w:rsid w:val="00C47059"/>
    <w:rPr>
      <w:rFonts w:ascii="Arial" w:hAnsi="Arial"/>
      <w:i/>
      <w:iCs/>
      <w:sz w:val="19"/>
      <w:szCs w:val="19"/>
      <w:u w:val="single"/>
      <w:lang w:bidi="ar-SA"/>
    </w:rPr>
  </w:style>
  <w:style w:type="character" w:customStyle="1" w:styleId="txcpv">
    <w:name w:val="txcpv"/>
    <w:basedOn w:val="a2"/>
    <w:rsid w:val="00C47059"/>
  </w:style>
  <w:style w:type="paragraph" w:customStyle="1" w:styleId="CharCharCharCharCharCharCharCharCharCharCharChar">
    <w:name w:val="Char Char Знак Знак Char Char Знак Знак Char Char Знак Char Char Char Char Char Char"/>
    <w:basedOn w:val="a1"/>
    <w:rsid w:val="00C47059"/>
    <w:pPr>
      <w:tabs>
        <w:tab w:val="left" w:pos="709"/>
      </w:tabs>
    </w:pPr>
    <w:rPr>
      <w:rFonts w:ascii="Tahoma" w:hAnsi="Tahoma"/>
      <w:lang w:val="pl-PL" w:eastAsia="pl-PL"/>
    </w:rPr>
  </w:style>
  <w:style w:type="paragraph" w:customStyle="1" w:styleId="m">
    <w:name w:val="m"/>
    <w:basedOn w:val="a1"/>
    <w:rsid w:val="00C47059"/>
    <w:pPr>
      <w:spacing w:before="100" w:beforeAutospacing="1" w:after="100" w:afterAutospacing="1"/>
    </w:pPr>
  </w:style>
  <w:style w:type="paragraph" w:customStyle="1" w:styleId="Style13">
    <w:name w:val="Style13"/>
    <w:basedOn w:val="a1"/>
    <w:rsid w:val="00C47059"/>
    <w:pPr>
      <w:widowControl w:val="0"/>
      <w:autoSpaceDE w:val="0"/>
      <w:autoSpaceDN w:val="0"/>
      <w:adjustRightInd w:val="0"/>
      <w:spacing w:line="274" w:lineRule="exact"/>
      <w:jc w:val="both"/>
    </w:pPr>
  </w:style>
  <w:style w:type="character" w:customStyle="1" w:styleId="FontStyle23">
    <w:name w:val="Font Style23"/>
    <w:rsid w:val="00C47059"/>
    <w:rPr>
      <w:rFonts w:ascii="Times New Roman" w:hAnsi="Times New Roman" w:cs="Times New Roman"/>
      <w:b/>
      <w:bCs/>
      <w:sz w:val="22"/>
      <w:szCs w:val="22"/>
    </w:rPr>
  </w:style>
  <w:style w:type="paragraph" w:customStyle="1" w:styleId="CharCharCharCharCharChar3">
    <w:name w:val="Char Char Знак Знак Char Char Знак Знак Char Char"/>
    <w:basedOn w:val="a1"/>
    <w:rsid w:val="00C47059"/>
    <w:pPr>
      <w:tabs>
        <w:tab w:val="left" w:pos="709"/>
      </w:tabs>
    </w:pPr>
    <w:rPr>
      <w:rFonts w:ascii="Tahoma" w:hAnsi="Tahoma"/>
      <w:sz w:val="20"/>
      <w:szCs w:val="20"/>
      <w:lang w:val="pl-PL" w:eastAsia="pl-PL"/>
    </w:rPr>
  </w:style>
  <w:style w:type="paragraph" w:customStyle="1" w:styleId="CharCharCharCharCharChar10">
    <w:name w:val="Char Char Char Char Char Char1"/>
    <w:basedOn w:val="a1"/>
    <w:rsid w:val="00C47059"/>
    <w:pPr>
      <w:tabs>
        <w:tab w:val="left" w:pos="709"/>
      </w:tabs>
    </w:pPr>
    <w:rPr>
      <w:rFonts w:ascii="Tahoma" w:hAnsi="Tahoma"/>
      <w:lang w:val="pl-PL" w:eastAsia="pl-PL"/>
    </w:rPr>
  </w:style>
  <w:style w:type="character" w:customStyle="1" w:styleId="FontStyle16">
    <w:name w:val="Font Style16"/>
    <w:rsid w:val="00C47059"/>
    <w:rPr>
      <w:rFonts w:ascii="Times New Roman" w:hAnsi="Times New Roman" w:cs="Times New Roman"/>
      <w:b/>
      <w:bCs/>
      <w:sz w:val="20"/>
      <w:szCs w:val="20"/>
    </w:rPr>
  </w:style>
  <w:style w:type="paragraph" w:customStyle="1" w:styleId="Style4">
    <w:name w:val="Style4"/>
    <w:basedOn w:val="a1"/>
    <w:rsid w:val="00C47059"/>
    <w:pPr>
      <w:widowControl w:val="0"/>
      <w:autoSpaceDE w:val="0"/>
      <w:autoSpaceDN w:val="0"/>
      <w:adjustRightInd w:val="0"/>
    </w:pPr>
  </w:style>
  <w:style w:type="paragraph" w:customStyle="1" w:styleId="Style8">
    <w:name w:val="Style8"/>
    <w:basedOn w:val="a1"/>
    <w:rsid w:val="00C47059"/>
    <w:pPr>
      <w:widowControl w:val="0"/>
      <w:autoSpaceDE w:val="0"/>
      <w:autoSpaceDN w:val="0"/>
      <w:adjustRightInd w:val="0"/>
    </w:pPr>
  </w:style>
  <w:style w:type="paragraph" w:customStyle="1" w:styleId="Style11">
    <w:name w:val="Style11"/>
    <w:basedOn w:val="a1"/>
    <w:rsid w:val="00C47059"/>
    <w:pPr>
      <w:widowControl w:val="0"/>
      <w:autoSpaceDE w:val="0"/>
      <w:autoSpaceDN w:val="0"/>
      <w:adjustRightInd w:val="0"/>
    </w:pPr>
  </w:style>
  <w:style w:type="character" w:customStyle="1" w:styleId="FontStyle15">
    <w:name w:val="Font Style15"/>
    <w:rsid w:val="00C47059"/>
    <w:rPr>
      <w:rFonts w:ascii="Times New Roman" w:hAnsi="Times New Roman" w:cs="Times New Roman"/>
      <w:sz w:val="20"/>
      <w:szCs w:val="20"/>
    </w:rPr>
  </w:style>
  <w:style w:type="paragraph" w:customStyle="1" w:styleId="Style9">
    <w:name w:val="Style9"/>
    <w:basedOn w:val="a1"/>
    <w:rsid w:val="00C47059"/>
    <w:pPr>
      <w:widowControl w:val="0"/>
      <w:autoSpaceDE w:val="0"/>
      <w:autoSpaceDN w:val="0"/>
      <w:adjustRightInd w:val="0"/>
    </w:pPr>
  </w:style>
  <w:style w:type="paragraph" w:customStyle="1" w:styleId="Standard">
    <w:name w:val="Standard"/>
    <w:rsid w:val="00C47059"/>
    <w:pPr>
      <w:widowControl w:val="0"/>
      <w:suppressAutoHyphens/>
    </w:pPr>
    <w:rPr>
      <w:rFonts w:ascii="Arial" w:eastAsia="Times CY" w:hAnsi="Arial" w:cs="Arial"/>
      <w:lang w:val="en-GB" w:eastAsia="ar-SA"/>
    </w:rPr>
  </w:style>
  <w:style w:type="paragraph" w:customStyle="1" w:styleId="affd">
    <w:name w:val="Стил"/>
    <w:rsid w:val="00C47059"/>
    <w:pPr>
      <w:widowControl w:val="0"/>
      <w:autoSpaceDE w:val="0"/>
      <w:autoSpaceDN w:val="0"/>
      <w:adjustRightInd w:val="0"/>
      <w:ind w:left="140" w:right="140" w:firstLine="840"/>
      <w:jc w:val="both"/>
    </w:pPr>
    <w:rPr>
      <w:sz w:val="24"/>
      <w:szCs w:val="24"/>
    </w:rPr>
  </w:style>
  <w:style w:type="paragraph" w:customStyle="1" w:styleId="affe">
    <w:name w:val="Îáèêí. ïàðàãðàô"/>
    <w:basedOn w:val="a1"/>
    <w:rsid w:val="00C47059"/>
    <w:pPr>
      <w:spacing w:before="120" w:line="360" w:lineRule="auto"/>
      <w:ind w:firstLine="720"/>
      <w:jc w:val="both"/>
    </w:pPr>
    <w:rPr>
      <w:szCs w:val="20"/>
      <w:lang w:eastAsia="en-US"/>
    </w:rPr>
  </w:style>
  <w:style w:type="paragraph" w:customStyle="1" w:styleId="Heading2Arial">
    <w:name w:val="Heading 2 + Arial"/>
    <w:aliases w:val="Bold,Custom Color(RGB(109,110,112)),Justified,Line spacing..."/>
    <w:basedOn w:val="a1"/>
    <w:rsid w:val="00C47059"/>
    <w:pPr>
      <w:autoSpaceDE w:val="0"/>
      <w:autoSpaceDN w:val="0"/>
      <w:adjustRightInd w:val="0"/>
    </w:pPr>
    <w:rPr>
      <w:rFonts w:ascii="HelveticaNeue-Medium" w:hAnsi="HelveticaNeue-Medium" w:cs="HelveticaNeue-Medium"/>
      <w:b/>
      <w:bCs/>
      <w:color w:val="6D6E70"/>
      <w:sz w:val="32"/>
      <w:szCs w:val="32"/>
    </w:rPr>
  </w:style>
  <w:style w:type="paragraph" w:customStyle="1" w:styleId="CharChar1CharCharCharCharCharCharCharCharCharCharCharCharCharCharChar">
    <w:name w:val="Char Char1 Char Char Char Char Char Char Char Char Char Char Char Char Char Char Char"/>
    <w:basedOn w:val="a1"/>
    <w:rsid w:val="00C47059"/>
    <w:pPr>
      <w:tabs>
        <w:tab w:val="left" w:pos="709"/>
      </w:tabs>
    </w:pPr>
    <w:rPr>
      <w:rFonts w:ascii="Tahoma" w:hAnsi="Tahoma"/>
      <w:lang w:val="pl-PL" w:eastAsia="pl-PL"/>
    </w:rPr>
  </w:style>
  <w:style w:type="paragraph" w:customStyle="1" w:styleId="CharCharChar2">
    <w:name w:val="Знак Char Char Char"/>
    <w:basedOn w:val="a1"/>
    <w:rsid w:val="00C47059"/>
    <w:pPr>
      <w:tabs>
        <w:tab w:val="left" w:pos="709"/>
      </w:tabs>
    </w:pPr>
    <w:rPr>
      <w:rFonts w:ascii="Tahoma" w:hAnsi="Tahoma" w:cs="Tahoma"/>
      <w:lang w:val="pl-PL" w:eastAsia="pl-PL"/>
    </w:rPr>
  </w:style>
  <w:style w:type="paragraph" w:customStyle="1" w:styleId="ACLevel1">
    <w:name w:val="AC Level 1"/>
    <w:basedOn w:val="a1"/>
    <w:rsid w:val="00C47059"/>
    <w:pPr>
      <w:numPr>
        <w:numId w:val="3"/>
      </w:numPr>
      <w:spacing w:after="240"/>
      <w:jc w:val="both"/>
      <w:outlineLvl w:val="0"/>
    </w:pPr>
    <w:rPr>
      <w:lang w:val="en-IE" w:eastAsia="en-US"/>
    </w:rPr>
  </w:style>
  <w:style w:type="paragraph" w:customStyle="1" w:styleId="ACLevel2">
    <w:name w:val="AC Level 2"/>
    <w:basedOn w:val="a1"/>
    <w:rsid w:val="00C47059"/>
    <w:pPr>
      <w:numPr>
        <w:ilvl w:val="1"/>
        <w:numId w:val="3"/>
      </w:numPr>
      <w:spacing w:after="240"/>
      <w:jc w:val="both"/>
      <w:outlineLvl w:val="1"/>
    </w:pPr>
    <w:rPr>
      <w:lang w:val="en-IE" w:eastAsia="en-US"/>
    </w:rPr>
  </w:style>
  <w:style w:type="paragraph" w:customStyle="1" w:styleId="ACLevel3">
    <w:name w:val="AC Level 3"/>
    <w:basedOn w:val="a1"/>
    <w:rsid w:val="00C47059"/>
    <w:pPr>
      <w:numPr>
        <w:ilvl w:val="2"/>
        <w:numId w:val="3"/>
      </w:numPr>
      <w:spacing w:after="240"/>
      <w:jc w:val="both"/>
      <w:outlineLvl w:val="2"/>
    </w:pPr>
    <w:rPr>
      <w:lang w:val="en-IE" w:eastAsia="en-US"/>
    </w:rPr>
  </w:style>
  <w:style w:type="paragraph" w:customStyle="1" w:styleId="ACLevel4">
    <w:name w:val="AC Level 4"/>
    <w:basedOn w:val="a1"/>
    <w:rsid w:val="00C47059"/>
    <w:pPr>
      <w:numPr>
        <w:ilvl w:val="3"/>
        <w:numId w:val="3"/>
      </w:numPr>
      <w:spacing w:after="240"/>
      <w:jc w:val="both"/>
      <w:outlineLvl w:val="3"/>
    </w:pPr>
    <w:rPr>
      <w:lang w:val="en-IE" w:eastAsia="en-US"/>
    </w:rPr>
  </w:style>
  <w:style w:type="paragraph" w:customStyle="1" w:styleId="ACLevel5">
    <w:name w:val="AC Level 5"/>
    <w:basedOn w:val="a1"/>
    <w:rsid w:val="00C47059"/>
    <w:pPr>
      <w:numPr>
        <w:ilvl w:val="4"/>
        <w:numId w:val="3"/>
      </w:numPr>
      <w:spacing w:after="240"/>
      <w:jc w:val="both"/>
      <w:outlineLvl w:val="4"/>
    </w:pPr>
    <w:rPr>
      <w:lang w:val="en-IE" w:eastAsia="en-US"/>
    </w:rPr>
  </w:style>
  <w:style w:type="paragraph" w:customStyle="1" w:styleId="CharCharCharCharCharCharCharCharChar0">
    <w:name w:val="Char Char Char Знак Char Char Знак Char Char Char Char"/>
    <w:basedOn w:val="a1"/>
    <w:rsid w:val="00C47059"/>
    <w:pPr>
      <w:tabs>
        <w:tab w:val="left" w:pos="709"/>
      </w:tabs>
    </w:pPr>
    <w:rPr>
      <w:rFonts w:ascii="Tahoma" w:hAnsi="Tahoma"/>
      <w:lang w:val="pl-PL" w:eastAsia="pl-PL"/>
    </w:rPr>
  </w:style>
  <w:style w:type="paragraph" w:customStyle="1" w:styleId="clauseindent">
    <w:name w:val="clauseindent"/>
    <w:basedOn w:val="a1"/>
    <w:rsid w:val="00C47059"/>
    <w:pPr>
      <w:spacing w:after="240"/>
      <w:ind w:left="851"/>
      <w:jc w:val="both"/>
    </w:pPr>
  </w:style>
  <w:style w:type="character" w:customStyle="1" w:styleId="ldef">
    <w:name w:val="ldef"/>
    <w:rsid w:val="00C47059"/>
  </w:style>
  <w:style w:type="character" w:customStyle="1" w:styleId="ldefbck">
    <w:name w:val="ldefbck"/>
    <w:rsid w:val="00C47059"/>
  </w:style>
  <w:style w:type="paragraph" w:customStyle="1" w:styleId="CharCharCharCharCharCharChar">
    <w:name w:val="Char Char Char Char Char Char Знак Char"/>
    <w:basedOn w:val="a1"/>
    <w:rsid w:val="00C47059"/>
    <w:pPr>
      <w:tabs>
        <w:tab w:val="left" w:pos="709"/>
      </w:tabs>
    </w:pPr>
    <w:rPr>
      <w:rFonts w:ascii="Tahoma" w:hAnsi="Tahoma" w:cs="Tahoma"/>
      <w:lang w:val="pl-PL" w:eastAsia="pl-PL"/>
    </w:rPr>
  </w:style>
  <w:style w:type="paragraph" w:customStyle="1" w:styleId="14CharChar">
    <w:name w:val="Знак Знак14 Char Char Знак Знак"/>
    <w:basedOn w:val="a1"/>
    <w:rsid w:val="00C47059"/>
    <w:pPr>
      <w:tabs>
        <w:tab w:val="left" w:pos="709"/>
      </w:tabs>
    </w:pPr>
    <w:rPr>
      <w:rFonts w:ascii="Tahoma" w:hAnsi="Tahoma"/>
      <w:lang w:val="pl-PL" w:eastAsia="pl-PL"/>
    </w:rPr>
  </w:style>
  <w:style w:type="paragraph" w:customStyle="1" w:styleId="38">
    <w:name w:val="Списък на абзаци3"/>
    <w:basedOn w:val="a1"/>
    <w:uiPriority w:val="99"/>
    <w:rsid w:val="00C47059"/>
    <w:pPr>
      <w:suppressAutoHyphens/>
      <w:spacing w:line="288" w:lineRule="auto"/>
      <w:ind w:left="720"/>
    </w:pPr>
    <w:rPr>
      <w:rFonts w:eastAsia="SimSun"/>
      <w:i/>
      <w:iCs/>
      <w:sz w:val="20"/>
      <w:szCs w:val="20"/>
      <w:lang w:val="en-US" w:eastAsia="zh-CN"/>
    </w:rPr>
  </w:style>
  <w:style w:type="paragraph" w:customStyle="1" w:styleId="afff">
    <w:name w:val="ТЕКСТ"/>
    <w:basedOn w:val="a1"/>
    <w:link w:val="Char3"/>
    <w:qFormat/>
    <w:rsid w:val="00C47059"/>
    <w:pPr>
      <w:tabs>
        <w:tab w:val="num" w:pos="360"/>
      </w:tabs>
      <w:suppressAutoHyphens/>
      <w:spacing w:line="288" w:lineRule="auto"/>
      <w:ind w:firstLine="397"/>
      <w:jc w:val="both"/>
      <w:outlineLvl w:val="0"/>
    </w:pPr>
    <w:rPr>
      <w:rFonts w:ascii="Garamond" w:hAnsi="Garamond"/>
      <w:b/>
      <w:bCs/>
      <w:color w:val="000000"/>
      <w:spacing w:val="6"/>
      <w:sz w:val="28"/>
      <w:szCs w:val="28"/>
      <w:lang w:val="en-AU" w:eastAsia="ar-SA"/>
    </w:rPr>
  </w:style>
  <w:style w:type="character" w:customStyle="1" w:styleId="Char3">
    <w:name w:val="ТЕКСТ Char"/>
    <w:link w:val="afff"/>
    <w:locked/>
    <w:rsid w:val="00C47059"/>
    <w:rPr>
      <w:rFonts w:ascii="Garamond" w:hAnsi="Garamond"/>
      <w:b/>
      <w:bCs/>
      <w:color w:val="000000"/>
      <w:spacing w:val="6"/>
      <w:sz w:val="28"/>
      <w:szCs w:val="28"/>
      <w:lang w:val="en-AU" w:eastAsia="ar-SA"/>
    </w:rPr>
  </w:style>
  <w:style w:type="paragraph" w:customStyle="1" w:styleId="27">
    <w:name w:val="Списък на абзаци2"/>
    <w:aliases w:val="текст Върбица"/>
    <w:basedOn w:val="a1"/>
    <w:link w:val="ListParagraphChar"/>
    <w:uiPriority w:val="99"/>
    <w:rsid w:val="00C47059"/>
    <w:pPr>
      <w:spacing w:line="288" w:lineRule="auto"/>
      <w:ind w:left="720" w:hanging="144"/>
      <w:jc w:val="both"/>
    </w:pPr>
    <w:rPr>
      <w:rFonts w:ascii="TmsCyr" w:eastAsia="MS Mincho" w:hAnsi="TmsCyr"/>
      <w:b/>
      <w:bCs/>
      <w:sz w:val="28"/>
      <w:szCs w:val="28"/>
      <w:lang w:val="en-AU" w:eastAsia="en-US"/>
    </w:rPr>
  </w:style>
  <w:style w:type="character" w:customStyle="1" w:styleId="ListParagraphChar">
    <w:name w:val="List Paragraph Char"/>
    <w:aliases w:val="Гл точки Char,List Paragraph1 Char,текст Върбица Char"/>
    <w:link w:val="27"/>
    <w:uiPriority w:val="99"/>
    <w:locked/>
    <w:rsid w:val="00C47059"/>
    <w:rPr>
      <w:rFonts w:ascii="TmsCyr" w:eastAsia="MS Mincho" w:hAnsi="TmsCyr"/>
      <w:b/>
      <w:bCs/>
      <w:sz w:val="28"/>
      <w:szCs w:val="28"/>
      <w:lang w:val="en-AU" w:eastAsia="en-US"/>
    </w:rPr>
  </w:style>
  <w:style w:type="paragraph" w:customStyle="1" w:styleId="a0">
    <w:name w:val="булет"/>
    <w:basedOn w:val="a1"/>
    <w:link w:val="Char4"/>
    <w:qFormat/>
    <w:rsid w:val="00C47059"/>
    <w:pPr>
      <w:numPr>
        <w:numId w:val="4"/>
      </w:numPr>
      <w:tabs>
        <w:tab w:val="left" w:pos="1985"/>
      </w:tabs>
      <w:spacing w:line="276" w:lineRule="auto"/>
      <w:ind w:firstLine="1123"/>
      <w:jc w:val="both"/>
    </w:pPr>
    <w:rPr>
      <w:rFonts w:ascii="Book Antiqua" w:eastAsia="MS Mincho" w:hAnsi="Book Antiqua"/>
      <w:b/>
      <w:bCs/>
      <w:i/>
      <w:iCs/>
      <w:noProof/>
      <w:lang w:val="en-AU" w:eastAsia="en-US"/>
    </w:rPr>
  </w:style>
  <w:style w:type="character" w:customStyle="1" w:styleId="Char4">
    <w:name w:val="булет Char"/>
    <w:link w:val="a0"/>
    <w:locked/>
    <w:rsid w:val="00C47059"/>
    <w:rPr>
      <w:rFonts w:ascii="Book Antiqua" w:eastAsia="MS Mincho" w:hAnsi="Book Antiqua"/>
      <w:b/>
      <w:bCs/>
      <w:i/>
      <w:iCs/>
      <w:noProof/>
      <w:sz w:val="24"/>
      <w:szCs w:val="24"/>
      <w:lang w:val="en-AU" w:eastAsia="en-US"/>
    </w:rPr>
  </w:style>
  <w:style w:type="paragraph" w:customStyle="1" w:styleId="afff0">
    <w:name w:val="таблица"/>
    <w:basedOn w:val="a1"/>
    <w:link w:val="Char5"/>
    <w:qFormat/>
    <w:rsid w:val="00C47059"/>
    <w:pPr>
      <w:tabs>
        <w:tab w:val="num" w:pos="360"/>
      </w:tabs>
      <w:suppressAutoHyphens/>
      <w:spacing w:line="276" w:lineRule="auto"/>
      <w:ind w:firstLine="397"/>
      <w:jc w:val="both"/>
      <w:outlineLvl w:val="0"/>
    </w:pPr>
    <w:rPr>
      <w:rFonts w:ascii="Book Antiqua" w:hAnsi="Book Antiqua"/>
      <w:i/>
      <w:iCs/>
      <w:color w:val="000000"/>
      <w:spacing w:val="6"/>
      <w:sz w:val="22"/>
      <w:szCs w:val="22"/>
      <w:lang w:val="en-AU" w:eastAsia="ar-SA"/>
    </w:rPr>
  </w:style>
  <w:style w:type="character" w:customStyle="1" w:styleId="Char5">
    <w:name w:val="таблица Char"/>
    <w:link w:val="afff0"/>
    <w:locked/>
    <w:rsid w:val="00C47059"/>
    <w:rPr>
      <w:rFonts w:ascii="Book Antiqua" w:hAnsi="Book Antiqua"/>
      <w:i/>
      <w:iCs/>
      <w:color w:val="000000"/>
      <w:spacing w:val="6"/>
      <w:sz w:val="22"/>
      <w:szCs w:val="22"/>
      <w:lang w:val="en-AU" w:eastAsia="ar-SA"/>
    </w:rPr>
  </w:style>
  <w:style w:type="numbering" w:customStyle="1" w:styleId="111">
    <w:name w:val="Без списък111"/>
    <w:next w:val="a4"/>
    <w:uiPriority w:val="99"/>
    <w:semiHidden/>
    <w:unhideWhenUsed/>
    <w:rsid w:val="00C47059"/>
  </w:style>
  <w:style w:type="character" w:customStyle="1" w:styleId="17">
    <w:name w:val="Заглавие на книга1"/>
    <w:aliases w:val="Главни точки"/>
    <w:uiPriority w:val="33"/>
    <w:qFormat/>
    <w:rsid w:val="00C47059"/>
    <w:rPr>
      <w:b/>
      <w:bCs/>
      <w:smallCaps/>
      <w:spacing w:val="5"/>
    </w:rPr>
  </w:style>
  <w:style w:type="character" w:styleId="afff1">
    <w:name w:val="Emphasis"/>
    <w:qFormat/>
    <w:rsid w:val="00C47059"/>
    <w:rPr>
      <w:i/>
      <w:iCs/>
    </w:rPr>
  </w:style>
  <w:style w:type="paragraph" w:styleId="afff2">
    <w:name w:val="caption"/>
    <w:basedOn w:val="a1"/>
    <w:next w:val="a1"/>
    <w:qFormat/>
    <w:rsid w:val="00C47059"/>
    <w:pPr>
      <w:spacing w:before="120" w:after="120"/>
    </w:pPr>
    <w:rPr>
      <w:rFonts w:ascii="TmsCyr" w:hAnsi="TmsCyr"/>
      <w:b/>
      <w:bCs/>
      <w:sz w:val="20"/>
      <w:szCs w:val="20"/>
      <w:lang w:val="et-EE" w:eastAsia="en-US"/>
    </w:rPr>
  </w:style>
  <w:style w:type="paragraph" w:customStyle="1" w:styleId="18">
    <w:name w:val="Без разредка1"/>
    <w:aliases w:val="Булети-2"/>
    <w:basedOn w:val="a1"/>
    <w:qFormat/>
    <w:rsid w:val="00C47059"/>
    <w:pPr>
      <w:spacing w:line="288" w:lineRule="auto"/>
      <w:ind w:firstLine="720"/>
      <w:contextualSpacing/>
      <w:mirrorIndents/>
      <w:jc w:val="both"/>
    </w:pPr>
    <w:rPr>
      <w:rFonts w:ascii="TmsCyr" w:eastAsia="MS Mincho" w:hAnsi="TmsCyr"/>
      <w:b/>
      <w:i/>
      <w:sz w:val="28"/>
      <w:szCs w:val="22"/>
      <w:u w:val="single"/>
      <w:lang w:eastAsia="en-US"/>
    </w:rPr>
  </w:style>
  <w:style w:type="paragraph" w:styleId="afff3">
    <w:name w:val="Intense Quote"/>
    <w:basedOn w:val="a1"/>
    <w:next w:val="a1"/>
    <w:link w:val="afff4"/>
    <w:uiPriority w:val="30"/>
    <w:qFormat/>
    <w:rsid w:val="00C47059"/>
    <w:pPr>
      <w:pBdr>
        <w:bottom w:val="single" w:sz="4" w:space="4" w:color="4F81BD"/>
      </w:pBdr>
      <w:spacing w:before="200" w:after="280" w:line="288" w:lineRule="auto"/>
      <w:ind w:left="936" w:right="936" w:firstLine="1440"/>
      <w:jc w:val="both"/>
    </w:pPr>
    <w:rPr>
      <w:rFonts w:ascii="TmsCyr" w:eastAsia="MS Mincho" w:hAnsi="TmsCyr"/>
      <w:b/>
      <w:bCs/>
      <w:i/>
      <w:iCs/>
      <w:color w:val="4F81BD"/>
      <w:sz w:val="26"/>
      <w:szCs w:val="22"/>
      <w:lang w:val="en-US" w:eastAsia="en-US"/>
    </w:rPr>
  </w:style>
  <w:style w:type="character" w:customStyle="1" w:styleId="afff4">
    <w:name w:val="Интензивно цитиране Знак"/>
    <w:basedOn w:val="a2"/>
    <w:link w:val="afff3"/>
    <w:uiPriority w:val="30"/>
    <w:rsid w:val="00C47059"/>
    <w:rPr>
      <w:rFonts w:ascii="TmsCyr" w:eastAsia="MS Mincho" w:hAnsi="TmsCyr"/>
      <w:b/>
      <w:bCs/>
      <w:i/>
      <w:iCs/>
      <w:color w:val="4F81BD"/>
      <w:sz w:val="26"/>
      <w:szCs w:val="22"/>
      <w:lang w:val="en-US" w:eastAsia="en-US"/>
    </w:rPr>
  </w:style>
  <w:style w:type="character" w:styleId="afff5">
    <w:name w:val="Intense Emphasis"/>
    <w:uiPriority w:val="21"/>
    <w:qFormat/>
    <w:rsid w:val="00C47059"/>
    <w:rPr>
      <w:b/>
      <w:bCs/>
      <w:i/>
      <w:iCs/>
      <w:color w:val="4F81BD"/>
    </w:rPr>
  </w:style>
  <w:style w:type="paragraph" w:customStyle="1" w:styleId="19">
    <w:name w:val="1."/>
    <w:basedOn w:val="affb"/>
    <w:link w:val="1Char"/>
    <w:qFormat/>
    <w:rsid w:val="00C47059"/>
    <w:pPr>
      <w:suppressAutoHyphens w:val="0"/>
      <w:ind w:firstLine="0"/>
      <w:outlineLvl w:val="9"/>
    </w:pPr>
    <w:rPr>
      <w:rFonts w:ascii="TmsCyr" w:eastAsia="Calibri" w:hAnsi="TmsCyr"/>
      <w:b/>
      <w:bCs w:val="0"/>
      <w:i/>
      <w:iCs w:val="0"/>
      <w:color w:val="auto"/>
      <w:sz w:val="28"/>
      <w:szCs w:val="26"/>
      <w:lang w:eastAsia="en-US"/>
    </w:rPr>
  </w:style>
  <w:style w:type="paragraph" w:customStyle="1" w:styleId="-1">
    <w:name w:val="Булети-1"/>
    <w:basedOn w:val="a1"/>
    <w:link w:val="-1Char"/>
    <w:qFormat/>
    <w:rsid w:val="00C47059"/>
    <w:pPr>
      <w:numPr>
        <w:numId w:val="6"/>
      </w:numPr>
      <w:tabs>
        <w:tab w:val="left" w:pos="480"/>
        <w:tab w:val="left" w:pos="960"/>
        <w:tab w:val="left" w:pos="1200"/>
      </w:tabs>
      <w:suppressAutoHyphens/>
      <w:spacing w:line="288" w:lineRule="auto"/>
      <w:contextualSpacing/>
      <w:mirrorIndents/>
      <w:jc w:val="both"/>
      <w:textboxTightWrap w:val="allLines"/>
    </w:pPr>
    <w:rPr>
      <w:rFonts w:ascii="TmsCyr" w:hAnsi="TmsCyr"/>
      <w:b/>
      <w:sz w:val="26"/>
      <w:lang w:val="en-US" w:eastAsia="ar-SA"/>
    </w:rPr>
  </w:style>
  <w:style w:type="character" w:customStyle="1" w:styleId="-1Char">
    <w:name w:val="Булети-1 Char"/>
    <w:link w:val="-1"/>
    <w:rsid w:val="00C47059"/>
    <w:rPr>
      <w:rFonts w:ascii="TmsCyr" w:hAnsi="TmsCyr"/>
      <w:b/>
      <w:sz w:val="26"/>
      <w:szCs w:val="24"/>
      <w:lang w:val="en-US" w:eastAsia="ar-SA"/>
    </w:rPr>
  </w:style>
  <w:style w:type="table" w:styleId="3-3">
    <w:name w:val="Medium Grid 3 Accent 3"/>
    <w:basedOn w:val="a3"/>
    <w:uiPriority w:val="69"/>
    <w:rsid w:val="00C47059"/>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1">
    <w:name w:val="Medium Grid 3 Accent 1"/>
    <w:basedOn w:val="a3"/>
    <w:uiPriority w:val="69"/>
    <w:rsid w:val="00C47059"/>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6">
    <w:name w:val="Medium Shading 2 Accent 6"/>
    <w:basedOn w:val="a3"/>
    <w:uiPriority w:val="64"/>
    <w:rsid w:val="00C47059"/>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C47059"/>
    <w:rPr>
      <w:rFonts w:ascii="Calibri" w:eastAsia="Calibri" w:hAnsi="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6">
    <w:name w:val="Light Shading Accent 6"/>
    <w:basedOn w:val="a3"/>
    <w:uiPriority w:val="60"/>
    <w:rsid w:val="00C47059"/>
    <w:rPr>
      <w:rFonts w:ascii="Calibri" w:eastAsia="Calibri" w:hAnsi="Calibri"/>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5">
    <w:name w:val="Light List Accent 5"/>
    <w:basedOn w:val="a3"/>
    <w:uiPriority w:val="61"/>
    <w:rsid w:val="00C47059"/>
    <w:rPr>
      <w:rFonts w:ascii="Calibri" w:eastAsia="Calibri" w:hAnsi="Calibri"/>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4">
    <w:name w:val="Light List Accent 4"/>
    <w:basedOn w:val="a3"/>
    <w:uiPriority w:val="61"/>
    <w:rsid w:val="00C47059"/>
    <w:rPr>
      <w:rFonts w:ascii="Calibri" w:eastAsia="Calibri" w:hAnsi="Calibri"/>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12">
    <w:name w:val="Мрежа в таблица11"/>
    <w:basedOn w:val="a3"/>
    <w:next w:val="ae"/>
    <w:uiPriority w:val="59"/>
    <w:rsid w:val="00C4705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улети 1"/>
    <w:basedOn w:val="affb"/>
    <w:link w:val="1Char0"/>
    <w:qFormat/>
    <w:rsid w:val="00C47059"/>
    <w:pPr>
      <w:numPr>
        <w:numId w:val="5"/>
      </w:numPr>
    </w:pPr>
    <w:rPr>
      <w:rFonts w:ascii="Verdana" w:hAnsi="Verdana"/>
      <w:sz w:val="21"/>
      <w:szCs w:val="26"/>
      <w:lang w:val="en-US"/>
    </w:rPr>
  </w:style>
  <w:style w:type="character" w:customStyle="1" w:styleId="1Char0">
    <w:name w:val="Булети 1 Char"/>
    <w:link w:val="1"/>
    <w:rsid w:val="00C47059"/>
    <w:rPr>
      <w:rFonts w:ascii="Verdana" w:hAnsi="Verdana"/>
      <w:bCs/>
      <w:iCs/>
      <w:color w:val="000000"/>
      <w:sz w:val="21"/>
      <w:szCs w:val="26"/>
      <w:lang w:val="en-US" w:eastAsia="ar-SA"/>
    </w:rPr>
  </w:style>
  <w:style w:type="paragraph" w:customStyle="1" w:styleId="113">
    <w:name w:val="1.1."/>
    <w:basedOn w:val="19"/>
    <w:link w:val="11Char"/>
    <w:qFormat/>
    <w:rsid w:val="00C47059"/>
    <w:pPr>
      <w:ind w:firstLine="794"/>
    </w:pPr>
    <w:rPr>
      <w:rFonts w:ascii="Verdana" w:hAnsi="Verdana"/>
      <w:noProof/>
      <w:sz w:val="22"/>
      <w:lang w:val="en-US"/>
    </w:rPr>
  </w:style>
  <w:style w:type="character" w:customStyle="1" w:styleId="11Char">
    <w:name w:val="1.1. Char"/>
    <w:link w:val="113"/>
    <w:rsid w:val="00C47059"/>
    <w:rPr>
      <w:rFonts w:ascii="Verdana" w:eastAsia="Calibri" w:hAnsi="Verdana"/>
      <w:b/>
      <w:i/>
      <w:noProof/>
      <w:sz w:val="22"/>
      <w:szCs w:val="26"/>
      <w:lang w:val="en-US" w:eastAsia="en-US"/>
    </w:rPr>
  </w:style>
  <w:style w:type="character" w:customStyle="1" w:styleId="afff6">
    <w:name w:val="Основен текст_"/>
    <w:link w:val="1a"/>
    <w:locked/>
    <w:rsid w:val="00C47059"/>
    <w:rPr>
      <w:rFonts w:ascii="Batang" w:eastAsia="Batang" w:cs="Batang"/>
      <w:sz w:val="21"/>
      <w:szCs w:val="21"/>
      <w:shd w:val="clear" w:color="auto" w:fill="FFFFFF"/>
    </w:rPr>
  </w:style>
  <w:style w:type="paragraph" w:customStyle="1" w:styleId="1a">
    <w:name w:val="Основен текст1"/>
    <w:basedOn w:val="a1"/>
    <w:link w:val="afff6"/>
    <w:rsid w:val="00C47059"/>
    <w:pPr>
      <w:shd w:val="clear" w:color="auto" w:fill="FFFFFF"/>
      <w:spacing w:after="1200" w:line="162" w:lineRule="exact"/>
      <w:ind w:hanging="400"/>
      <w:jc w:val="right"/>
    </w:pPr>
    <w:rPr>
      <w:rFonts w:ascii="Batang" w:eastAsia="Batang" w:cs="Batang"/>
      <w:sz w:val="21"/>
      <w:szCs w:val="21"/>
    </w:rPr>
  </w:style>
  <w:style w:type="character" w:customStyle="1" w:styleId="1Char">
    <w:name w:val="1. Char"/>
    <w:link w:val="19"/>
    <w:rsid w:val="00C47059"/>
    <w:rPr>
      <w:rFonts w:ascii="TmsCyr" w:eastAsia="Calibri" w:hAnsi="TmsCyr"/>
      <w:b/>
      <w:i/>
      <w:sz w:val="28"/>
      <w:szCs w:val="26"/>
      <w:lang w:eastAsia="en-US"/>
    </w:rPr>
  </w:style>
  <w:style w:type="paragraph" w:customStyle="1" w:styleId="CharChar1CharCharCharCharCharCharCharCharCharCharChar">
    <w:name w:val="Char Char1 Знак Знак Char Char Char Char Char Char Char Char Char Char Char"/>
    <w:basedOn w:val="a1"/>
    <w:rsid w:val="00C47059"/>
    <w:pPr>
      <w:tabs>
        <w:tab w:val="left" w:pos="709"/>
      </w:tabs>
    </w:pPr>
    <w:rPr>
      <w:rFonts w:ascii="Tahoma" w:hAnsi="Tahoma"/>
      <w:lang w:val="pl-PL" w:eastAsia="pl-PL"/>
    </w:rPr>
  </w:style>
  <w:style w:type="paragraph" w:customStyle="1" w:styleId="CharCharCharCharCharCharChar1CharCharCharCharCharCharCharCharCharCharCharCharCharChar1CharCharCharCharChar">
    <w:name w:val="Char Char Char Char Char Char Char1 Char Char Char Char Char Char Char Char Char Char Char Char Char Char1 Char Char Char Char Знак Знак Char Знак Знак"/>
    <w:basedOn w:val="a1"/>
    <w:rsid w:val="00C47059"/>
    <w:pPr>
      <w:tabs>
        <w:tab w:val="left" w:pos="709"/>
      </w:tabs>
    </w:pPr>
    <w:rPr>
      <w:rFonts w:ascii="Tahoma" w:hAnsi="Tahoma"/>
      <w:lang w:val="pl-PL" w:eastAsia="pl-PL"/>
    </w:rPr>
  </w:style>
  <w:style w:type="paragraph" w:customStyle="1" w:styleId="CharCharCharCharChar">
    <w:name w:val="Знак Char Char Знак Char Char Char"/>
    <w:basedOn w:val="a1"/>
    <w:rsid w:val="00C47059"/>
    <w:pPr>
      <w:tabs>
        <w:tab w:val="left" w:pos="709"/>
      </w:tabs>
      <w:suppressAutoHyphens/>
    </w:pPr>
    <w:rPr>
      <w:rFonts w:ascii="Tahoma" w:hAnsi="Tahoma"/>
      <w:lang w:val="pl-PL" w:eastAsia="pl-PL"/>
    </w:rPr>
  </w:style>
  <w:style w:type="character" w:customStyle="1" w:styleId="timark">
    <w:name w:val="timark"/>
    <w:basedOn w:val="a2"/>
    <w:uiPriority w:val="99"/>
    <w:rsid w:val="00C47059"/>
  </w:style>
  <w:style w:type="character" w:styleId="afff7">
    <w:name w:val="Subtle Emphasis"/>
    <w:qFormat/>
    <w:rsid w:val="00C47059"/>
    <w:rPr>
      <w:i/>
      <w:iCs/>
      <w:color w:val="808080"/>
    </w:rPr>
  </w:style>
  <w:style w:type="paragraph" w:customStyle="1" w:styleId="NoSpacing1">
    <w:name w:val="No Spacing1"/>
    <w:uiPriority w:val="1"/>
    <w:qFormat/>
    <w:rsid w:val="00C47059"/>
    <w:rPr>
      <w:rFonts w:ascii="Calibri" w:eastAsia="Calibri" w:hAnsi="Calibri"/>
      <w:sz w:val="22"/>
      <w:szCs w:val="22"/>
      <w:lang w:eastAsia="en-US"/>
    </w:rPr>
  </w:style>
  <w:style w:type="paragraph" w:customStyle="1" w:styleId="TableParagraph">
    <w:name w:val="Table Paragraph"/>
    <w:basedOn w:val="a1"/>
    <w:uiPriority w:val="1"/>
    <w:qFormat/>
    <w:rsid w:val="00C47059"/>
    <w:pPr>
      <w:widowControl w:val="0"/>
      <w:autoSpaceDE w:val="0"/>
      <w:autoSpaceDN w:val="0"/>
      <w:adjustRightInd w:val="0"/>
    </w:pPr>
  </w:style>
  <w:style w:type="paragraph" w:customStyle="1" w:styleId="afff8">
    <w:name w:val="Знак Знак Знак"/>
    <w:basedOn w:val="a1"/>
    <w:rsid w:val="00C47059"/>
    <w:pPr>
      <w:tabs>
        <w:tab w:val="left" w:pos="709"/>
      </w:tabs>
    </w:pPr>
    <w:rPr>
      <w:rFonts w:ascii="Tahoma" w:hAnsi="Tahoma"/>
      <w:lang w:val="pl-PL" w:eastAsia="pl-PL"/>
    </w:rPr>
  </w:style>
  <w:style w:type="character" w:customStyle="1" w:styleId="Bodytext5">
    <w:name w:val="Body text (5)_"/>
    <w:link w:val="Bodytext50"/>
    <w:locked/>
    <w:rsid w:val="00C47059"/>
    <w:rPr>
      <w:sz w:val="21"/>
      <w:szCs w:val="21"/>
      <w:shd w:val="clear" w:color="auto" w:fill="FFFFFF"/>
    </w:rPr>
  </w:style>
  <w:style w:type="paragraph" w:customStyle="1" w:styleId="Bodytext50">
    <w:name w:val="Body text (5)"/>
    <w:basedOn w:val="a1"/>
    <w:link w:val="Bodytext5"/>
    <w:rsid w:val="00C47059"/>
    <w:pPr>
      <w:shd w:val="clear" w:color="auto" w:fill="FFFFFF"/>
      <w:spacing w:line="413" w:lineRule="exact"/>
      <w:ind w:firstLine="700"/>
      <w:jc w:val="both"/>
    </w:pPr>
    <w:rPr>
      <w:sz w:val="21"/>
      <w:szCs w:val="21"/>
    </w:rPr>
  </w:style>
  <w:style w:type="character" w:customStyle="1" w:styleId="Bodytext4">
    <w:name w:val="Body text (4)_"/>
    <w:link w:val="Bodytext40"/>
    <w:locked/>
    <w:rsid w:val="00C47059"/>
    <w:rPr>
      <w:sz w:val="21"/>
      <w:szCs w:val="21"/>
      <w:shd w:val="clear" w:color="auto" w:fill="FFFFFF"/>
    </w:rPr>
  </w:style>
  <w:style w:type="paragraph" w:customStyle="1" w:styleId="Bodytext40">
    <w:name w:val="Body text (4)"/>
    <w:basedOn w:val="a1"/>
    <w:link w:val="Bodytext4"/>
    <w:rsid w:val="00C47059"/>
    <w:pPr>
      <w:shd w:val="clear" w:color="auto" w:fill="FFFFFF"/>
      <w:spacing w:line="259" w:lineRule="exact"/>
    </w:pPr>
    <w:rPr>
      <w:sz w:val="21"/>
      <w:szCs w:val="21"/>
    </w:rPr>
  </w:style>
  <w:style w:type="character" w:customStyle="1" w:styleId="samedocreference">
    <w:name w:val="samedocreference"/>
    <w:rsid w:val="00C47059"/>
  </w:style>
  <w:style w:type="paragraph" w:customStyle="1" w:styleId="buttons">
    <w:name w:val="buttons"/>
    <w:basedOn w:val="a1"/>
    <w:rsid w:val="00C47059"/>
    <w:pPr>
      <w:spacing w:before="100" w:beforeAutospacing="1" w:after="100" w:afterAutospacing="1"/>
    </w:p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C47059"/>
    <w:pPr>
      <w:tabs>
        <w:tab w:val="left" w:pos="709"/>
      </w:tabs>
    </w:pPr>
    <w:rPr>
      <w:rFonts w:ascii="Tahoma" w:hAnsi="Tahoma"/>
      <w:lang w:val="pl-PL" w:eastAsia="pl-PL"/>
    </w:rPr>
  </w:style>
  <w:style w:type="paragraph" w:styleId="afff9">
    <w:name w:val="Body Text First Indent"/>
    <w:basedOn w:val="af"/>
    <w:link w:val="afffa"/>
    <w:rsid w:val="00C47059"/>
    <w:pPr>
      <w:spacing w:after="120"/>
      <w:ind w:firstLine="210"/>
      <w:jc w:val="left"/>
    </w:pPr>
    <w:rPr>
      <w:b w:val="0"/>
      <w:bCs w:val="0"/>
      <w:sz w:val="24"/>
      <w:lang w:val="bg-BG"/>
    </w:rPr>
  </w:style>
  <w:style w:type="character" w:customStyle="1" w:styleId="afffa">
    <w:name w:val="Основен текст отстъп първи ред Знак"/>
    <w:basedOn w:val="af0"/>
    <w:link w:val="afff9"/>
    <w:rsid w:val="00C47059"/>
    <w:rPr>
      <w:b w:val="0"/>
      <w:bCs w:val="0"/>
      <w:sz w:val="24"/>
      <w:szCs w:val="24"/>
      <w:lang w:val="en-AU" w:eastAsia="en-US"/>
    </w:rPr>
  </w:style>
  <w:style w:type="paragraph" w:styleId="28">
    <w:name w:val="List 2"/>
    <w:basedOn w:val="a1"/>
    <w:rsid w:val="00C47059"/>
    <w:pPr>
      <w:ind w:left="566" w:hanging="283"/>
      <w:contextualSpacing/>
    </w:pPr>
    <w:rPr>
      <w:lang w:eastAsia="en-US"/>
    </w:rPr>
  </w:style>
  <w:style w:type="paragraph" w:styleId="afffb">
    <w:name w:val="List"/>
    <w:basedOn w:val="a1"/>
    <w:rsid w:val="00C47059"/>
    <w:pPr>
      <w:ind w:left="283" w:hanging="283"/>
      <w:contextualSpacing/>
    </w:pPr>
    <w:rPr>
      <w:lang w:eastAsia="en-US"/>
    </w:rPr>
  </w:style>
  <w:style w:type="paragraph" w:styleId="2">
    <w:name w:val="List Bullet 2"/>
    <w:basedOn w:val="a1"/>
    <w:rsid w:val="00C47059"/>
    <w:pPr>
      <w:numPr>
        <w:numId w:val="7"/>
      </w:numPr>
      <w:contextualSpacing/>
    </w:pPr>
    <w:rPr>
      <w:lang w:eastAsia="en-US"/>
    </w:rPr>
  </w:style>
  <w:style w:type="paragraph" w:customStyle="1" w:styleId="Style14">
    <w:name w:val="Style14"/>
    <w:basedOn w:val="a1"/>
    <w:rsid w:val="00C47059"/>
    <w:pPr>
      <w:widowControl w:val="0"/>
      <w:autoSpaceDE w:val="0"/>
      <w:autoSpaceDN w:val="0"/>
      <w:adjustRightInd w:val="0"/>
    </w:pPr>
  </w:style>
  <w:style w:type="character" w:customStyle="1" w:styleId="FontStyle37">
    <w:name w:val="Font Style37"/>
    <w:rsid w:val="00C47059"/>
    <w:rPr>
      <w:rFonts w:ascii="Times New Roman" w:hAnsi="Times New Roman" w:cs="Times New Roman" w:hint="default"/>
      <w:b/>
      <w:bCs/>
      <w:sz w:val="22"/>
      <w:szCs w:val="22"/>
    </w:rPr>
  </w:style>
  <w:style w:type="character" w:customStyle="1" w:styleId="FontStyle39">
    <w:name w:val="Font Style39"/>
    <w:rsid w:val="00C47059"/>
    <w:rPr>
      <w:rFonts w:ascii="Times New Roman" w:hAnsi="Times New Roman" w:cs="Times New Roman" w:hint="default"/>
      <w:sz w:val="22"/>
      <w:szCs w:val="22"/>
    </w:rPr>
  </w:style>
  <w:style w:type="paragraph" w:styleId="3">
    <w:name w:val="List Bullet 3"/>
    <w:basedOn w:val="a1"/>
    <w:rsid w:val="00C47059"/>
    <w:pPr>
      <w:numPr>
        <w:numId w:val="8"/>
      </w:numPr>
      <w:contextualSpacing/>
    </w:pPr>
    <w:rPr>
      <w:lang w:eastAsia="en-US"/>
    </w:rPr>
  </w:style>
  <w:style w:type="paragraph" w:styleId="29">
    <w:name w:val="List Continue 2"/>
    <w:basedOn w:val="a1"/>
    <w:rsid w:val="00C47059"/>
    <w:pPr>
      <w:spacing w:after="120"/>
      <w:ind w:left="566"/>
      <w:contextualSpacing/>
    </w:pPr>
    <w:rPr>
      <w:lang w:eastAsia="en-US"/>
    </w:rPr>
  </w:style>
  <w:style w:type="paragraph" w:styleId="a">
    <w:name w:val="List Bullet"/>
    <w:basedOn w:val="a1"/>
    <w:uiPriority w:val="99"/>
    <w:rsid w:val="00C47059"/>
    <w:pPr>
      <w:numPr>
        <w:numId w:val="9"/>
      </w:numPr>
      <w:contextualSpacing/>
    </w:pPr>
    <w:rPr>
      <w:lang w:eastAsia="en-US"/>
    </w:rPr>
  </w:style>
  <w:style w:type="paragraph" w:styleId="39">
    <w:name w:val="List 3"/>
    <w:basedOn w:val="a1"/>
    <w:uiPriority w:val="99"/>
    <w:rsid w:val="00C47059"/>
    <w:pPr>
      <w:ind w:left="849" w:hanging="283"/>
      <w:contextualSpacing/>
    </w:pPr>
    <w:rPr>
      <w:lang w:eastAsia="en-US"/>
    </w:rPr>
  </w:style>
  <w:style w:type="character" w:customStyle="1" w:styleId="alcapt2">
    <w:name w:val="al_capt2"/>
    <w:rsid w:val="00C47059"/>
    <w:rPr>
      <w:rFonts w:ascii="Times New Roman" w:hAnsi="Times New Roman" w:cs="Times New Roman" w:hint="default"/>
      <w:i/>
      <w:iCs/>
    </w:rPr>
  </w:style>
  <w:style w:type="character" w:customStyle="1" w:styleId="parcapt2">
    <w:name w:val="par_capt2"/>
    <w:rsid w:val="00C47059"/>
    <w:rPr>
      <w:rFonts w:ascii="Times New Roman" w:hAnsi="Times New Roman" w:cs="Times New Roman" w:hint="default"/>
      <w:b/>
      <w:bCs/>
    </w:rPr>
  </w:style>
  <w:style w:type="character" w:customStyle="1" w:styleId="ala51">
    <w:name w:val="al_a51"/>
    <w:rsid w:val="00C47059"/>
    <w:rPr>
      <w:rFonts w:ascii="Times New Roman" w:hAnsi="Times New Roman" w:cs="Times New Roman" w:hint="default"/>
    </w:rPr>
  </w:style>
  <w:style w:type="character" w:customStyle="1" w:styleId="ala52">
    <w:name w:val="al_a52"/>
    <w:rsid w:val="00C47059"/>
    <w:rPr>
      <w:rFonts w:ascii="Times New Roman" w:hAnsi="Times New Roman" w:cs="Times New Roman" w:hint="default"/>
    </w:rPr>
  </w:style>
  <w:style w:type="character" w:customStyle="1" w:styleId="ala53">
    <w:name w:val="al_a53"/>
    <w:rsid w:val="00C47059"/>
    <w:rPr>
      <w:rFonts w:ascii="Times New Roman" w:hAnsi="Times New Roman" w:cs="Times New Roman" w:hint="default"/>
    </w:rPr>
  </w:style>
  <w:style w:type="character" w:customStyle="1" w:styleId="ala55">
    <w:name w:val="al_a55"/>
    <w:rsid w:val="00C47059"/>
    <w:rPr>
      <w:rFonts w:ascii="Times New Roman" w:hAnsi="Times New Roman" w:cs="Times New Roman" w:hint="default"/>
    </w:rPr>
  </w:style>
  <w:style w:type="character" w:customStyle="1" w:styleId="ala56">
    <w:name w:val="al_a56"/>
    <w:rsid w:val="00C47059"/>
    <w:rPr>
      <w:rFonts w:ascii="Times New Roman" w:hAnsi="Times New Roman" w:cs="Times New Roman" w:hint="default"/>
    </w:rPr>
  </w:style>
  <w:style w:type="character" w:customStyle="1" w:styleId="ala57">
    <w:name w:val="al_a57"/>
    <w:rsid w:val="00C47059"/>
    <w:rPr>
      <w:rFonts w:ascii="Times New Roman" w:hAnsi="Times New Roman" w:cs="Times New Roman" w:hint="default"/>
    </w:rPr>
  </w:style>
  <w:style w:type="character" w:customStyle="1" w:styleId="ala58">
    <w:name w:val="al_a58"/>
    <w:rsid w:val="00C47059"/>
    <w:rPr>
      <w:rFonts w:ascii="Times New Roman" w:hAnsi="Times New Roman" w:cs="Times New Roman" w:hint="default"/>
    </w:rPr>
  </w:style>
  <w:style w:type="character" w:customStyle="1" w:styleId="ala59">
    <w:name w:val="al_a59"/>
    <w:rsid w:val="00C47059"/>
    <w:rPr>
      <w:rFonts w:ascii="Times New Roman" w:hAnsi="Times New Roman" w:cs="Times New Roman" w:hint="default"/>
    </w:rPr>
  </w:style>
  <w:style w:type="character" w:customStyle="1" w:styleId="ala60">
    <w:name w:val="al_a60"/>
    <w:rsid w:val="00C47059"/>
    <w:rPr>
      <w:rFonts w:ascii="Times New Roman" w:hAnsi="Times New Roman" w:cs="Times New Roman" w:hint="default"/>
    </w:rPr>
  </w:style>
  <w:style w:type="character" w:customStyle="1" w:styleId="ala61">
    <w:name w:val="al_a61"/>
    <w:rsid w:val="00C47059"/>
    <w:rPr>
      <w:rFonts w:ascii="Times New Roman" w:hAnsi="Times New Roman" w:cs="Times New Roman" w:hint="default"/>
    </w:rPr>
  </w:style>
  <w:style w:type="character" w:customStyle="1" w:styleId="ala62">
    <w:name w:val="al_a62"/>
    <w:rsid w:val="00C47059"/>
    <w:rPr>
      <w:rFonts w:ascii="Times New Roman" w:hAnsi="Times New Roman" w:cs="Times New Roman" w:hint="default"/>
    </w:rPr>
  </w:style>
  <w:style w:type="character" w:customStyle="1" w:styleId="ala63">
    <w:name w:val="al_a63"/>
    <w:rsid w:val="00C47059"/>
    <w:rPr>
      <w:rFonts w:ascii="Times New Roman" w:hAnsi="Times New Roman" w:cs="Times New Roman" w:hint="default"/>
    </w:rPr>
  </w:style>
  <w:style w:type="character" w:customStyle="1" w:styleId="ala64">
    <w:name w:val="al_a64"/>
    <w:rsid w:val="00C47059"/>
    <w:rPr>
      <w:rFonts w:ascii="Times New Roman" w:hAnsi="Times New Roman" w:cs="Times New Roman" w:hint="default"/>
    </w:rPr>
  </w:style>
  <w:style w:type="character" w:customStyle="1" w:styleId="ala65">
    <w:name w:val="al_a65"/>
    <w:rsid w:val="00C47059"/>
    <w:rPr>
      <w:rFonts w:ascii="Times New Roman" w:hAnsi="Times New Roman" w:cs="Times New Roman" w:hint="default"/>
    </w:rPr>
  </w:style>
  <w:style w:type="character" w:customStyle="1" w:styleId="ala66">
    <w:name w:val="al_a66"/>
    <w:rsid w:val="00C47059"/>
    <w:rPr>
      <w:rFonts w:ascii="Times New Roman" w:hAnsi="Times New Roman" w:cs="Times New Roman" w:hint="default"/>
    </w:rPr>
  </w:style>
  <w:style w:type="character" w:customStyle="1" w:styleId="ala67">
    <w:name w:val="al_a67"/>
    <w:rsid w:val="00C47059"/>
    <w:rPr>
      <w:rFonts w:ascii="Times New Roman" w:hAnsi="Times New Roman" w:cs="Times New Roman" w:hint="default"/>
    </w:rPr>
  </w:style>
  <w:style w:type="character" w:customStyle="1" w:styleId="ala92">
    <w:name w:val="al_a92"/>
    <w:rsid w:val="00C47059"/>
    <w:rPr>
      <w:rFonts w:ascii="Times New Roman" w:hAnsi="Times New Roman" w:cs="Times New Roman" w:hint="default"/>
    </w:rPr>
  </w:style>
  <w:style w:type="character" w:customStyle="1" w:styleId="ala93">
    <w:name w:val="al_a93"/>
    <w:rsid w:val="00C47059"/>
    <w:rPr>
      <w:rFonts w:ascii="Times New Roman" w:hAnsi="Times New Roman" w:cs="Times New Roman" w:hint="default"/>
    </w:rPr>
  </w:style>
  <w:style w:type="character" w:customStyle="1" w:styleId="ala94">
    <w:name w:val="al_a94"/>
    <w:rsid w:val="00C47059"/>
    <w:rPr>
      <w:rFonts w:ascii="Times New Roman" w:hAnsi="Times New Roman" w:cs="Times New Roman" w:hint="default"/>
    </w:rPr>
  </w:style>
  <w:style w:type="character" w:customStyle="1" w:styleId="ala95">
    <w:name w:val="al_a95"/>
    <w:rsid w:val="00C47059"/>
    <w:rPr>
      <w:rFonts w:ascii="Times New Roman" w:hAnsi="Times New Roman" w:cs="Times New Roman" w:hint="default"/>
    </w:rPr>
  </w:style>
  <w:style w:type="character" w:customStyle="1" w:styleId="ala96">
    <w:name w:val="al_a96"/>
    <w:rsid w:val="00C47059"/>
    <w:rPr>
      <w:rFonts w:ascii="Times New Roman" w:hAnsi="Times New Roman" w:cs="Times New Roman" w:hint="default"/>
    </w:rPr>
  </w:style>
  <w:style w:type="character" w:customStyle="1" w:styleId="ala97">
    <w:name w:val="al_a97"/>
    <w:rsid w:val="00C47059"/>
    <w:rPr>
      <w:rFonts w:ascii="Times New Roman" w:hAnsi="Times New Roman" w:cs="Times New Roman" w:hint="default"/>
    </w:rPr>
  </w:style>
  <w:style w:type="character" w:customStyle="1" w:styleId="ala98">
    <w:name w:val="al_a98"/>
    <w:rsid w:val="00C47059"/>
    <w:rPr>
      <w:rFonts w:ascii="Times New Roman" w:hAnsi="Times New Roman" w:cs="Times New Roman" w:hint="default"/>
    </w:rPr>
  </w:style>
  <w:style w:type="character" w:customStyle="1" w:styleId="ala150">
    <w:name w:val="al_a150"/>
    <w:rsid w:val="00C47059"/>
    <w:rPr>
      <w:rFonts w:ascii="Times New Roman" w:hAnsi="Times New Roman" w:cs="Times New Roman" w:hint="default"/>
    </w:rPr>
  </w:style>
  <w:style w:type="character" w:customStyle="1" w:styleId="ala151">
    <w:name w:val="al_a151"/>
    <w:rsid w:val="00C47059"/>
    <w:rPr>
      <w:rFonts w:ascii="Times New Roman" w:hAnsi="Times New Roman" w:cs="Times New Roman" w:hint="default"/>
    </w:rPr>
  </w:style>
  <w:style w:type="character" w:customStyle="1" w:styleId="ala152">
    <w:name w:val="al_a152"/>
    <w:rsid w:val="00C47059"/>
    <w:rPr>
      <w:rFonts w:ascii="Times New Roman" w:hAnsi="Times New Roman" w:cs="Times New Roman" w:hint="default"/>
    </w:rPr>
  </w:style>
  <w:style w:type="character" w:customStyle="1" w:styleId="ala154">
    <w:name w:val="al_a154"/>
    <w:rsid w:val="00C47059"/>
    <w:rPr>
      <w:rFonts w:ascii="Times New Roman" w:hAnsi="Times New Roman" w:cs="Times New Roman" w:hint="default"/>
    </w:rPr>
  </w:style>
  <w:style w:type="character" w:customStyle="1" w:styleId="ala22">
    <w:name w:val="al_a22"/>
    <w:rsid w:val="00C47059"/>
    <w:rPr>
      <w:rFonts w:ascii="Times New Roman" w:hAnsi="Times New Roman" w:cs="Times New Roman" w:hint="default"/>
    </w:rPr>
  </w:style>
  <w:style w:type="character" w:customStyle="1" w:styleId="ala27">
    <w:name w:val="al_a27"/>
    <w:rsid w:val="00C47059"/>
    <w:rPr>
      <w:rFonts w:ascii="Times New Roman" w:hAnsi="Times New Roman" w:cs="Times New Roman" w:hint="default"/>
    </w:rPr>
  </w:style>
  <w:style w:type="character" w:customStyle="1" w:styleId="ala28">
    <w:name w:val="al_a28"/>
    <w:rsid w:val="00C47059"/>
    <w:rPr>
      <w:rFonts w:ascii="Times New Roman" w:hAnsi="Times New Roman" w:cs="Times New Roman" w:hint="default"/>
    </w:rPr>
  </w:style>
  <w:style w:type="character" w:customStyle="1" w:styleId="ala29">
    <w:name w:val="al_a29"/>
    <w:rsid w:val="00C47059"/>
    <w:rPr>
      <w:rFonts w:ascii="Times New Roman" w:hAnsi="Times New Roman" w:cs="Times New Roman" w:hint="default"/>
    </w:rPr>
  </w:style>
  <w:style w:type="character" w:customStyle="1" w:styleId="ala36">
    <w:name w:val="al_a36"/>
    <w:rsid w:val="00C47059"/>
    <w:rPr>
      <w:rFonts w:ascii="Times New Roman" w:hAnsi="Times New Roman" w:cs="Times New Roman" w:hint="default"/>
    </w:rPr>
  </w:style>
  <w:style w:type="character" w:customStyle="1" w:styleId="ala37">
    <w:name w:val="al_a37"/>
    <w:rsid w:val="00C47059"/>
    <w:rPr>
      <w:rFonts w:ascii="Times New Roman" w:hAnsi="Times New Roman" w:cs="Times New Roman" w:hint="default"/>
    </w:rPr>
  </w:style>
  <w:style w:type="character" w:customStyle="1" w:styleId="ala40">
    <w:name w:val="al_a40"/>
    <w:rsid w:val="00C47059"/>
    <w:rPr>
      <w:rFonts w:ascii="Times New Roman" w:hAnsi="Times New Roman" w:cs="Times New Roman" w:hint="default"/>
    </w:rPr>
  </w:style>
  <w:style w:type="character" w:customStyle="1" w:styleId="ala41">
    <w:name w:val="al_a41"/>
    <w:rsid w:val="00C47059"/>
    <w:rPr>
      <w:rFonts w:ascii="Times New Roman" w:hAnsi="Times New Roman" w:cs="Times New Roman" w:hint="default"/>
    </w:rPr>
  </w:style>
  <w:style w:type="character" w:customStyle="1" w:styleId="ala42">
    <w:name w:val="al_a42"/>
    <w:rsid w:val="00C47059"/>
    <w:rPr>
      <w:rFonts w:ascii="Times New Roman" w:hAnsi="Times New Roman" w:cs="Times New Roman" w:hint="default"/>
    </w:rPr>
  </w:style>
  <w:style w:type="character" w:customStyle="1" w:styleId="ala43">
    <w:name w:val="al_a43"/>
    <w:rsid w:val="00C47059"/>
    <w:rPr>
      <w:rFonts w:ascii="Times New Roman" w:hAnsi="Times New Roman" w:cs="Times New Roman" w:hint="default"/>
    </w:rPr>
  </w:style>
  <w:style w:type="character" w:customStyle="1" w:styleId="ala44">
    <w:name w:val="al_a44"/>
    <w:rsid w:val="00C47059"/>
    <w:rPr>
      <w:rFonts w:ascii="Times New Roman" w:hAnsi="Times New Roman" w:cs="Times New Roman" w:hint="default"/>
    </w:rPr>
  </w:style>
  <w:style w:type="character" w:customStyle="1" w:styleId="ala45">
    <w:name w:val="al_a45"/>
    <w:rsid w:val="00C47059"/>
    <w:rPr>
      <w:rFonts w:ascii="Times New Roman" w:hAnsi="Times New Roman" w:cs="Times New Roman" w:hint="default"/>
    </w:rPr>
  </w:style>
  <w:style w:type="character" w:customStyle="1" w:styleId="ala46">
    <w:name w:val="al_a46"/>
    <w:rsid w:val="00C47059"/>
    <w:rPr>
      <w:rFonts w:ascii="Times New Roman" w:hAnsi="Times New Roman" w:cs="Times New Roman" w:hint="default"/>
    </w:rPr>
  </w:style>
  <w:style w:type="character" w:customStyle="1" w:styleId="ala47">
    <w:name w:val="al_a47"/>
    <w:rsid w:val="00C47059"/>
    <w:rPr>
      <w:rFonts w:ascii="Times New Roman" w:hAnsi="Times New Roman" w:cs="Times New Roman" w:hint="default"/>
    </w:rPr>
  </w:style>
  <w:style w:type="character" w:customStyle="1" w:styleId="ldef2">
    <w:name w:val="ldef2"/>
    <w:rsid w:val="00C47059"/>
    <w:rPr>
      <w:rFonts w:cs="Times New Roman"/>
      <w:color w:val="FF000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rsid w:val="00C47059"/>
    <w:rPr>
      <w:sz w:val="20"/>
      <w:szCs w:val="20"/>
      <w:lang w:val="en-US" w:eastAsia="en-US"/>
    </w:rPr>
  </w:style>
  <w:style w:type="paragraph" w:customStyle="1" w:styleId="title17">
    <w:name w:val="title17"/>
    <w:basedOn w:val="a1"/>
    <w:uiPriority w:val="99"/>
    <w:rsid w:val="00C47059"/>
    <w:pPr>
      <w:spacing w:before="100" w:beforeAutospacing="1" w:after="100" w:afterAutospacing="1"/>
      <w:jc w:val="center"/>
      <w:textAlignment w:val="center"/>
    </w:pPr>
    <w:rPr>
      <w:b/>
      <w:bCs/>
      <w:sz w:val="26"/>
      <w:szCs w:val="26"/>
    </w:rPr>
  </w:style>
  <w:style w:type="character" w:customStyle="1" w:styleId="samedocreference1">
    <w:name w:val="samedocreference1"/>
    <w:uiPriority w:val="99"/>
    <w:rsid w:val="00C47059"/>
    <w:rPr>
      <w:color w:val="8B0000"/>
      <w:u w:val="single"/>
    </w:rPr>
  </w:style>
  <w:style w:type="character" w:customStyle="1" w:styleId="newdocreference1">
    <w:name w:val="newdocreference1"/>
    <w:uiPriority w:val="99"/>
    <w:rsid w:val="00C47059"/>
    <w:rPr>
      <w:color w:val="0000FF"/>
      <w:u w:val="single"/>
    </w:rPr>
  </w:style>
  <w:style w:type="paragraph" w:customStyle="1" w:styleId="p14">
    <w:name w:val="p14"/>
    <w:basedOn w:val="a1"/>
    <w:uiPriority w:val="99"/>
    <w:rsid w:val="00C47059"/>
    <w:pPr>
      <w:widowControl w:val="0"/>
      <w:tabs>
        <w:tab w:val="left" w:pos="720"/>
      </w:tabs>
      <w:spacing w:line="280" w:lineRule="atLeast"/>
      <w:jc w:val="both"/>
    </w:pPr>
    <w:rPr>
      <w:lang w:val="en-GB"/>
    </w:rPr>
  </w:style>
  <w:style w:type="paragraph" w:customStyle="1" w:styleId="CharCharChar2CharCharCharCharCharCharCharCharCharCharChar">
    <w:name w:val="Char Char Char2 Char Char Char Char Char Char Char Char Char Char Знак Знак Знак Знак Знак Char Знак Знак"/>
    <w:basedOn w:val="a1"/>
    <w:uiPriority w:val="99"/>
    <w:rsid w:val="00C47059"/>
    <w:pPr>
      <w:tabs>
        <w:tab w:val="left" w:pos="709"/>
      </w:tabs>
    </w:pPr>
    <w:rPr>
      <w:rFonts w:ascii="Tahoma" w:hAnsi="Tahoma"/>
      <w:lang w:val="pl-PL" w:eastAsia="pl-PL"/>
    </w:rPr>
  </w:style>
  <w:style w:type="paragraph" w:customStyle="1" w:styleId="Char1CharCharCharCharCharCharCharCharCharCharCharCharCharChar">
    <w:name w:val="Char1 Char Char Char Char Char Char Char Char Char Char Char Char Char Char Знак Знак"/>
    <w:basedOn w:val="a1"/>
    <w:uiPriority w:val="99"/>
    <w:rsid w:val="00C47059"/>
    <w:pPr>
      <w:tabs>
        <w:tab w:val="left" w:pos="709"/>
      </w:tabs>
    </w:pPr>
    <w:rPr>
      <w:rFonts w:ascii="Tahoma" w:hAnsi="Tahoma"/>
      <w:lang w:val="pl-PL" w:eastAsia="pl-PL"/>
    </w:rPr>
  </w:style>
  <w:style w:type="paragraph" w:customStyle="1" w:styleId="CharCharCharCharCharCharChar0">
    <w:name w:val="Char Char Char Знак Знак Char Char Char Char"/>
    <w:basedOn w:val="a1"/>
    <w:uiPriority w:val="99"/>
    <w:rsid w:val="00C47059"/>
    <w:pPr>
      <w:tabs>
        <w:tab w:val="left" w:pos="709"/>
      </w:tabs>
    </w:pPr>
    <w:rPr>
      <w:rFonts w:ascii="Tahoma" w:hAnsi="Tahoma"/>
      <w:lang w:val="pl-PL" w:eastAsia="pl-PL"/>
    </w:rPr>
  </w:style>
  <w:style w:type="paragraph" w:customStyle="1" w:styleId="CharCharCharCharCharCharCharCharChar1">
    <w:name w:val="Char Char Char Знак Знак Char Char Char Char Char Char"/>
    <w:basedOn w:val="a1"/>
    <w:uiPriority w:val="99"/>
    <w:rsid w:val="00C47059"/>
    <w:pPr>
      <w:tabs>
        <w:tab w:val="left" w:pos="709"/>
      </w:tabs>
    </w:pPr>
    <w:rPr>
      <w:rFonts w:ascii="Tahoma" w:hAnsi="Tahoma"/>
      <w:lang w:val="pl-PL" w:eastAsia="pl-PL"/>
    </w:rPr>
  </w:style>
  <w:style w:type="paragraph" w:customStyle="1" w:styleId="CharCharCharCharCharCharCharCharCharCharChar1Char">
    <w:name w:val="Char Char Char Знак Знак Char Char Char Char Char Char Char Char1 Char"/>
    <w:basedOn w:val="a1"/>
    <w:uiPriority w:val="99"/>
    <w:rsid w:val="00C47059"/>
    <w:pPr>
      <w:tabs>
        <w:tab w:val="left" w:pos="709"/>
      </w:tabs>
    </w:pPr>
    <w:rPr>
      <w:rFonts w:ascii="Tahoma" w:hAnsi="Tahoma"/>
      <w:lang w:val="pl-PL" w:eastAsia="pl-PL"/>
    </w:rPr>
  </w:style>
  <w:style w:type="paragraph" w:customStyle="1" w:styleId="114">
    <w:name w:val="Знак Знак11"/>
    <w:basedOn w:val="a1"/>
    <w:uiPriority w:val="99"/>
    <w:rsid w:val="00C47059"/>
    <w:pPr>
      <w:tabs>
        <w:tab w:val="left" w:pos="709"/>
      </w:tabs>
    </w:pPr>
    <w:rPr>
      <w:rFonts w:ascii="Tahoma" w:hAnsi="Tahoma"/>
      <w:lang w:val="pl-PL" w:eastAsia="pl-PL"/>
    </w:rPr>
  </w:style>
  <w:style w:type="paragraph" w:customStyle="1" w:styleId="1b">
    <w:name w:val="Знак1 Знак Знак Знак"/>
    <w:basedOn w:val="a1"/>
    <w:uiPriority w:val="99"/>
    <w:rsid w:val="00C47059"/>
    <w:pPr>
      <w:tabs>
        <w:tab w:val="left" w:pos="709"/>
      </w:tabs>
      <w:spacing w:line="360" w:lineRule="auto"/>
    </w:pPr>
    <w:rPr>
      <w:rFonts w:ascii="Tahoma" w:hAnsi="Tahoma" w:cs="Arial"/>
      <w:sz w:val="28"/>
      <w:szCs w:val="20"/>
      <w:lang w:val="pl-PL" w:eastAsia="pl-PL"/>
    </w:rPr>
  </w:style>
  <w:style w:type="paragraph" w:customStyle="1" w:styleId="Pa11">
    <w:name w:val="Pa11"/>
    <w:basedOn w:val="a1"/>
    <w:next w:val="a1"/>
    <w:uiPriority w:val="99"/>
    <w:rsid w:val="00C47059"/>
    <w:pPr>
      <w:autoSpaceDE w:val="0"/>
      <w:autoSpaceDN w:val="0"/>
      <w:adjustRightInd w:val="0"/>
      <w:spacing w:line="193" w:lineRule="atLeast"/>
    </w:pPr>
    <w:rPr>
      <w:rFonts w:ascii="TimokCYR" w:hAnsi="TimokCYR"/>
    </w:rPr>
  </w:style>
  <w:style w:type="character" w:customStyle="1" w:styleId="newdocreference">
    <w:name w:val="newdocreference"/>
    <w:uiPriority w:val="99"/>
    <w:rsid w:val="00C47059"/>
    <w:rPr>
      <w:rFonts w:cs="Times New Roman"/>
    </w:rPr>
  </w:style>
  <w:style w:type="paragraph" w:customStyle="1" w:styleId="CharCharCharChar2">
    <w:name w:val="Char Char Char Char2"/>
    <w:basedOn w:val="a1"/>
    <w:uiPriority w:val="99"/>
    <w:rsid w:val="00C47059"/>
    <w:pPr>
      <w:tabs>
        <w:tab w:val="left" w:pos="709"/>
      </w:tabs>
    </w:pPr>
    <w:rPr>
      <w:rFonts w:ascii="Tahoma" w:hAnsi="Tahoma"/>
      <w:lang w:val="pl-PL" w:eastAsia="pl-PL"/>
    </w:rPr>
  </w:style>
  <w:style w:type="paragraph" w:customStyle="1" w:styleId="Bulets">
    <w:name w:val="Bulets"/>
    <w:basedOn w:val="a1"/>
    <w:link w:val="Bulets0"/>
    <w:uiPriority w:val="99"/>
    <w:rsid w:val="00C47059"/>
    <w:pPr>
      <w:numPr>
        <w:numId w:val="10"/>
      </w:numPr>
      <w:spacing w:before="120"/>
      <w:jc w:val="both"/>
    </w:pPr>
    <w:rPr>
      <w:rFonts w:ascii="Arial" w:hAnsi="Arial"/>
      <w:szCs w:val="20"/>
      <w:lang w:val="en-GB"/>
    </w:rPr>
  </w:style>
  <w:style w:type="character" w:customStyle="1" w:styleId="Bulets0">
    <w:name w:val="Bulets Знак"/>
    <w:link w:val="Bulets"/>
    <w:uiPriority w:val="99"/>
    <w:locked/>
    <w:rsid w:val="00C47059"/>
    <w:rPr>
      <w:rFonts w:ascii="Arial" w:hAnsi="Arial"/>
      <w:sz w:val="24"/>
      <w:lang w:val="en-GB"/>
    </w:rPr>
  </w:style>
  <w:style w:type="paragraph" w:customStyle="1" w:styleId="3CharChar">
    <w:name w:val="Знак Знак3 Char Char Знак Знак"/>
    <w:basedOn w:val="a1"/>
    <w:uiPriority w:val="99"/>
    <w:rsid w:val="00C47059"/>
    <w:pPr>
      <w:tabs>
        <w:tab w:val="left" w:pos="709"/>
      </w:tabs>
    </w:pPr>
    <w:rPr>
      <w:rFonts w:ascii="Tahoma" w:hAnsi="Tahoma"/>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uiPriority w:val="99"/>
    <w:rsid w:val="00C47059"/>
    <w:pPr>
      <w:tabs>
        <w:tab w:val="left" w:pos="709"/>
      </w:tabs>
    </w:pPr>
    <w:rPr>
      <w:rFonts w:ascii="Tahoma" w:hAnsi="Tahoma"/>
      <w:lang w:val="pl-PL" w:eastAsia="pl-PL"/>
    </w:rPr>
  </w:style>
  <w:style w:type="paragraph" w:customStyle="1" w:styleId="41">
    <w:name w:val="Знак Знак4"/>
    <w:basedOn w:val="a1"/>
    <w:uiPriority w:val="99"/>
    <w:rsid w:val="00C47059"/>
    <w:pPr>
      <w:tabs>
        <w:tab w:val="left" w:pos="709"/>
      </w:tabs>
    </w:pPr>
    <w:rPr>
      <w:rFonts w:ascii="Tahoma" w:hAnsi="Tahoma"/>
      <w:lang w:val="pl-PL" w:eastAsia="pl-PL"/>
    </w:rPr>
  </w:style>
  <w:style w:type="paragraph" w:customStyle="1" w:styleId="410">
    <w:name w:val="Знак Знак41"/>
    <w:basedOn w:val="a1"/>
    <w:uiPriority w:val="99"/>
    <w:rsid w:val="00C47059"/>
    <w:pPr>
      <w:tabs>
        <w:tab w:val="left" w:pos="709"/>
      </w:tabs>
    </w:pPr>
    <w:rPr>
      <w:rFonts w:ascii="Tahoma" w:hAnsi="Tahoma"/>
      <w:lang w:val="pl-PL" w:eastAsia="pl-PL"/>
    </w:rPr>
  </w:style>
  <w:style w:type="paragraph" w:customStyle="1" w:styleId="CharChar1CharChar1">
    <w:name w:val="Char Char1 Знак Char Char Знак Знак1"/>
    <w:basedOn w:val="a1"/>
    <w:uiPriority w:val="99"/>
    <w:rsid w:val="00C47059"/>
    <w:pPr>
      <w:tabs>
        <w:tab w:val="left" w:pos="709"/>
      </w:tabs>
    </w:pPr>
    <w:rPr>
      <w:rFonts w:ascii="Tahoma" w:hAnsi="Tahoma"/>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uiPriority w:val="99"/>
    <w:rsid w:val="00C47059"/>
    <w:pPr>
      <w:tabs>
        <w:tab w:val="left" w:pos="709"/>
      </w:tabs>
    </w:pPr>
    <w:rPr>
      <w:rFonts w:ascii="Tahoma" w:hAnsi="Tahoma"/>
      <w:lang w:val="pl-PL" w:eastAsia="pl-PL"/>
    </w:rPr>
  </w:style>
  <w:style w:type="paragraph" w:customStyle="1" w:styleId="CharCharCharChar1">
    <w:name w:val="Char Char Знак Знак Знак Char Char Знак Знак"/>
    <w:basedOn w:val="a1"/>
    <w:uiPriority w:val="99"/>
    <w:rsid w:val="00C47059"/>
    <w:pPr>
      <w:tabs>
        <w:tab w:val="left" w:pos="709"/>
      </w:tabs>
    </w:pPr>
    <w:rPr>
      <w:rFonts w:ascii="Tahoma" w:hAnsi="Tahoma"/>
      <w:lang w:val="pl-PL" w:eastAsia="pl-PL"/>
    </w:rPr>
  </w:style>
  <w:style w:type="paragraph" w:customStyle="1" w:styleId="Title1">
    <w:name w:val="Title1"/>
    <w:basedOn w:val="a1"/>
    <w:uiPriority w:val="99"/>
    <w:rsid w:val="00C47059"/>
    <w:pPr>
      <w:spacing w:before="100" w:beforeAutospacing="1" w:after="100" w:afterAutospacing="1"/>
    </w:pPr>
  </w:style>
  <w:style w:type="paragraph" w:customStyle="1" w:styleId="WW-BodyTextIndent3">
    <w:name w:val="WW-Body Text Indent 3"/>
    <w:basedOn w:val="a1"/>
    <w:uiPriority w:val="99"/>
    <w:rsid w:val="00C47059"/>
    <w:pPr>
      <w:suppressAutoHyphens/>
      <w:overflowPunct w:val="0"/>
      <w:spacing w:after="120"/>
      <w:ind w:left="283"/>
    </w:pPr>
    <w:rPr>
      <w:sz w:val="16"/>
      <w:szCs w:val="16"/>
      <w:lang w:eastAsia="ar-SA"/>
    </w:rPr>
  </w:style>
  <w:style w:type="character" w:customStyle="1" w:styleId="BuletsChar">
    <w:name w:val="Bulets Char"/>
    <w:uiPriority w:val="99"/>
    <w:rsid w:val="00C47059"/>
    <w:rPr>
      <w:rFonts w:ascii="Arial" w:hAnsi="Arial"/>
      <w:sz w:val="24"/>
      <w:lang w:val="en-GB" w:eastAsia="en-US"/>
    </w:rPr>
  </w:style>
  <w:style w:type="character" w:customStyle="1" w:styleId="ala">
    <w:name w:val="al_a"/>
    <w:rsid w:val="00C47059"/>
  </w:style>
  <w:style w:type="character" w:customStyle="1" w:styleId="ala2">
    <w:name w:val="al_a2"/>
    <w:uiPriority w:val="99"/>
    <w:rsid w:val="00C47059"/>
  </w:style>
  <w:style w:type="character" w:customStyle="1" w:styleId="FontStyle151">
    <w:name w:val="Font Style151"/>
    <w:uiPriority w:val="99"/>
    <w:rsid w:val="00C47059"/>
    <w:rPr>
      <w:rFonts w:ascii="Times New Roman" w:hAnsi="Times New Roman"/>
      <w:sz w:val="24"/>
    </w:rPr>
  </w:style>
  <w:style w:type="character" w:styleId="afffc">
    <w:name w:val="endnote reference"/>
    <w:uiPriority w:val="99"/>
    <w:rsid w:val="00C47059"/>
    <w:rPr>
      <w:rFonts w:cs="Times New Roman"/>
      <w:vertAlign w:val="superscript"/>
    </w:rPr>
  </w:style>
  <w:style w:type="character" w:customStyle="1" w:styleId="ad">
    <w:name w:val="Списък на абзаци Знак"/>
    <w:aliases w:val="ПАРАГРАФ Знак"/>
    <w:link w:val="ac"/>
    <w:uiPriority w:val="34"/>
    <w:locked/>
    <w:rsid w:val="00C47059"/>
    <w:rPr>
      <w:sz w:val="24"/>
      <w:szCs w:val="24"/>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C47059"/>
    <w:rPr>
      <w:spacing w:val="-2"/>
      <w:lang w:val="en-GB" w:eastAsia="ar-SA" w:bidi="ar-SA"/>
    </w:rPr>
  </w:style>
  <w:style w:type="paragraph" w:customStyle="1" w:styleId="normaltableau">
    <w:name w:val="normal_tableau"/>
    <w:basedOn w:val="a1"/>
    <w:uiPriority w:val="99"/>
    <w:rsid w:val="00C47059"/>
    <w:pPr>
      <w:suppressAutoHyphens/>
      <w:spacing w:before="120" w:after="120"/>
      <w:jc w:val="both"/>
    </w:pPr>
    <w:rPr>
      <w:rFonts w:ascii="Optima" w:hAnsi="Optima"/>
      <w:sz w:val="22"/>
      <w:szCs w:val="20"/>
      <w:lang w:val="en-GB" w:eastAsia="ar-SA"/>
    </w:rPr>
  </w:style>
  <w:style w:type="paragraph" w:customStyle="1" w:styleId="TableContents">
    <w:name w:val="Table Contents"/>
    <w:basedOn w:val="a1"/>
    <w:uiPriority w:val="99"/>
    <w:rsid w:val="00C47059"/>
    <w:pPr>
      <w:suppressLineNumbers/>
      <w:suppressAutoHyphens/>
      <w:spacing w:after="240"/>
      <w:jc w:val="both"/>
    </w:pPr>
    <w:rPr>
      <w:szCs w:val="20"/>
      <w:lang w:val="en-GB" w:eastAsia="ar-SA"/>
    </w:rPr>
  </w:style>
  <w:style w:type="character" w:customStyle="1" w:styleId="FontStyle35">
    <w:name w:val="Font Style35"/>
    <w:uiPriority w:val="99"/>
    <w:rsid w:val="00C47059"/>
    <w:rPr>
      <w:rFonts w:ascii="Times New Roman" w:hAnsi="Times New Roman"/>
      <w:b/>
      <w:sz w:val="26"/>
    </w:rPr>
  </w:style>
  <w:style w:type="character" w:customStyle="1" w:styleId="label">
    <w:name w:val="label"/>
    <w:uiPriority w:val="99"/>
    <w:rsid w:val="00C47059"/>
    <w:rPr>
      <w:rFonts w:cs="Times New Roman"/>
    </w:rPr>
  </w:style>
  <w:style w:type="character" w:customStyle="1" w:styleId="value">
    <w:name w:val="value"/>
    <w:uiPriority w:val="99"/>
    <w:rsid w:val="00C47059"/>
    <w:rPr>
      <w:rFonts w:cs="Times New Roman"/>
    </w:rPr>
  </w:style>
  <w:style w:type="paragraph" w:customStyle="1" w:styleId="mayoralty">
    <w:name w:val="mayoralty"/>
    <w:basedOn w:val="a1"/>
    <w:uiPriority w:val="99"/>
    <w:rsid w:val="00C47059"/>
    <w:pPr>
      <w:spacing w:before="100" w:beforeAutospacing="1" w:after="100" w:afterAutospacing="1"/>
    </w:pPr>
  </w:style>
  <w:style w:type="paragraph" w:customStyle="1" w:styleId="postcode">
    <w:name w:val="postcode"/>
    <w:basedOn w:val="a1"/>
    <w:uiPriority w:val="99"/>
    <w:rsid w:val="00C47059"/>
    <w:pPr>
      <w:spacing w:before="100" w:beforeAutospacing="1" w:after="100" w:afterAutospacing="1"/>
    </w:pPr>
  </w:style>
  <w:style w:type="paragraph" w:customStyle="1" w:styleId="altitude">
    <w:name w:val="altitude"/>
    <w:basedOn w:val="a1"/>
    <w:uiPriority w:val="99"/>
    <w:rsid w:val="00C47059"/>
    <w:pPr>
      <w:spacing w:before="100" w:beforeAutospacing="1" w:after="100" w:afterAutospacing="1"/>
    </w:pPr>
  </w:style>
  <w:style w:type="paragraph" w:customStyle="1" w:styleId="district">
    <w:name w:val="district"/>
    <w:basedOn w:val="a1"/>
    <w:uiPriority w:val="99"/>
    <w:rsid w:val="00C47059"/>
    <w:pPr>
      <w:spacing w:before="100" w:beforeAutospacing="1" w:after="100" w:afterAutospacing="1"/>
    </w:pPr>
  </w:style>
  <w:style w:type="paragraph" w:customStyle="1" w:styleId="districtcode">
    <w:name w:val="districtcode"/>
    <w:basedOn w:val="a1"/>
    <w:uiPriority w:val="99"/>
    <w:rsid w:val="00C47059"/>
    <w:pPr>
      <w:spacing w:before="100" w:beforeAutospacing="1" w:after="100" w:afterAutospacing="1"/>
    </w:pPr>
  </w:style>
  <w:style w:type="paragraph" w:customStyle="1" w:styleId="municipality">
    <w:name w:val="municipality"/>
    <w:basedOn w:val="a1"/>
    <w:uiPriority w:val="99"/>
    <w:rsid w:val="00C47059"/>
    <w:pPr>
      <w:spacing w:before="100" w:beforeAutospacing="1" w:after="100" w:afterAutospacing="1"/>
    </w:pPr>
  </w:style>
  <w:style w:type="paragraph" w:customStyle="1" w:styleId="municipalitycode">
    <w:name w:val="municipalitycode"/>
    <w:basedOn w:val="a1"/>
    <w:uiPriority w:val="99"/>
    <w:rsid w:val="00C47059"/>
    <w:pPr>
      <w:spacing w:before="100" w:beforeAutospacing="1" w:after="100" w:afterAutospacing="1"/>
    </w:pPr>
  </w:style>
  <w:style w:type="paragraph" w:customStyle="1" w:styleId="region">
    <w:name w:val="region"/>
    <w:basedOn w:val="a1"/>
    <w:uiPriority w:val="99"/>
    <w:rsid w:val="00C47059"/>
    <w:pPr>
      <w:spacing w:before="100" w:beforeAutospacing="1" w:after="100" w:afterAutospacing="1"/>
    </w:pPr>
  </w:style>
  <w:style w:type="paragraph" w:styleId="afffd">
    <w:name w:val="Revision"/>
    <w:hidden/>
    <w:uiPriority w:val="99"/>
    <w:semiHidden/>
    <w:rsid w:val="00C47059"/>
    <w:rPr>
      <w:sz w:val="24"/>
      <w:szCs w:val="24"/>
      <w:lang w:val="en-US" w:eastAsia="en-US"/>
    </w:rPr>
  </w:style>
  <w:style w:type="paragraph" w:customStyle="1" w:styleId="CharCharChar20">
    <w:name w:val="Char Char Char2"/>
    <w:basedOn w:val="a1"/>
    <w:uiPriority w:val="99"/>
    <w:rsid w:val="00C47059"/>
    <w:pPr>
      <w:tabs>
        <w:tab w:val="left" w:pos="709"/>
      </w:tabs>
    </w:pPr>
    <w:rPr>
      <w:rFonts w:ascii="Tahoma" w:hAnsi="Tahoma"/>
      <w:lang w:val="pl-PL" w:eastAsia="pl-PL"/>
    </w:rPr>
  </w:style>
  <w:style w:type="numbering" w:customStyle="1" w:styleId="WW8Num10">
    <w:name w:val="WW8Num10"/>
    <w:rsid w:val="00C47059"/>
    <w:pPr>
      <w:numPr>
        <w:numId w:val="11"/>
      </w:numPr>
    </w:pPr>
  </w:style>
  <w:style w:type="character" w:customStyle="1" w:styleId="DeltaViewInsertion">
    <w:name w:val="DeltaView Insertion"/>
    <w:rsid w:val="00C47059"/>
    <w:rPr>
      <w:b/>
      <w:i/>
      <w:spacing w:val="0"/>
      <w:lang w:val="bg-BG" w:eastAsia="bg-BG"/>
    </w:rPr>
  </w:style>
  <w:style w:type="paragraph" w:customStyle="1" w:styleId="Tiret0">
    <w:name w:val="Tiret 0"/>
    <w:basedOn w:val="a1"/>
    <w:rsid w:val="00C47059"/>
    <w:pPr>
      <w:numPr>
        <w:numId w:val="12"/>
      </w:numPr>
      <w:spacing w:before="120" w:after="120"/>
      <w:jc w:val="both"/>
    </w:pPr>
    <w:rPr>
      <w:rFonts w:eastAsia="Calibri"/>
      <w:szCs w:val="22"/>
    </w:rPr>
  </w:style>
  <w:style w:type="paragraph" w:customStyle="1" w:styleId="Tiret1">
    <w:name w:val="Tiret 1"/>
    <w:basedOn w:val="a1"/>
    <w:rsid w:val="00C47059"/>
    <w:pPr>
      <w:numPr>
        <w:numId w:val="13"/>
      </w:numPr>
      <w:spacing w:before="120" w:after="120"/>
      <w:jc w:val="both"/>
    </w:pPr>
    <w:rPr>
      <w:rFonts w:eastAsia="Calibri"/>
      <w:szCs w:val="22"/>
    </w:rPr>
  </w:style>
  <w:style w:type="paragraph" w:customStyle="1" w:styleId="NumPar1">
    <w:name w:val="NumPar 1"/>
    <w:basedOn w:val="a1"/>
    <w:next w:val="a1"/>
    <w:rsid w:val="00C47059"/>
    <w:pPr>
      <w:numPr>
        <w:numId w:val="14"/>
      </w:numPr>
      <w:spacing w:before="120" w:after="120"/>
      <w:jc w:val="both"/>
    </w:pPr>
    <w:rPr>
      <w:rFonts w:eastAsia="Calibri"/>
      <w:szCs w:val="22"/>
    </w:rPr>
  </w:style>
  <w:style w:type="paragraph" w:customStyle="1" w:styleId="NumPar2">
    <w:name w:val="NumPar 2"/>
    <w:basedOn w:val="a1"/>
    <w:next w:val="a1"/>
    <w:rsid w:val="00C47059"/>
    <w:pPr>
      <w:numPr>
        <w:ilvl w:val="1"/>
        <w:numId w:val="14"/>
      </w:numPr>
      <w:spacing w:before="120" w:after="120"/>
      <w:jc w:val="both"/>
    </w:pPr>
    <w:rPr>
      <w:rFonts w:eastAsia="Calibri"/>
      <w:szCs w:val="22"/>
    </w:rPr>
  </w:style>
  <w:style w:type="paragraph" w:customStyle="1" w:styleId="NumPar3">
    <w:name w:val="NumPar 3"/>
    <w:basedOn w:val="a1"/>
    <w:next w:val="a1"/>
    <w:rsid w:val="00C47059"/>
    <w:pPr>
      <w:numPr>
        <w:ilvl w:val="2"/>
        <w:numId w:val="14"/>
      </w:numPr>
      <w:spacing w:before="120" w:after="120"/>
      <w:jc w:val="both"/>
    </w:pPr>
    <w:rPr>
      <w:rFonts w:eastAsia="Calibri"/>
      <w:szCs w:val="22"/>
    </w:rPr>
  </w:style>
  <w:style w:type="paragraph" w:customStyle="1" w:styleId="NumPar4">
    <w:name w:val="NumPar 4"/>
    <w:basedOn w:val="a1"/>
    <w:next w:val="a1"/>
    <w:rsid w:val="00C47059"/>
    <w:pPr>
      <w:numPr>
        <w:ilvl w:val="3"/>
        <w:numId w:val="14"/>
      </w:numPr>
      <w:spacing w:before="120" w:after="120"/>
      <w:jc w:val="both"/>
    </w:pPr>
    <w:rPr>
      <w:rFonts w:eastAsia="Calibri"/>
      <w:szCs w:val="22"/>
    </w:rPr>
  </w:style>
  <w:style w:type="paragraph" w:customStyle="1" w:styleId="BodyText30">
    <w:name w:val="Body Text3"/>
    <w:basedOn w:val="a1"/>
    <w:rsid w:val="00C47059"/>
    <w:pPr>
      <w:shd w:val="clear" w:color="auto" w:fill="FFFFFF"/>
      <w:spacing w:after="300" w:line="0" w:lineRule="atLeast"/>
      <w:ind w:hanging="260"/>
    </w:pPr>
    <w:rPr>
      <w:color w:val="000000"/>
      <w:sz w:val="22"/>
      <w:szCs w:val="22"/>
      <w:lang w:eastAsia="en-US"/>
    </w:rPr>
  </w:style>
  <w:style w:type="paragraph" w:customStyle="1" w:styleId="title8">
    <w:name w:val="title8"/>
    <w:basedOn w:val="a1"/>
    <w:rsid w:val="00C47059"/>
    <w:pPr>
      <w:ind w:firstLine="1155"/>
    </w:pPr>
    <w:rPr>
      <w:b/>
      <w:bCs/>
    </w:rPr>
  </w:style>
  <w:style w:type="paragraph" w:customStyle="1" w:styleId="Style5">
    <w:name w:val="Style5"/>
    <w:basedOn w:val="a1"/>
    <w:rsid w:val="00C47059"/>
    <w:pPr>
      <w:widowControl w:val="0"/>
      <w:autoSpaceDE w:val="0"/>
      <w:autoSpaceDN w:val="0"/>
      <w:adjustRightInd w:val="0"/>
      <w:spacing w:line="298" w:lineRule="exact"/>
      <w:jc w:val="both"/>
    </w:pPr>
  </w:style>
  <w:style w:type="paragraph" w:customStyle="1" w:styleId="Style6">
    <w:name w:val="Style6"/>
    <w:basedOn w:val="a1"/>
    <w:rsid w:val="00C47059"/>
    <w:pPr>
      <w:widowControl w:val="0"/>
      <w:autoSpaceDE w:val="0"/>
      <w:autoSpaceDN w:val="0"/>
      <w:adjustRightInd w:val="0"/>
      <w:spacing w:line="312" w:lineRule="exact"/>
      <w:ind w:firstLine="677"/>
      <w:jc w:val="both"/>
    </w:pPr>
  </w:style>
  <w:style w:type="paragraph" w:customStyle="1" w:styleId="BodyTextIndent31">
    <w:name w:val="Body Text Indent 31"/>
    <w:basedOn w:val="a1"/>
    <w:rsid w:val="00C47059"/>
    <w:pPr>
      <w:suppressAutoHyphens/>
      <w:ind w:left="993" w:hanging="333"/>
      <w:jc w:val="both"/>
    </w:pPr>
    <w:rPr>
      <w:b/>
      <w:color w:val="000000"/>
      <w:szCs w:val="20"/>
      <w:lang w:eastAsia="ar-SA"/>
    </w:rPr>
  </w:style>
  <w:style w:type="paragraph" w:customStyle="1" w:styleId="Style1">
    <w:name w:val="Style1"/>
    <w:basedOn w:val="a1"/>
    <w:rsid w:val="00C47059"/>
    <w:pPr>
      <w:widowControl w:val="0"/>
      <w:autoSpaceDE w:val="0"/>
      <w:autoSpaceDN w:val="0"/>
      <w:adjustRightInd w:val="0"/>
    </w:pPr>
  </w:style>
  <w:style w:type="table" w:customStyle="1" w:styleId="-21">
    <w:name w:val="Светъл списък - Акцент 21"/>
    <w:basedOn w:val="a3"/>
    <w:next w:val="-2"/>
    <w:uiPriority w:val="61"/>
    <w:rsid w:val="00C47059"/>
    <w:rPr>
      <w:rFonts w:ascii="Candara" w:eastAsia="Candara" w:hAnsi="Candara"/>
      <w:sz w:val="22"/>
      <w:szCs w:val="22"/>
      <w:lang w:eastAsia="en-US"/>
    </w:rPr>
    <w:tblPr>
      <w:tblStyleRowBandSize w:val="1"/>
      <w:tblStyleColBandSize w:val="1"/>
      <w:tblInd w:w="0" w:type="dxa"/>
      <w:tblBorders>
        <w:top w:val="single" w:sz="8" w:space="0" w:color="4584D3"/>
        <w:left w:val="single" w:sz="8" w:space="0" w:color="4584D3"/>
        <w:bottom w:val="single" w:sz="8" w:space="0" w:color="4584D3"/>
        <w:right w:val="single" w:sz="8" w:space="0" w:color="4584D3"/>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584D3"/>
      </w:tcPr>
    </w:tblStylePr>
    <w:tblStylePr w:type="lastRow">
      <w:pPr>
        <w:spacing w:before="0" w:after="0" w:line="240" w:lineRule="auto"/>
      </w:pPr>
      <w:rPr>
        <w:b/>
        <w:bCs/>
      </w:rPr>
      <w:tblPr/>
      <w:tcPr>
        <w:tcBorders>
          <w:top w:val="double" w:sz="6" w:space="0" w:color="4584D3"/>
          <w:left w:val="single" w:sz="8" w:space="0" w:color="4584D3"/>
          <w:bottom w:val="single" w:sz="8" w:space="0" w:color="4584D3"/>
          <w:right w:val="single" w:sz="8" w:space="0" w:color="4584D3"/>
        </w:tcBorders>
      </w:tcPr>
    </w:tblStylePr>
    <w:tblStylePr w:type="firstCol">
      <w:rPr>
        <w:b/>
        <w:bCs/>
      </w:rPr>
    </w:tblStylePr>
    <w:tblStylePr w:type="lastCol">
      <w:rPr>
        <w:b/>
        <w:bCs/>
      </w:rPr>
    </w:tblStylePr>
    <w:tblStylePr w:type="band1Vert">
      <w:tblPr/>
      <w:tcPr>
        <w:tcBorders>
          <w:top w:val="single" w:sz="8" w:space="0" w:color="4584D3"/>
          <w:left w:val="single" w:sz="8" w:space="0" w:color="4584D3"/>
          <w:bottom w:val="single" w:sz="8" w:space="0" w:color="4584D3"/>
          <w:right w:val="single" w:sz="8" w:space="0" w:color="4584D3"/>
        </w:tcBorders>
      </w:tcPr>
    </w:tblStylePr>
    <w:tblStylePr w:type="band1Horz">
      <w:tblPr/>
      <w:tcPr>
        <w:tcBorders>
          <w:top w:val="single" w:sz="8" w:space="0" w:color="4584D3"/>
          <w:left w:val="single" w:sz="8" w:space="0" w:color="4584D3"/>
          <w:bottom w:val="single" w:sz="8" w:space="0" w:color="4584D3"/>
          <w:right w:val="single" w:sz="8" w:space="0" w:color="4584D3"/>
        </w:tcBorders>
      </w:tcPr>
    </w:tblStylePr>
  </w:style>
  <w:style w:type="paragraph" w:customStyle="1" w:styleId="CharCharCharChar3">
    <w:name w:val="Char Char Знак Знак Знак Знак Char Char Знак Знак"/>
    <w:basedOn w:val="a1"/>
    <w:semiHidden/>
    <w:rsid w:val="00C47059"/>
    <w:pPr>
      <w:tabs>
        <w:tab w:val="left" w:pos="709"/>
      </w:tabs>
    </w:pPr>
    <w:rPr>
      <w:rFonts w:ascii="Futura Bk" w:hAnsi="Futura Bk"/>
      <w:lang w:val="pl-PL" w:eastAsia="pl-PL"/>
    </w:rPr>
  </w:style>
  <w:style w:type="paragraph" w:styleId="afffe">
    <w:name w:val="No Spacing"/>
    <w:uiPriority w:val="1"/>
    <w:qFormat/>
    <w:rsid w:val="00C47059"/>
    <w:rPr>
      <w:rFonts w:ascii="Arial Narrow" w:eastAsia="Calibri" w:hAnsi="Arial Narrow"/>
      <w:sz w:val="24"/>
      <w:szCs w:val="22"/>
      <w:lang w:eastAsia="en-US"/>
    </w:rPr>
  </w:style>
  <w:style w:type="table" w:customStyle="1" w:styleId="2a">
    <w:name w:val="Мрежа в таблица2"/>
    <w:basedOn w:val="a3"/>
    <w:next w:val="ae"/>
    <w:uiPriority w:val="99"/>
    <w:rsid w:val="00C4705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List Continue"/>
    <w:basedOn w:val="a1"/>
    <w:rsid w:val="00C47059"/>
    <w:pPr>
      <w:spacing w:after="120"/>
      <w:ind w:left="283"/>
      <w:contextualSpacing/>
    </w:pPr>
    <w:rPr>
      <w:lang w:eastAsia="en-US"/>
    </w:rPr>
  </w:style>
  <w:style w:type="character" w:customStyle="1" w:styleId="light">
    <w:name w:val="light"/>
    <w:basedOn w:val="a2"/>
    <w:rsid w:val="00C47059"/>
  </w:style>
  <w:style w:type="character" w:customStyle="1" w:styleId="articlehistory">
    <w:name w:val="article_history"/>
    <w:basedOn w:val="a2"/>
    <w:rsid w:val="00C47059"/>
  </w:style>
  <w:style w:type="character" w:customStyle="1" w:styleId="alt">
    <w:name w:val="al_t"/>
    <w:basedOn w:val="a2"/>
    <w:rsid w:val="00C47059"/>
  </w:style>
  <w:style w:type="character" w:customStyle="1" w:styleId="alcapt">
    <w:name w:val="al_capt"/>
    <w:basedOn w:val="a2"/>
    <w:rsid w:val="00C47059"/>
  </w:style>
  <w:style w:type="character" w:customStyle="1" w:styleId="subparinclink">
    <w:name w:val="subparinclink"/>
    <w:basedOn w:val="a2"/>
    <w:rsid w:val="00C47059"/>
  </w:style>
  <w:style w:type="character" w:customStyle="1" w:styleId="subpardislink">
    <w:name w:val="subpardislink"/>
    <w:basedOn w:val="a2"/>
    <w:rsid w:val="00C47059"/>
  </w:style>
  <w:style w:type="paragraph" w:customStyle="1" w:styleId="toggle-items">
    <w:name w:val="toggle-items"/>
    <w:basedOn w:val="a1"/>
    <w:rsid w:val="00C47059"/>
    <w:pPr>
      <w:spacing w:before="100" w:beforeAutospacing="1" w:after="100" w:afterAutospacing="1"/>
    </w:pPr>
  </w:style>
  <w:style w:type="table" w:customStyle="1" w:styleId="3a">
    <w:name w:val="Мрежа в таблица3"/>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Мрежа в таблица5"/>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Мрежа в таблица4"/>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List Accent 2"/>
    <w:basedOn w:val="a3"/>
    <w:uiPriority w:val="61"/>
    <w:rsid w:val="00C47059"/>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endnote reference" w:uiPriority="99"/>
    <w:lsdException w:name="List Bullet" w:uiPriority="99"/>
    <w:lsdException w:name="List 3" w:uiPriority="99"/>
    <w:lsdException w:name="List Number 3" w:uiPriority="99"/>
    <w:lsdException w:name="Title" w:uiPriority="99" w:qFormat="1"/>
    <w:lsdException w:name="Body Text" w:uiPriority="99"/>
    <w:lsdException w:name="Body Text Indent"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Document Map" w:uiPriority="99"/>
    <w:lsdException w:name="Normal (Web)" w:uiPriority="99"/>
    <w:lsdException w:name="annotation subjec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Pr>
      <w:sz w:val="24"/>
      <w:szCs w:val="24"/>
    </w:rPr>
  </w:style>
  <w:style w:type="paragraph" w:styleId="10">
    <w:name w:val="heading 1"/>
    <w:aliases w:val="Heading 1 Char,Булети-3"/>
    <w:basedOn w:val="a1"/>
    <w:next w:val="a1"/>
    <w:link w:val="11"/>
    <w:uiPriority w:val="99"/>
    <w:qFormat/>
    <w:rsid w:val="00C47059"/>
    <w:pPr>
      <w:keepNext/>
      <w:jc w:val="center"/>
      <w:outlineLvl w:val="0"/>
    </w:pPr>
    <w:rPr>
      <w:b/>
      <w:bCs/>
      <w:u w:val="single"/>
      <w:lang w:eastAsia="en-US"/>
    </w:rPr>
  </w:style>
  <w:style w:type="paragraph" w:styleId="20">
    <w:name w:val="heading 2"/>
    <w:aliases w:val="Heading 2 Char1,Heading 2 Char Char,Булети-4"/>
    <w:basedOn w:val="a1"/>
    <w:next w:val="a1"/>
    <w:link w:val="21"/>
    <w:uiPriority w:val="99"/>
    <w:qFormat/>
    <w:rsid w:val="00C47059"/>
    <w:pPr>
      <w:keepNext/>
      <w:jc w:val="center"/>
      <w:outlineLvl w:val="1"/>
    </w:pPr>
    <w:rPr>
      <w:b/>
      <w:bCs/>
      <w:color w:val="FF0000"/>
      <w:lang w:val="en-AU" w:eastAsia="en-US"/>
    </w:rPr>
  </w:style>
  <w:style w:type="paragraph" w:styleId="31">
    <w:name w:val="heading 3"/>
    <w:aliases w:val="Heading 3 Char,Булети-5"/>
    <w:basedOn w:val="a1"/>
    <w:next w:val="a1"/>
    <w:link w:val="32"/>
    <w:uiPriority w:val="99"/>
    <w:qFormat/>
    <w:rsid w:val="00C47059"/>
    <w:pPr>
      <w:keepNext/>
      <w:spacing w:before="240" w:after="60"/>
      <w:outlineLvl w:val="2"/>
    </w:pPr>
    <w:rPr>
      <w:rFonts w:ascii="Arial" w:hAnsi="Arial"/>
      <w:b/>
      <w:bCs/>
      <w:sz w:val="26"/>
      <w:szCs w:val="26"/>
      <w:lang w:val="en-AU" w:eastAsia="en-US"/>
    </w:rPr>
  </w:style>
  <w:style w:type="paragraph" w:styleId="4">
    <w:name w:val="heading 4"/>
    <w:basedOn w:val="a1"/>
    <w:next w:val="a1"/>
    <w:link w:val="40"/>
    <w:uiPriority w:val="99"/>
    <w:qFormat/>
    <w:rsid w:val="00C47059"/>
    <w:pPr>
      <w:keepNext/>
      <w:spacing w:before="240" w:after="60"/>
      <w:outlineLvl w:val="3"/>
    </w:pPr>
    <w:rPr>
      <w:b/>
      <w:bCs/>
      <w:sz w:val="28"/>
      <w:szCs w:val="28"/>
      <w:lang w:val="en-AU" w:eastAsia="en-US"/>
    </w:rPr>
  </w:style>
  <w:style w:type="paragraph" w:styleId="5">
    <w:name w:val="heading 5"/>
    <w:basedOn w:val="a1"/>
    <w:next w:val="a1"/>
    <w:link w:val="50"/>
    <w:qFormat/>
    <w:rsid w:val="00C47059"/>
    <w:pPr>
      <w:spacing w:before="240" w:after="60"/>
      <w:outlineLvl w:val="4"/>
    </w:pPr>
    <w:rPr>
      <w:b/>
      <w:bCs/>
      <w:i/>
      <w:iCs/>
      <w:sz w:val="26"/>
      <w:szCs w:val="26"/>
      <w:lang w:val="en-AU" w:eastAsia="en-US"/>
    </w:rPr>
  </w:style>
  <w:style w:type="paragraph" w:styleId="6">
    <w:name w:val="heading 6"/>
    <w:basedOn w:val="a1"/>
    <w:next w:val="a1"/>
    <w:link w:val="60"/>
    <w:uiPriority w:val="99"/>
    <w:qFormat/>
    <w:rsid w:val="00C47059"/>
    <w:pPr>
      <w:keepNext/>
      <w:ind w:left="360"/>
      <w:jc w:val="center"/>
      <w:outlineLvl w:val="5"/>
    </w:pPr>
    <w:rPr>
      <w:rFonts w:ascii="TimokU" w:hAnsi="TimokU"/>
      <w:szCs w:val="20"/>
      <w:lang w:val="en-AU"/>
    </w:rPr>
  </w:style>
  <w:style w:type="paragraph" w:styleId="7">
    <w:name w:val="heading 7"/>
    <w:basedOn w:val="a1"/>
    <w:next w:val="a1"/>
    <w:link w:val="70"/>
    <w:qFormat/>
    <w:rsid w:val="00C47059"/>
    <w:pPr>
      <w:spacing w:before="240" w:after="60"/>
      <w:outlineLvl w:val="6"/>
    </w:pPr>
    <w:rPr>
      <w:lang w:val="en-AU" w:eastAsia="en-US"/>
    </w:rPr>
  </w:style>
  <w:style w:type="paragraph" w:styleId="8">
    <w:name w:val="heading 8"/>
    <w:basedOn w:val="a1"/>
    <w:next w:val="a1"/>
    <w:link w:val="80"/>
    <w:qFormat/>
    <w:rsid w:val="00C47059"/>
    <w:pPr>
      <w:spacing w:before="240" w:after="60"/>
      <w:outlineLvl w:val="7"/>
    </w:pPr>
    <w:rPr>
      <w:rFonts w:ascii="TmsCyr" w:hAnsi="TmsCyr"/>
      <w:b/>
      <w:i/>
      <w:iCs/>
      <w:lang w:val="en-US" w:eastAsia="en-US"/>
    </w:rPr>
  </w:style>
  <w:style w:type="paragraph" w:styleId="9">
    <w:name w:val="heading 9"/>
    <w:basedOn w:val="a1"/>
    <w:next w:val="a1"/>
    <w:link w:val="90"/>
    <w:qFormat/>
    <w:rsid w:val="00C47059"/>
    <w:pPr>
      <w:spacing w:before="240" w:after="60"/>
      <w:outlineLvl w:val="8"/>
    </w:pPr>
    <w:rPr>
      <w:rFonts w:ascii="Arial" w:hAnsi="Arial"/>
      <w:b/>
      <w:sz w:val="22"/>
      <w:szCs w:val="22"/>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uiPriority w:val="99"/>
    <w:rsid w:val="00D476D8"/>
    <w:rPr>
      <w:rFonts w:ascii="Tahoma" w:hAnsi="Tahoma" w:cs="Tahoma"/>
      <w:sz w:val="16"/>
      <w:szCs w:val="16"/>
    </w:rPr>
  </w:style>
  <w:style w:type="character" w:customStyle="1" w:styleId="a6">
    <w:name w:val="Изнесен текст Знак"/>
    <w:basedOn w:val="a2"/>
    <w:link w:val="a5"/>
    <w:uiPriority w:val="99"/>
    <w:rsid w:val="00D476D8"/>
    <w:rPr>
      <w:rFonts w:ascii="Tahoma" w:hAnsi="Tahoma" w:cs="Tahoma"/>
      <w:sz w:val="16"/>
      <w:szCs w:val="16"/>
    </w:rPr>
  </w:style>
  <w:style w:type="paragraph" w:styleId="a7">
    <w:name w:val="header"/>
    <w:aliases w:val="Intestazione.int.intestazione,Intestazione.int,Char1 Char"/>
    <w:basedOn w:val="a1"/>
    <w:link w:val="a8"/>
    <w:uiPriority w:val="99"/>
    <w:rsid w:val="00C5450D"/>
    <w:pPr>
      <w:tabs>
        <w:tab w:val="center" w:pos="4536"/>
        <w:tab w:val="right" w:pos="9072"/>
      </w:tabs>
    </w:pPr>
  </w:style>
  <w:style w:type="character" w:customStyle="1" w:styleId="a8">
    <w:name w:val="Горен колонтитул Знак"/>
    <w:aliases w:val="Intestazione.int.intestazione Знак,Intestazione.int Знак,Char1 Char Знак"/>
    <w:basedOn w:val="a2"/>
    <w:link w:val="a7"/>
    <w:uiPriority w:val="99"/>
    <w:rsid w:val="00C5450D"/>
    <w:rPr>
      <w:sz w:val="24"/>
      <w:szCs w:val="24"/>
    </w:rPr>
  </w:style>
  <w:style w:type="paragraph" w:styleId="a9">
    <w:name w:val="footer"/>
    <w:basedOn w:val="a1"/>
    <w:link w:val="aa"/>
    <w:uiPriority w:val="99"/>
    <w:rsid w:val="00C5450D"/>
    <w:pPr>
      <w:tabs>
        <w:tab w:val="center" w:pos="4536"/>
        <w:tab w:val="right" w:pos="9072"/>
      </w:tabs>
    </w:pPr>
  </w:style>
  <w:style w:type="character" w:customStyle="1" w:styleId="aa">
    <w:name w:val="Долен колонтитул Знак"/>
    <w:basedOn w:val="a2"/>
    <w:link w:val="a9"/>
    <w:uiPriority w:val="99"/>
    <w:rsid w:val="00C5450D"/>
    <w:rPr>
      <w:sz w:val="24"/>
      <w:szCs w:val="24"/>
    </w:rPr>
  </w:style>
  <w:style w:type="character" w:styleId="ab">
    <w:name w:val="Hyperlink"/>
    <w:basedOn w:val="a2"/>
    <w:uiPriority w:val="99"/>
    <w:rsid w:val="004E09B2"/>
    <w:rPr>
      <w:color w:val="0000FF" w:themeColor="hyperlink"/>
      <w:u w:val="single"/>
    </w:rPr>
  </w:style>
  <w:style w:type="paragraph" w:styleId="HTML">
    <w:name w:val="HTML Preformatted"/>
    <w:basedOn w:val="a1"/>
    <w:link w:val="HTML0"/>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2"/>
    <w:link w:val="HTML"/>
    <w:rsid w:val="00F42638"/>
    <w:rPr>
      <w:rFonts w:ascii="Courier New" w:hAnsi="Courier New" w:cs="Courier New"/>
    </w:rPr>
  </w:style>
  <w:style w:type="character" w:customStyle="1" w:styleId="filled-value">
    <w:name w:val="filled-value"/>
    <w:basedOn w:val="a2"/>
    <w:rsid w:val="00F42638"/>
  </w:style>
  <w:style w:type="paragraph" w:styleId="ac">
    <w:name w:val="List Paragraph"/>
    <w:aliases w:val="ПАРАГРАФ"/>
    <w:basedOn w:val="a1"/>
    <w:link w:val="ad"/>
    <w:uiPriority w:val="34"/>
    <w:qFormat/>
    <w:rsid w:val="00FD491C"/>
    <w:pPr>
      <w:ind w:left="720"/>
      <w:contextualSpacing/>
    </w:pPr>
  </w:style>
  <w:style w:type="character" w:customStyle="1" w:styleId="apple-converted-space">
    <w:name w:val="apple-converted-space"/>
    <w:basedOn w:val="a2"/>
    <w:uiPriority w:val="99"/>
    <w:rsid w:val="00222E36"/>
  </w:style>
  <w:style w:type="character" w:customStyle="1" w:styleId="freebirdformviewerviewitemsitemrequiredasterisk">
    <w:name w:val="freebirdformviewerviewitemsitemrequiredasterisk"/>
    <w:basedOn w:val="a2"/>
    <w:rsid w:val="00222E36"/>
  </w:style>
  <w:style w:type="character" w:customStyle="1" w:styleId="docssharedwiztogglelabeledlabeltextexportlabelfreebirdformviewerviewitemsradiolabel">
    <w:name w:val="docssharedwiztogglelabeledlabeltext exportlabel freebirdformviewerviewitemsradiolabel"/>
    <w:basedOn w:val="a2"/>
    <w:rsid w:val="00222E36"/>
  </w:style>
  <w:style w:type="character" w:customStyle="1" w:styleId="docssharedwiztogglelabeledlabeltextexportlabelfreebirdformviewerviewitemscheckboxlabel">
    <w:name w:val="docssharedwiztogglelabeledlabeltext exportlabel freebirdformviewerviewitemscheckboxlabel"/>
    <w:basedOn w:val="a2"/>
    <w:rsid w:val="00222E36"/>
  </w:style>
  <w:style w:type="table" w:styleId="ae">
    <w:name w:val="Table Grid"/>
    <w:basedOn w:val="a3"/>
    <w:uiPriority w:val="59"/>
    <w:rsid w:val="00FB6B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лавие 1 Знак"/>
    <w:aliases w:val="Heading 1 Char Знак,Булети-3 Знак"/>
    <w:basedOn w:val="a2"/>
    <w:link w:val="10"/>
    <w:uiPriority w:val="99"/>
    <w:rsid w:val="00C47059"/>
    <w:rPr>
      <w:b/>
      <w:bCs/>
      <w:sz w:val="24"/>
      <w:szCs w:val="24"/>
      <w:u w:val="single"/>
      <w:lang w:eastAsia="en-US"/>
    </w:rPr>
  </w:style>
  <w:style w:type="character" w:customStyle="1" w:styleId="21">
    <w:name w:val="Заглавие 2 Знак"/>
    <w:aliases w:val="Heading 2 Char1 Знак,Heading 2 Char Char Знак,Булети-4 Знак"/>
    <w:basedOn w:val="a2"/>
    <w:link w:val="20"/>
    <w:uiPriority w:val="99"/>
    <w:rsid w:val="00C47059"/>
    <w:rPr>
      <w:b/>
      <w:bCs/>
      <w:color w:val="FF0000"/>
      <w:sz w:val="24"/>
      <w:szCs w:val="24"/>
      <w:lang w:val="en-AU" w:eastAsia="en-US"/>
    </w:rPr>
  </w:style>
  <w:style w:type="character" w:customStyle="1" w:styleId="32">
    <w:name w:val="Заглавие 3 Знак"/>
    <w:aliases w:val="Heading 3 Char Знак,Булети-5 Знак"/>
    <w:basedOn w:val="a2"/>
    <w:link w:val="31"/>
    <w:uiPriority w:val="99"/>
    <w:rsid w:val="00C47059"/>
    <w:rPr>
      <w:rFonts w:ascii="Arial" w:hAnsi="Arial"/>
      <w:b/>
      <w:bCs/>
      <w:sz w:val="26"/>
      <w:szCs w:val="26"/>
      <w:lang w:val="en-AU" w:eastAsia="en-US"/>
    </w:rPr>
  </w:style>
  <w:style w:type="character" w:customStyle="1" w:styleId="40">
    <w:name w:val="Заглавие 4 Знак"/>
    <w:basedOn w:val="a2"/>
    <w:link w:val="4"/>
    <w:uiPriority w:val="99"/>
    <w:rsid w:val="00C47059"/>
    <w:rPr>
      <w:b/>
      <w:bCs/>
      <w:sz w:val="28"/>
      <w:szCs w:val="28"/>
      <w:lang w:val="en-AU" w:eastAsia="en-US"/>
    </w:rPr>
  </w:style>
  <w:style w:type="character" w:customStyle="1" w:styleId="50">
    <w:name w:val="Заглавие 5 Знак"/>
    <w:basedOn w:val="a2"/>
    <w:link w:val="5"/>
    <w:rsid w:val="00C47059"/>
    <w:rPr>
      <w:b/>
      <w:bCs/>
      <w:i/>
      <w:iCs/>
      <w:sz w:val="26"/>
      <w:szCs w:val="26"/>
      <w:lang w:val="en-AU" w:eastAsia="en-US"/>
    </w:rPr>
  </w:style>
  <w:style w:type="character" w:customStyle="1" w:styleId="60">
    <w:name w:val="Заглавие 6 Знак"/>
    <w:basedOn w:val="a2"/>
    <w:link w:val="6"/>
    <w:uiPriority w:val="99"/>
    <w:rsid w:val="00C47059"/>
    <w:rPr>
      <w:rFonts w:ascii="TimokU" w:hAnsi="TimokU"/>
      <w:sz w:val="24"/>
      <w:lang w:val="en-AU"/>
    </w:rPr>
  </w:style>
  <w:style w:type="character" w:customStyle="1" w:styleId="70">
    <w:name w:val="Заглавие 7 Знак"/>
    <w:basedOn w:val="a2"/>
    <w:link w:val="7"/>
    <w:rsid w:val="00C47059"/>
    <w:rPr>
      <w:sz w:val="24"/>
      <w:szCs w:val="24"/>
      <w:lang w:val="en-AU" w:eastAsia="en-US"/>
    </w:rPr>
  </w:style>
  <w:style w:type="character" w:customStyle="1" w:styleId="80">
    <w:name w:val="Заглавие 8 Знак"/>
    <w:basedOn w:val="a2"/>
    <w:link w:val="8"/>
    <w:rsid w:val="00C47059"/>
    <w:rPr>
      <w:rFonts w:ascii="TmsCyr" w:hAnsi="TmsCyr"/>
      <w:b/>
      <w:i/>
      <w:iCs/>
      <w:sz w:val="24"/>
      <w:szCs w:val="24"/>
      <w:lang w:val="en-US" w:eastAsia="en-US"/>
    </w:rPr>
  </w:style>
  <w:style w:type="character" w:customStyle="1" w:styleId="90">
    <w:name w:val="Заглавие 9 Знак"/>
    <w:basedOn w:val="a2"/>
    <w:link w:val="9"/>
    <w:rsid w:val="00C47059"/>
    <w:rPr>
      <w:rFonts w:ascii="Arial" w:hAnsi="Arial"/>
      <w:b/>
      <w:sz w:val="22"/>
      <w:szCs w:val="22"/>
      <w:lang w:val="en-US" w:eastAsia="en-US"/>
    </w:rPr>
  </w:style>
  <w:style w:type="numbering" w:customStyle="1" w:styleId="12">
    <w:name w:val="Без списък1"/>
    <w:next w:val="a4"/>
    <w:uiPriority w:val="99"/>
    <w:semiHidden/>
    <w:unhideWhenUsed/>
    <w:rsid w:val="00C47059"/>
  </w:style>
  <w:style w:type="paragraph" w:customStyle="1" w:styleId="Default">
    <w:name w:val="Default"/>
    <w:uiPriority w:val="99"/>
    <w:rsid w:val="00C47059"/>
    <w:pPr>
      <w:autoSpaceDE w:val="0"/>
      <w:autoSpaceDN w:val="0"/>
      <w:adjustRightInd w:val="0"/>
    </w:pPr>
    <w:rPr>
      <w:rFonts w:eastAsia="Candara"/>
      <w:color w:val="000000"/>
      <w:sz w:val="24"/>
      <w:szCs w:val="24"/>
      <w:lang w:eastAsia="en-US"/>
    </w:rPr>
  </w:style>
  <w:style w:type="numbering" w:customStyle="1" w:styleId="110">
    <w:name w:val="Без списък11"/>
    <w:next w:val="a4"/>
    <w:uiPriority w:val="99"/>
    <w:semiHidden/>
    <w:rsid w:val="00C47059"/>
  </w:style>
  <w:style w:type="paragraph" w:styleId="af">
    <w:name w:val="Body Text"/>
    <w:aliases w:val="block style"/>
    <w:basedOn w:val="a1"/>
    <w:link w:val="af0"/>
    <w:uiPriority w:val="99"/>
    <w:rsid w:val="00C47059"/>
    <w:pPr>
      <w:jc w:val="center"/>
    </w:pPr>
    <w:rPr>
      <w:b/>
      <w:bCs/>
      <w:sz w:val="36"/>
      <w:lang w:val="en-AU" w:eastAsia="en-US"/>
    </w:rPr>
  </w:style>
  <w:style w:type="character" w:customStyle="1" w:styleId="af0">
    <w:name w:val="Основен текст Знак"/>
    <w:aliases w:val="block style Знак"/>
    <w:basedOn w:val="a2"/>
    <w:link w:val="af"/>
    <w:uiPriority w:val="99"/>
    <w:rsid w:val="00C47059"/>
    <w:rPr>
      <w:b/>
      <w:bCs/>
      <w:sz w:val="36"/>
      <w:szCs w:val="24"/>
      <w:lang w:val="en-AU" w:eastAsia="en-US"/>
    </w:rPr>
  </w:style>
  <w:style w:type="paragraph" w:styleId="af1">
    <w:name w:val="Body Text Indent"/>
    <w:basedOn w:val="a1"/>
    <w:link w:val="af2"/>
    <w:uiPriority w:val="99"/>
    <w:rsid w:val="00C47059"/>
    <w:pPr>
      <w:ind w:firstLine="720"/>
      <w:jc w:val="both"/>
    </w:pPr>
    <w:rPr>
      <w:sz w:val="28"/>
      <w:lang w:val="en-AU" w:eastAsia="en-US"/>
    </w:rPr>
  </w:style>
  <w:style w:type="character" w:customStyle="1" w:styleId="af2">
    <w:name w:val="Основен текст с отстъп Знак"/>
    <w:basedOn w:val="a2"/>
    <w:link w:val="af1"/>
    <w:uiPriority w:val="99"/>
    <w:rsid w:val="00C47059"/>
    <w:rPr>
      <w:sz w:val="28"/>
      <w:szCs w:val="24"/>
      <w:lang w:val="en-AU" w:eastAsia="en-US"/>
    </w:rPr>
  </w:style>
  <w:style w:type="paragraph" w:styleId="af3">
    <w:name w:val="Title"/>
    <w:basedOn w:val="a1"/>
    <w:link w:val="af4"/>
    <w:uiPriority w:val="99"/>
    <w:qFormat/>
    <w:rsid w:val="00C47059"/>
    <w:pPr>
      <w:jc w:val="center"/>
    </w:pPr>
    <w:rPr>
      <w:b/>
      <w:sz w:val="28"/>
      <w:szCs w:val="20"/>
      <w:lang w:val="en-AU" w:eastAsia="en-US"/>
    </w:rPr>
  </w:style>
  <w:style w:type="character" w:customStyle="1" w:styleId="af4">
    <w:name w:val="Заглавие Знак"/>
    <w:basedOn w:val="a2"/>
    <w:link w:val="af3"/>
    <w:uiPriority w:val="99"/>
    <w:rsid w:val="00C47059"/>
    <w:rPr>
      <w:b/>
      <w:sz w:val="28"/>
      <w:lang w:val="en-AU" w:eastAsia="en-US"/>
    </w:rPr>
  </w:style>
  <w:style w:type="character" w:styleId="af5">
    <w:name w:val="annotation reference"/>
    <w:rsid w:val="00C47059"/>
    <w:rPr>
      <w:sz w:val="16"/>
      <w:szCs w:val="16"/>
    </w:rPr>
  </w:style>
  <w:style w:type="paragraph" w:styleId="af6">
    <w:name w:val="annotation text"/>
    <w:basedOn w:val="a1"/>
    <w:link w:val="af7"/>
    <w:uiPriority w:val="99"/>
    <w:rsid w:val="00C47059"/>
    <w:rPr>
      <w:sz w:val="20"/>
      <w:szCs w:val="20"/>
      <w:lang w:eastAsia="en-US"/>
    </w:rPr>
  </w:style>
  <w:style w:type="character" w:customStyle="1" w:styleId="af7">
    <w:name w:val="Текст на коментар Знак"/>
    <w:basedOn w:val="a2"/>
    <w:link w:val="af6"/>
    <w:uiPriority w:val="99"/>
    <w:rsid w:val="00C47059"/>
    <w:rPr>
      <w:lang w:eastAsia="en-US"/>
    </w:rPr>
  </w:style>
  <w:style w:type="paragraph" w:styleId="33">
    <w:name w:val="Body Text Indent 3"/>
    <w:aliases w:val=" Char1 Char Char, Char1 Char, Char2 Char Char, Char1, Char2 Char"/>
    <w:basedOn w:val="a1"/>
    <w:link w:val="34"/>
    <w:uiPriority w:val="99"/>
    <w:rsid w:val="00C47059"/>
    <w:pPr>
      <w:spacing w:after="120"/>
      <w:ind w:left="283"/>
    </w:pPr>
    <w:rPr>
      <w:sz w:val="16"/>
      <w:szCs w:val="16"/>
      <w:lang w:eastAsia="en-US"/>
    </w:rPr>
  </w:style>
  <w:style w:type="character" w:customStyle="1" w:styleId="34">
    <w:name w:val="Основен текст с отстъп 3 Знак"/>
    <w:aliases w:val=" Char1 Char Char Знак, Char1 Char Знак, Char2 Char Char Знак, Char1 Знак, Char2 Char Знак"/>
    <w:basedOn w:val="a2"/>
    <w:link w:val="33"/>
    <w:uiPriority w:val="99"/>
    <w:rsid w:val="00C47059"/>
    <w:rPr>
      <w:sz w:val="16"/>
      <w:szCs w:val="16"/>
      <w:lang w:eastAsia="en-US"/>
    </w:rPr>
  </w:style>
  <w:style w:type="paragraph" w:styleId="22">
    <w:name w:val="toc 2"/>
    <w:basedOn w:val="a1"/>
    <w:next w:val="a1"/>
    <w:autoRedefine/>
    <w:rsid w:val="00C47059"/>
    <w:pPr>
      <w:tabs>
        <w:tab w:val="right" w:leader="dot" w:pos="9180"/>
      </w:tabs>
      <w:ind w:left="720"/>
    </w:pPr>
    <w:rPr>
      <w:i/>
      <w:noProof/>
      <w:lang w:eastAsia="en-US"/>
    </w:rPr>
  </w:style>
  <w:style w:type="paragraph" w:styleId="13">
    <w:name w:val="toc 1"/>
    <w:basedOn w:val="a1"/>
    <w:next w:val="a1"/>
    <w:autoRedefine/>
    <w:rsid w:val="00C47059"/>
    <w:pPr>
      <w:tabs>
        <w:tab w:val="right" w:leader="dot" w:pos="9180"/>
      </w:tabs>
      <w:jc w:val="both"/>
    </w:pPr>
    <w:rPr>
      <w:b/>
      <w:lang w:val="en-GB" w:eastAsia="en-US"/>
    </w:rPr>
  </w:style>
  <w:style w:type="character" w:styleId="af8">
    <w:name w:val="page number"/>
    <w:basedOn w:val="a2"/>
    <w:uiPriority w:val="99"/>
    <w:rsid w:val="00C47059"/>
  </w:style>
  <w:style w:type="paragraph" w:styleId="af9">
    <w:name w:val="annotation subject"/>
    <w:basedOn w:val="af6"/>
    <w:next w:val="af6"/>
    <w:link w:val="afa"/>
    <w:uiPriority w:val="99"/>
    <w:rsid w:val="00C47059"/>
    <w:rPr>
      <w:b/>
      <w:bCs/>
    </w:rPr>
  </w:style>
  <w:style w:type="character" w:customStyle="1" w:styleId="afa">
    <w:name w:val="Предмет на коментар Знак"/>
    <w:basedOn w:val="af7"/>
    <w:link w:val="af9"/>
    <w:uiPriority w:val="99"/>
    <w:rsid w:val="00C47059"/>
    <w:rPr>
      <w:b/>
      <w:bCs/>
      <w:lang w:eastAsia="en-US"/>
    </w:rPr>
  </w:style>
  <w:style w:type="paragraph" w:customStyle="1" w:styleId="firstline">
    <w:name w:val="firstline"/>
    <w:basedOn w:val="a1"/>
    <w:uiPriority w:val="99"/>
    <w:rsid w:val="00C47059"/>
    <w:pPr>
      <w:spacing w:line="240" w:lineRule="atLeast"/>
      <w:ind w:firstLine="640"/>
      <w:jc w:val="both"/>
    </w:pPr>
    <w:rPr>
      <w:color w:val="000000"/>
    </w:rPr>
  </w:style>
  <w:style w:type="paragraph" w:customStyle="1" w:styleId="Style">
    <w:name w:val="Style"/>
    <w:uiPriority w:val="99"/>
    <w:rsid w:val="00C47059"/>
    <w:pPr>
      <w:widowControl w:val="0"/>
      <w:autoSpaceDE w:val="0"/>
      <w:autoSpaceDN w:val="0"/>
      <w:adjustRightInd w:val="0"/>
      <w:ind w:left="140" w:right="140" w:firstLine="840"/>
      <w:jc w:val="both"/>
    </w:pPr>
    <w:rPr>
      <w:sz w:val="22"/>
      <w:szCs w:val="22"/>
    </w:rPr>
  </w:style>
  <w:style w:type="paragraph" w:styleId="23">
    <w:name w:val="Body Text Indent 2"/>
    <w:basedOn w:val="a1"/>
    <w:link w:val="24"/>
    <w:uiPriority w:val="99"/>
    <w:rsid w:val="00C47059"/>
    <w:pPr>
      <w:spacing w:after="120" w:line="480" w:lineRule="auto"/>
      <w:ind w:left="283"/>
    </w:pPr>
    <w:rPr>
      <w:lang w:eastAsia="en-US"/>
    </w:rPr>
  </w:style>
  <w:style w:type="character" w:customStyle="1" w:styleId="24">
    <w:name w:val="Основен текст с отстъп 2 Знак"/>
    <w:basedOn w:val="a2"/>
    <w:link w:val="23"/>
    <w:uiPriority w:val="99"/>
    <w:rsid w:val="00C47059"/>
    <w:rPr>
      <w:sz w:val="24"/>
      <w:szCs w:val="24"/>
      <w:lang w:eastAsia="en-US"/>
    </w:rPr>
  </w:style>
  <w:style w:type="paragraph" w:customStyle="1" w:styleId="FR2">
    <w:name w:val="FR2"/>
    <w:uiPriority w:val="99"/>
    <w:rsid w:val="00C47059"/>
    <w:pPr>
      <w:widowControl w:val="0"/>
      <w:jc w:val="right"/>
    </w:pPr>
    <w:rPr>
      <w:rFonts w:ascii="Arial" w:hAnsi="Arial"/>
      <w:snapToGrid w:val="0"/>
      <w:sz w:val="24"/>
      <w:lang w:eastAsia="en-US"/>
    </w:rPr>
  </w:style>
  <w:style w:type="paragraph" w:styleId="afb">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afc"/>
    <w:uiPriority w:val="99"/>
    <w:rsid w:val="00C47059"/>
    <w:rPr>
      <w:sz w:val="20"/>
      <w:szCs w:val="20"/>
      <w:lang w:val="en-GB" w:eastAsia="en-US"/>
    </w:rPr>
  </w:style>
  <w:style w:type="character" w:customStyle="1" w:styleId="afc">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b"/>
    <w:uiPriority w:val="99"/>
    <w:rsid w:val="00C47059"/>
    <w:rPr>
      <w:lang w:val="en-GB" w:eastAsia="en-US"/>
    </w:rPr>
  </w:style>
  <w:style w:type="character" w:styleId="afd">
    <w:name w:val="footnote reference"/>
    <w:aliases w:val="Footnote symbol,Appel note de bas de p,SUPERS,Nota,(NECG) Footnote Reference,Voetnootverwijzing,Footnote Reference Superscript,BVI fnr,Lábjegyzet-hivatkozás,L?bjegyzet-hivatkoz?s,ftref,Fussno"/>
    <w:uiPriority w:val="99"/>
    <w:rsid w:val="00C47059"/>
    <w:rPr>
      <w:vertAlign w:val="superscript"/>
    </w:rPr>
  </w:style>
  <w:style w:type="paragraph" w:styleId="25">
    <w:name w:val="Body Text 2"/>
    <w:basedOn w:val="a1"/>
    <w:link w:val="26"/>
    <w:uiPriority w:val="99"/>
    <w:rsid w:val="00C47059"/>
    <w:pPr>
      <w:spacing w:after="120" w:line="480" w:lineRule="auto"/>
    </w:pPr>
    <w:rPr>
      <w:lang w:val="en-AU" w:eastAsia="en-US"/>
    </w:rPr>
  </w:style>
  <w:style w:type="character" w:customStyle="1" w:styleId="26">
    <w:name w:val="Основен текст 2 Знак"/>
    <w:basedOn w:val="a2"/>
    <w:link w:val="25"/>
    <w:uiPriority w:val="99"/>
    <w:rsid w:val="00C47059"/>
    <w:rPr>
      <w:sz w:val="24"/>
      <w:szCs w:val="24"/>
      <w:lang w:val="en-AU" w:eastAsia="en-US"/>
    </w:rPr>
  </w:style>
  <w:style w:type="paragraph" w:styleId="35">
    <w:name w:val="Body Text 3"/>
    <w:basedOn w:val="a1"/>
    <w:link w:val="36"/>
    <w:uiPriority w:val="99"/>
    <w:rsid w:val="00C47059"/>
    <w:pPr>
      <w:spacing w:after="120"/>
    </w:pPr>
    <w:rPr>
      <w:sz w:val="16"/>
      <w:szCs w:val="16"/>
      <w:lang w:eastAsia="en-US"/>
    </w:rPr>
  </w:style>
  <w:style w:type="character" w:customStyle="1" w:styleId="36">
    <w:name w:val="Основен текст 3 Знак"/>
    <w:basedOn w:val="a2"/>
    <w:link w:val="35"/>
    <w:uiPriority w:val="99"/>
    <w:rsid w:val="00C47059"/>
    <w:rPr>
      <w:sz w:val="16"/>
      <w:szCs w:val="16"/>
      <w:lang w:eastAsia="en-US"/>
    </w:rPr>
  </w:style>
  <w:style w:type="paragraph" w:customStyle="1" w:styleId="xl24">
    <w:name w:val="xl24"/>
    <w:basedOn w:val="a1"/>
    <w:rsid w:val="00C47059"/>
    <w:pPr>
      <w:pBdr>
        <w:left w:val="single" w:sz="12" w:space="0" w:color="auto"/>
        <w:right w:val="single" w:sz="4" w:space="0" w:color="auto"/>
      </w:pBdr>
      <w:spacing w:before="100" w:beforeAutospacing="1" w:after="100" w:afterAutospacing="1"/>
      <w:textAlignment w:val="center"/>
    </w:pPr>
    <w:rPr>
      <w:rFonts w:eastAsia="Arial Unicode MS"/>
      <w:lang w:eastAsia="en-US"/>
    </w:rPr>
  </w:style>
  <w:style w:type="paragraph" w:customStyle="1" w:styleId="FR1">
    <w:name w:val="FR1"/>
    <w:rsid w:val="00C47059"/>
    <w:pPr>
      <w:widowControl w:val="0"/>
      <w:spacing w:before="820"/>
      <w:ind w:left="2760"/>
    </w:pPr>
    <w:rPr>
      <w:rFonts w:ascii="Arial" w:hAnsi="Arial"/>
      <w:snapToGrid w:val="0"/>
      <w:sz w:val="22"/>
      <w:lang w:val="en-GB" w:eastAsia="en-US"/>
    </w:rPr>
  </w:style>
  <w:style w:type="paragraph" w:styleId="afe">
    <w:name w:val="Plain Text"/>
    <w:aliases w:val=" Знак,Знак"/>
    <w:basedOn w:val="a1"/>
    <w:link w:val="aff"/>
    <w:rsid w:val="00C47059"/>
    <w:rPr>
      <w:rFonts w:ascii="Courier New" w:hAnsi="Courier New"/>
      <w:sz w:val="20"/>
      <w:szCs w:val="20"/>
    </w:rPr>
  </w:style>
  <w:style w:type="character" w:customStyle="1" w:styleId="aff">
    <w:name w:val="Обикновен текст Знак"/>
    <w:aliases w:val=" Знак Знак,Знак Знак2"/>
    <w:basedOn w:val="a2"/>
    <w:link w:val="afe"/>
    <w:rsid w:val="00C47059"/>
    <w:rPr>
      <w:rFonts w:ascii="Courier New" w:hAnsi="Courier New"/>
    </w:rPr>
  </w:style>
  <w:style w:type="paragraph" w:customStyle="1" w:styleId="Char">
    <w:name w:val="Char"/>
    <w:basedOn w:val="a1"/>
    <w:link w:val="CharChar6"/>
    <w:uiPriority w:val="99"/>
    <w:rsid w:val="00C47059"/>
    <w:pPr>
      <w:tabs>
        <w:tab w:val="left" w:pos="709"/>
      </w:tabs>
    </w:pPr>
    <w:rPr>
      <w:rFonts w:ascii="Tahoma" w:hAnsi="Tahoma"/>
      <w:lang w:val="pl-PL" w:eastAsia="pl-PL"/>
    </w:rPr>
  </w:style>
  <w:style w:type="character" w:customStyle="1" w:styleId="CharChar6">
    <w:name w:val="Char Char6"/>
    <w:link w:val="Char"/>
    <w:uiPriority w:val="99"/>
    <w:rsid w:val="00C47059"/>
    <w:rPr>
      <w:rFonts w:ascii="Tahoma" w:hAnsi="Tahoma"/>
      <w:sz w:val="24"/>
      <w:szCs w:val="24"/>
      <w:lang w:val="pl-PL" w:eastAsia="pl-PL"/>
    </w:rPr>
  </w:style>
  <w:style w:type="paragraph" w:styleId="aff0">
    <w:name w:val="Block Text"/>
    <w:basedOn w:val="a1"/>
    <w:rsid w:val="00C47059"/>
    <w:pPr>
      <w:ind w:left="480" w:right="400"/>
      <w:jc w:val="center"/>
    </w:pPr>
    <w:rPr>
      <w:b/>
      <w:noProof/>
      <w:sz w:val="28"/>
      <w:szCs w:val="20"/>
      <w:lang w:val="en-US"/>
    </w:rPr>
  </w:style>
  <w:style w:type="table" w:customStyle="1" w:styleId="14">
    <w:name w:val="Мрежа в таблица1"/>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Document Map"/>
    <w:basedOn w:val="a1"/>
    <w:link w:val="aff2"/>
    <w:uiPriority w:val="99"/>
    <w:rsid w:val="00C47059"/>
    <w:pPr>
      <w:shd w:val="clear" w:color="auto" w:fill="000080"/>
    </w:pPr>
    <w:rPr>
      <w:rFonts w:ascii="Tahoma" w:hAnsi="Tahoma" w:cs="Tahoma"/>
      <w:sz w:val="20"/>
      <w:szCs w:val="20"/>
      <w:lang w:eastAsia="en-US"/>
    </w:rPr>
  </w:style>
  <w:style w:type="character" w:customStyle="1" w:styleId="aff2">
    <w:name w:val="План на документа Знак"/>
    <w:basedOn w:val="a2"/>
    <w:link w:val="aff1"/>
    <w:uiPriority w:val="99"/>
    <w:rsid w:val="00C47059"/>
    <w:rPr>
      <w:rFonts w:ascii="Tahoma" w:hAnsi="Tahoma" w:cs="Tahoma"/>
      <w:shd w:val="clear" w:color="auto" w:fill="000080"/>
      <w:lang w:eastAsia="en-US"/>
    </w:rPr>
  </w:style>
  <w:style w:type="paragraph" w:customStyle="1" w:styleId="tabulka">
    <w:name w:val="tabulka"/>
    <w:basedOn w:val="a1"/>
    <w:rsid w:val="00C47059"/>
    <w:pPr>
      <w:widowControl w:val="0"/>
      <w:spacing w:before="120" w:line="240" w:lineRule="exact"/>
      <w:jc w:val="center"/>
    </w:pPr>
    <w:rPr>
      <w:rFonts w:ascii="Arial" w:hAnsi="Arial"/>
      <w:sz w:val="20"/>
      <w:szCs w:val="20"/>
      <w:lang w:val="cs-CZ" w:eastAsia="en-US"/>
    </w:rPr>
  </w:style>
  <w:style w:type="paragraph" w:customStyle="1" w:styleId="Char1CharCharChar">
    <w:name w:val="Char1 Char Char Char"/>
    <w:basedOn w:val="a1"/>
    <w:rsid w:val="00C47059"/>
    <w:pPr>
      <w:tabs>
        <w:tab w:val="left" w:pos="709"/>
      </w:tabs>
    </w:pPr>
    <w:rPr>
      <w:rFonts w:ascii="Tahoma" w:hAnsi="Tahoma"/>
      <w:lang w:val="pl-PL" w:eastAsia="pl-PL"/>
    </w:rPr>
  </w:style>
  <w:style w:type="paragraph" w:customStyle="1" w:styleId="15">
    <w:name w:val="Списък на абзаци1"/>
    <w:aliases w:val="Гл точки,List Paragraph1"/>
    <w:basedOn w:val="a1"/>
    <w:uiPriority w:val="99"/>
    <w:qFormat/>
    <w:rsid w:val="00C47059"/>
    <w:pPr>
      <w:spacing w:after="200" w:line="276" w:lineRule="auto"/>
      <w:ind w:left="720"/>
      <w:contextualSpacing/>
    </w:pPr>
    <w:rPr>
      <w:rFonts w:ascii="Calibri" w:eastAsia="Calibri" w:hAnsi="Calibri"/>
      <w:sz w:val="22"/>
      <w:szCs w:val="22"/>
      <w:lang w:eastAsia="en-US"/>
    </w:rPr>
  </w:style>
  <w:style w:type="paragraph" w:customStyle="1" w:styleId="text">
    <w:name w:val="text"/>
    <w:rsid w:val="00C47059"/>
    <w:pPr>
      <w:widowControl w:val="0"/>
      <w:spacing w:before="240" w:line="240" w:lineRule="exact"/>
      <w:jc w:val="both"/>
    </w:pPr>
    <w:rPr>
      <w:rFonts w:ascii="Arial" w:hAnsi="Arial"/>
      <w:sz w:val="24"/>
      <w:lang w:val="cs-CZ" w:eastAsia="en-US"/>
    </w:rPr>
  </w:style>
  <w:style w:type="paragraph" w:customStyle="1" w:styleId="16">
    <w:name w:val="Знак Знак1"/>
    <w:basedOn w:val="a1"/>
    <w:uiPriority w:val="99"/>
    <w:rsid w:val="00C47059"/>
    <w:pPr>
      <w:tabs>
        <w:tab w:val="left" w:pos="709"/>
      </w:tabs>
    </w:pPr>
    <w:rPr>
      <w:rFonts w:ascii="Tahoma" w:hAnsi="Tahoma"/>
      <w:lang w:val="pl-PL" w:eastAsia="pl-PL"/>
    </w:rPr>
  </w:style>
  <w:style w:type="paragraph" w:styleId="aff3">
    <w:name w:val="Normal (Web)"/>
    <w:basedOn w:val="a1"/>
    <w:uiPriority w:val="99"/>
    <w:rsid w:val="00C47059"/>
    <w:pPr>
      <w:spacing w:before="100" w:beforeAutospacing="1" w:after="100" w:afterAutospacing="1"/>
    </w:pPr>
  </w:style>
  <w:style w:type="paragraph" w:customStyle="1" w:styleId="CharChar2CharCharCharChar">
    <w:name w:val="Char Char2 Char Char Char Char"/>
    <w:basedOn w:val="a1"/>
    <w:rsid w:val="00C47059"/>
    <w:pPr>
      <w:tabs>
        <w:tab w:val="left" w:pos="709"/>
      </w:tabs>
    </w:pPr>
    <w:rPr>
      <w:rFonts w:ascii="Tahoma" w:hAnsi="Tahoma"/>
      <w:lang w:val="pl-PL" w:eastAsia="pl-PL"/>
    </w:rPr>
  </w:style>
  <w:style w:type="paragraph" w:customStyle="1" w:styleId="aff4">
    <w:name w:val="Знак Знак"/>
    <w:basedOn w:val="a1"/>
    <w:uiPriority w:val="99"/>
    <w:rsid w:val="00C47059"/>
    <w:pPr>
      <w:tabs>
        <w:tab w:val="left" w:pos="709"/>
      </w:tabs>
    </w:pPr>
    <w:rPr>
      <w:rFonts w:ascii="Tahoma" w:hAnsi="Tahoma"/>
      <w:lang w:val="pl-PL" w:eastAsia="pl-PL"/>
    </w:rPr>
  </w:style>
  <w:style w:type="paragraph" w:customStyle="1" w:styleId="Char2">
    <w:name w:val="Char2"/>
    <w:basedOn w:val="a1"/>
    <w:uiPriority w:val="99"/>
    <w:rsid w:val="00C47059"/>
    <w:pPr>
      <w:tabs>
        <w:tab w:val="left" w:pos="709"/>
      </w:tabs>
    </w:pPr>
    <w:rPr>
      <w:rFonts w:ascii="Tahoma" w:hAnsi="Tahoma"/>
      <w:lang w:val="pl-PL" w:eastAsia="pl-PL"/>
    </w:rPr>
  </w:style>
  <w:style w:type="character" w:customStyle="1" w:styleId="titleemph1">
    <w:name w:val="title_emph1"/>
    <w:rsid w:val="00C47059"/>
    <w:rPr>
      <w:rFonts w:ascii="Arial" w:hAnsi="Arial" w:cs="Arial" w:hint="default"/>
      <w:b/>
      <w:bCs/>
      <w:sz w:val="18"/>
      <w:szCs w:val="18"/>
    </w:rPr>
  </w:style>
  <w:style w:type="paragraph" w:customStyle="1" w:styleId="oddl-nadpis">
    <w:name w:val="oddíl-nadpis"/>
    <w:basedOn w:val="a1"/>
    <w:rsid w:val="00C47059"/>
    <w:pPr>
      <w:keepNext/>
      <w:widowControl w:val="0"/>
      <w:tabs>
        <w:tab w:val="left" w:pos="567"/>
      </w:tabs>
      <w:spacing w:before="240" w:line="240" w:lineRule="exact"/>
    </w:pPr>
    <w:rPr>
      <w:rFonts w:ascii="Arial" w:hAnsi="Arial"/>
      <w:b/>
      <w:szCs w:val="20"/>
      <w:lang w:val="cs-CZ" w:eastAsia="en-US"/>
    </w:rPr>
  </w:style>
  <w:style w:type="paragraph" w:styleId="37">
    <w:name w:val="List Number 3"/>
    <w:basedOn w:val="a1"/>
    <w:uiPriority w:val="99"/>
    <w:rsid w:val="00C47059"/>
    <w:pPr>
      <w:tabs>
        <w:tab w:val="num" w:pos="926"/>
      </w:tabs>
      <w:ind w:left="926" w:hanging="360"/>
      <w:jc w:val="both"/>
    </w:pPr>
    <w:rPr>
      <w:rFonts w:ascii="Univers" w:hAnsi="Univers"/>
      <w:sz w:val="22"/>
      <w:szCs w:val="22"/>
      <w:lang w:eastAsia="en-US"/>
    </w:rPr>
  </w:style>
  <w:style w:type="character" w:customStyle="1" w:styleId="CharChar1">
    <w:name w:val="Char Char1"/>
    <w:rsid w:val="00C47059"/>
    <w:rPr>
      <w:sz w:val="16"/>
      <w:szCs w:val="16"/>
      <w:lang w:val="bg-BG" w:eastAsia="en-US" w:bidi="ar-SA"/>
    </w:rPr>
  </w:style>
  <w:style w:type="character" w:customStyle="1" w:styleId="CharChar4">
    <w:name w:val="Char Char4"/>
    <w:locked/>
    <w:rsid w:val="00C47059"/>
    <w:rPr>
      <w:sz w:val="16"/>
      <w:szCs w:val="16"/>
      <w:lang w:val="bg-BG" w:eastAsia="en-US" w:bidi="ar-SA"/>
    </w:rPr>
  </w:style>
  <w:style w:type="character" w:styleId="aff5">
    <w:name w:val="FollowedHyperlink"/>
    <w:uiPriority w:val="99"/>
    <w:rsid w:val="00C47059"/>
    <w:rPr>
      <w:color w:val="800080"/>
      <w:u w:val="single"/>
    </w:rPr>
  </w:style>
  <w:style w:type="paragraph" w:customStyle="1" w:styleId="Char2CharCharCharCharCharCharChar">
    <w:name w:val="Char2 Знак Знак Char Char Char Char Char Char Char"/>
    <w:basedOn w:val="a1"/>
    <w:rsid w:val="00C47059"/>
    <w:pPr>
      <w:tabs>
        <w:tab w:val="left" w:pos="709"/>
      </w:tabs>
    </w:pPr>
    <w:rPr>
      <w:rFonts w:ascii="Tahoma" w:hAnsi="Tahoma"/>
      <w:lang w:val="pl-PL" w:eastAsia="pl-PL"/>
    </w:rPr>
  </w:style>
  <w:style w:type="paragraph" w:customStyle="1" w:styleId="BodyText21">
    <w:name w:val="Body Text 21"/>
    <w:basedOn w:val="a1"/>
    <w:rsid w:val="00C47059"/>
    <w:pPr>
      <w:widowControl w:val="0"/>
      <w:overflowPunct w:val="0"/>
      <w:autoSpaceDE w:val="0"/>
      <w:autoSpaceDN w:val="0"/>
      <w:adjustRightInd w:val="0"/>
      <w:jc w:val="center"/>
      <w:textAlignment w:val="baseline"/>
    </w:pPr>
    <w:rPr>
      <w:b/>
      <w:szCs w:val="20"/>
      <w:lang w:val="en-US" w:eastAsia="en-US"/>
    </w:rPr>
  </w:style>
  <w:style w:type="paragraph" w:customStyle="1" w:styleId="CharCharCharChar">
    <w:name w:val="Знак Char Char Знак Char Char Знак"/>
    <w:basedOn w:val="a1"/>
    <w:rsid w:val="00C47059"/>
    <w:pPr>
      <w:tabs>
        <w:tab w:val="left" w:pos="709"/>
      </w:tabs>
    </w:pPr>
    <w:rPr>
      <w:rFonts w:ascii="Tahoma" w:hAnsi="Tahoma"/>
      <w:lang w:val="pl-PL" w:eastAsia="pl-PL"/>
    </w:rPr>
  </w:style>
  <w:style w:type="character" w:styleId="aff6">
    <w:name w:val="Strong"/>
    <w:qFormat/>
    <w:rsid w:val="00C47059"/>
    <w:rPr>
      <w:b/>
      <w:bCs/>
    </w:rPr>
  </w:style>
  <w:style w:type="paragraph" w:customStyle="1" w:styleId="CharCharChar1">
    <w:name w:val="Char Char Char1"/>
    <w:basedOn w:val="a1"/>
    <w:uiPriority w:val="99"/>
    <w:rsid w:val="00C47059"/>
    <w:pPr>
      <w:tabs>
        <w:tab w:val="left" w:pos="709"/>
      </w:tabs>
    </w:pPr>
    <w:rPr>
      <w:rFonts w:ascii="Tahoma" w:hAnsi="Tahoma"/>
      <w:lang w:val="pl-PL" w:eastAsia="pl-PL"/>
    </w:rPr>
  </w:style>
  <w:style w:type="paragraph" w:styleId="aff7">
    <w:name w:val="Subtitle"/>
    <w:basedOn w:val="a1"/>
    <w:link w:val="aff8"/>
    <w:uiPriority w:val="99"/>
    <w:qFormat/>
    <w:rsid w:val="00C47059"/>
    <w:pPr>
      <w:spacing w:before="120" w:after="120"/>
      <w:jc w:val="center"/>
    </w:pPr>
    <w:rPr>
      <w:rFonts w:ascii="Arial" w:hAnsi="Arial"/>
      <w:b/>
      <w:snapToGrid w:val="0"/>
      <w:sz w:val="28"/>
      <w:szCs w:val="20"/>
      <w:lang w:val="fr-BE" w:eastAsia="en-US"/>
    </w:rPr>
  </w:style>
  <w:style w:type="character" w:customStyle="1" w:styleId="aff8">
    <w:name w:val="Подзаглавие Знак"/>
    <w:basedOn w:val="a2"/>
    <w:link w:val="aff7"/>
    <w:uiPriority w:val="99"/>
    <w:rsid w:val="00C47059"/>
    <w:rPr>
      <w:rFonts w:ascii="Arial" w:hAnsi="Arial"/>
      <w:b/>
      <w:snapToGrid w:val="0"/>
      <w:sz w:val="28"/>
      <w:lang w:val="fr-BE" w:eastAsia="en-US"/>
    </w:rPr>
  </w:style>
  <w:style w:type="paragraph" w:styleId="aff9">
    <w:name w:val="Normal Indent"/>
    <w:basedOn w:val="a1"/>
    <w:rsid w:val="00C47059"/>
    <w:pPr>
      <w:ind w:left="708"/>
    </w:pPr>
    <w:rPr>
      <w:bCs/>
    </w:rPr>
  </w:style>
  <w:style w:type="paragraph" w:customStyle="1" w:styleId="CharCharCharCharCharChar">
    <w:name w:val="Char Char Char Char Char Char"/>
    <w:basedOn w:val="a1"/>
    <w:rsid w:val="00C47059"/>
    <w:pPr>
      <w:tabs>
        <w:tab w:val="left" w:pos="709"/>
      </w:tabs>
    </w:pPr>
    <w:rPr>
      <w:rFonts w:ascii="Tahoma" w:hAnsi="Tahoma"/>
      <w:lang w:val="pl-PL" w:eastAsia="pl-PL"/>
    </w:rPr>
  </w:style>
  <w:style w:type="paragraph" w:customStyle="1" w:styleId="CharCharChar1CharCharCharCharCharChar">
    <w:name w:val="Char Char Char1 Char Char Char Char Char Char"/>
    <w:basedOn w:val="a1"/>
    <w:rsid w:val="00C47059"/>
    <w:pPr>
      <w:tabs>
        <w:tab w:val="left" w:pos="709"/>
      </w:tabs>
    </w:pPr>
    <w:rPr>
      <w:rFonts w:ascii="Tahoma" w:hAnsi="Tahoma"/>
      <w:lang w:val="pl-PL" w:eastAsia="pl-PL"/>
    </w:rPr>
  </w:style>
  <w:style w:type="paragraph" w:styleId="51">
    <w:name w:val="toc 5"/>
    <w:basedOn w:val="a1"/>
    <w:next w:val="a1"/>
    <w:autoRedefine/>
    <w:rsid w:val="00C47059"/>
    <w:pPr>
      <w:ind w:left="960"/>
    </w:pPr>
    <w:rPr>
      <w:lang w:eastAsia="en-US"/>
    </w:rPr>
  </w:style>
  <w:style w:type="paragraph" w:customStyle="1" w:styleId="Char0">
    <w:name w:val="Char Знак Знак"/>
    <w:basedOn w:val="a1"/>
    <w:rsid w:val="00C47059"/>
    <w:pPr>
      <w:tabs>
        <w:tab w:val="left" w:pos="709"/>
      </w:tabs>
    </w:pPr>
    <w:rPr>
      <w:rFonts w:ascii="Tahoma" w:hAnsi="Tahoma"/>
      <w:lang w:val="pl-PL" w:eastAsia="pl-PL"/>
    </w:rPr>
  </w:style>
  <w:style w:type="paragraph" w:styleId="HTML1">
    <w:name w:val="HTML Address"/>
    <w:basedOn w:val="a1"/>
    <w:link w:val="HTML2"/>
    <w:rsid w:val="00C47059"/>
    <w:rPr>
      <w:i/>
      <w:iCs/>
    </w:rPr>
  </w:style>
  <w:style w:type="character" w:customStyle="1" w:styleId="HTML2">
    <w:name w:val="HTML адрес Знак"/>
    <w:basedOn w:val="a2"/>
    <w:link w:val="HTML1"/>
    <w:rsid w:val="00C47059"/>
    <w:rPr>
      <w:i/>
      <w:iCs/>
      <w:sz w:val="24"/>
      <w:szCs w:val="24"/>
    </w:rPr>
  </w:style>
  <w:style w:type="paragraph" w:customStyle="1" w:styleId="1CharChar">
    <w:name w:val="Знак Знак1 Char Char Знак"/>
    <w:basedOn w:val="a1"/>
    <w:rsid w:val="00C47059"/>
    <w:pPr>
      <w:tabs>
        <w:tab w:val="left" w:pos="709"/>
      </w:tabs>
    </w:pPr>
    <w:rPr>
      <w:rFonts w:ascii="Tahoma" w:hAnsi="Tahoma"/>
      <w:lang w:val="pl-PL" w:eastAsia="pl-PL"/>
    </w:rPr>
  </w:style>
  <w:style w:type="paragraph" w:customStyle="1" w:styleId="CharCharCharCharCharChar0">
    <w:name w:val="Знак Char Char Знак Char Char Знак Char Char"/>
    <w:basedOn w:val="a1"/>
    <w:rsid w:val="00C47059"/>
    <w:pPr>
      <w:tabs>
        <w:tab w:val="left" w:pos="709"/>
      </w:tabs>
    </w:pPr>
    <w:rPr>
      <w:rFonts w:ascii="Tahoma" w:hAnsi="Tahoma"/>
      <w:lang w:val="pl-PL" w:eastAsia="pl-PL"/>
    </w:rPr>
  </w:style>
  <w:style w:type="paragraph" w:customStyle="1" w:styleId="CharCharChar">
    <w:name w:val="Char Char Char"/>
    <w:basedOn w:val="a1"/>
    <w:uiPriority w:val="99"/>
    <w:rsid w:val="00C47059"/>
    <w:pPr>
      <w:tabs>
        <w:tab w:val="left" w:pos="709"/>
      </w:tabs>
    </w:pPr>
    <w:rPr>
      <w:rFonts w:ascii="Tahoma" w:hAnsi="Tahoma"/>
      <w:lang w:val="pl-PL" w:eastAsia="pl-PL"/>
    </w:rPr>
  </w:style>
  <w:style w:type="paragraph" w:customStyle="1" w:styleId="Style7">
    <w:name w:val="Style7"/>
    <w:basedOn w:val="a1"/>
    <w:rsid w:val="00C47059"/>
    <w:pPr>
      <w:widowControl w:val="0"/>
      <w:autoSpaceDE w:val="0"/>
      <w:autoSpaceDN w:val="0"/>
      <w:adjustRightInd w:val="0"/>
    </w:pPr>
  </w:style>
  <w:style w:type="character" w:customStyle="1" w:styleId="FontStyle13">
    <w:name w:val="Font Style13"/>
    <w:rsid w:val="00C47059"/>
    <w:rPr>
      <w:rFonts w:ascii="Times New Roman" w:hAnsi="Times New Roman" w:cs="Times New Roman"/>
      <w:b/>
      <w:bCs/>
      <w:sz w:val="22"/>
      <w:szCs w:val="22"/>
    </w:rPr>
  </w:style>
  <w:style w:type="character" w:customStyle="1" w:styleId="Bodytext27">
    <w:name w:val="Body text27"/>
    <w:rsid w:val="00C47059"/>
    <w:rPr>
      <w:rFonts w:ascii="Bookman Old Style" w:hAnsi="Bookman Old Style"/>
      <w:sz w:val="22"/>
      <w:szCs w:val="22"/>
      <w:shd w:val="clear" w:color="auto" w:fill="FFFFFF"/>
    </w:rPr>
  </w:style>
  <w:style w:type="character" w:customStyle="1" w:styleId="Bodytext19">
    <w:name w:val="Body text19"/>
    <w:rsid w:val="00C47059"/>
    <w:rPr>
      <w:rFonts w:ascii="Bookman Old Style" w:hAnsi="Bookman Old Style"/>
      <w:sz w:val="22"/>
      <w:szCs w:val="22"/>
      <w:shd w:val="clear" w:color="auto" w:fill="FFFFFF"/>
    </w:rPr>
  </w:style>
  <w:style w:type="paragraph" w:customStyle="1" w:styleId="affa">
    <w:name w:val="точки"/>
    <w:basedOn w:val="a1"/>
    <w:qFormat/>
    <w:rsid w:val="00C47059"/>
    <w:pPr>
      <w:spacing w:line="288" w:lineRule="auto"/>
      <w:ind w:left="562" w:firstLine="432"/>
      <w:jc w:val="both"/>
    </w:pPr>
    <w:rPr>
      <w:rFonts w:ascii="TmsCyr" w:eastAsia="MS Mincho" w:hAnsi="TmsCyr"/>
      <w:b/>
      <w:sz w:val="28"/>
      <w:szCs w:val="28"/>
      <w:lang w:eastAsia="en-US"/>
    </w:rPr>
  </w:style>
  <w:style w:type="character" w:customStyle="1" w:styleId="apple-style-span">
    <w:name w:val="apple-style-span"/>
    <w:basedOn w:val="a2"/>
    <w:uiPriority w:val="99"/>
    <w:rsid w:val="00C47059"/>
  </w:style>
  <w:style w:type="paragraph" w:customStyle="1" w:styleId="style48">
    <w:name w:val="style48"/>
    <w:basedOn w:val="a1"/>
    <w:rsid w:val="00C47059"/>
    <w:pPr>
      <w:spacing w:before="100" w:beforeAutospacing="1" w:after="100" w:afterAutospacing="1"/>
    </w:pPr>
    <w:rPr>
      <w:lang w:val="en-US" w:eastAsia="en-US"/>
    </w:rPr>
  </w:style>
  <w:style w:type="paragraph" w:customStyle="1" w:styleId="StyleHeading3TimesNewRoman12pt">
    <w:name w:val="Style Heading 3 + Times New Roman 12 pt"/>
    <w:basedOn w:val="a1"/>
    <w:rsid w:val="00C47059"/>
    <w:pPr>
      <w:tabs>
        <w:tab w:val="num" w:pos="1474"/>
      </w:tabs>
      <w:ind w:left="1474" w:hanging="340"/>
    </w:pPr>
    <w:rPr>
      <w:snapToGrid w:val="0"/>
      <w:szCs w:val="20"/>
      <w:lang w:val="en-GB" w:eastAsia="en-US"/>
    </w:rPr>
  </w:style>
  <w:style w:type="paragraph" w:customStyle="1" w:styleId="Text1">
    <w:name w:val="Text 1"/>
    <w:basedOn w:val="a1"/>
    <w:rsid w:val="00C47059"/>
    <w:pPr>
      <w:spacing w:after="240"/>
      <w:ind w:left="482"/>
      <w:jc w:val="both"/>
    </w:pPr>
    <w:rPr>
      <w:szCs w:val="20"/>
      <w:lang w:val="en-GB" w:eastAsia="en-US"/>
    </w:rPr>
  </w:style>
  <w:style w:type="paragraph" w:customStyle="1" w:styleId="CharChar">
    <w:name w:val="Текст Char Char"/>
    <w:basedOn w:val="a1"/>
    <w:link w:val="CharCharChar0"/>
    <w:qFormat/>
    <w:rsid w:val="00C47059"/>
    <w:pPr>
      <w:suppressAutoHyphens/>
      <w:spacing w:line="288" w:lineRule="auto"/>
      <w:ind w:firstLine="709"/>
      <w:jc w:val="both"/>
      <w:outlineLvl w:val="0"/>
    </w:pPr>
    <w:rPr>
      <w:rFonts w:eastAsia="MS Mincho"/>
      <w:bCs/>
      <w:iCs/>
      <w:color w:val="000000"/>
      <w:sz w:val="26"/>
      <w:szCs w:val="28"/>
      <w:lang w:eastAsia="ar-SA"/>
    </w:rPr>
  </w:style>
  <w:style w:type="character" w:customStyle="1" w:styleId="CharCharChar0">
    <w:name w:val="Текст Char Char Char"/>
    <w:link w:val="CharChar"/>
    <w:rsid w:val="00C47059"/>
    <w:rPr>
      <w:rFonts w:eastAsia="MS Mincho"/>
      <w:bCs/>
      <w:iCs/>
      <w:color w:val="000000"/>
      <w:sz w:val="26"/>
      <w:szCs w:val="28"/>
      <w:lang w:eastAsia="ar-SA"/>
    </w:rPr>
  </w:style>
  <w:style w:type="paragraph" w:customStyle="1" w:styleId="Text3">
    <w:name w:val="Text 3"/>
    <w:basedOn w:val="a1"/>
    <w:uiPriority w:val="99"/>
    <w:rsid w:val="00C47059"/>
    <w:pPr>
      <w:tabs>
        <w:tab w:val="left" w:pos="2302"/>
      </w:tabs>
      <w:spacing w:after="240"/>
      <w:ind w:left="1202"/>
      <w:jc w:val="both"/>
    </w:pPr>
    <w:rPr>
      <w:szCs w:val="20"/>
      <w:lang w:val="en-GB" w:eastAsia="en-US"/>
    </w:rPr>
  </w:style>
  <w:style w:type="paragraph" w:customStyle="1" w:styleId="affb">
    <w:name w:val="Текст"/>
    <w:basedOn w:val="a1"/>
    <w:link w:val="Char1"/>
    <w:qFormat/>
    <w:rsid w:val="00C47059"/>
    <w:pPr>
      <w:suppressAutoHyphens/>
      <w:spacing w:line="288" w:lineRule="auto"/>
      <w:ind w:firstLine="709"/>
      <w:jc w:val="both"/>
      <w:outlineLvl w:val="0"/>
    </w:pPr>
    <w:rPr>
      <w:bCs/>
      <w:iCs/>
      <w:color w:val="000000"/>
      <w:sz w:val="26"/>
      <w:szCs w:val="28"/>
      <w:lang w:eastAsia="ar-SA"/>
    </w:rPr>
  </w:style>
  <w:style w:type="character" w:customStyle="1" w:styleId="Char1">
    <w:name w:val="Текст Char"/>
    <w:link w:val="affb"/>
    <w:rsid w:val="00C47059"/>
    <w:rPr>
      <w:bCs/>
      <w:iCs/>
      <w:color w:val="000000"/>
      <w:sz w:val="26"/>
      <w:szCs w:val="28"/>
      <w:lang w:eastAsia="ar-SA"/>
    </w:rPr>
  </w:style>
  <w:style w:type="paragraph" w:customStyle="1" w:styleId="30">
    <w:name w:val="Булети 3"/>
    <w:basedOn w:val="a1"/>
    <w:qFormat/>
    <w:rsid w:val="00C47059"/>
    <w:pPr>
      <w:numPr>
        <w:numId w:val="2"/>
      </w:numPr>
      <w:suppressAutoHyphens/>
      <w:spacing w:line="288" w:lineRule="auto"/>
      <w:ind w:left="0" w:firstLine="360"/>
      <w:jc w:val="both"/>
    </w:pPr>
    <w:rPr>
      <w:rFonts w:ascii="Garamond" w:hAnsi="Garamond"/>
      <w:szCs w:val="26"/>
      <w:lang w:eastAsia="ar-SA"/>
    </w:rPr>
  </w:style>
  <w:style w:type="paragraph" w:customStyle="1" w:styleId="CharCharCharCharCharCharCharChar">
    <w:name w:val="Char Char Знак Знак Char Char Знак Знак Char Char Знак Char Char"/>
    <w:basedOn w:val="a1"/>
    <w:rsid w:val="00C47059"/>
    <w:pPr>
      <w:tabs>
        <w:tab w:val="left" w:pos="709"/>
      </w:tabs>
    </w:pPr>
    <w:rPr>
      <w:rFonts w:ascii="Tahoma" w:hAnsi="Tahoma"/>
      <w:sz w:val="20"/>
      <w:szCs w:val="20"/>
      <w:lang w:val="pl-PL" w:eastAsia="pl-PL"/>
    </w:rPr>
  </w:style>
  <w:style w:type="paragraph" w:customStyle="1" w:styleId="CharCharCharCharCharChar1">
    <w:name w:val="Char Char Знак Знак Char Char Знак Знак Char Char Знак"/>
    <w:basedOn w:val="a1"/>
    <w:rsid w:val="00C47059"/>
    <w:pPr>
      <w:tabs>
        <w:tab w:val="left" w:pos="709"/>
      </w:tabs>
    </w:pPr>
    <w:rPr>
      <w:rFonts w:ascii="Tahoma" w:hAnsi="Tahoma"/>
      <w:sz w:val="20"/>
      <w:szCs w:val="20"/>
      <w:lang w:val="pl-PL" w:eastAsia="pl-PL"/>
    </w:rPr>
  </w:style>
  <w:style w:type="paragraph" w:customStyle="1" w:styleId="CharCharCharCharCharChar2">
    <w:name w:val="Char Char Знак Char Char Знак Char Char"/>
    <w:basedOn w:val="a1"/>
    <w:rsid w:val="00C47059"/>
    <w:pPr>
      <w:tabs>
        <w:tab w:val="left" w:pos="709"/>
      </w:tabs>
    </w:pPr>
    <w:rPr>
      <w:rFonts w:ascii="Tahoma" w:hAnsi="Tahoma"/>
      <w:lang w:val="pl-PL" w:eastAsia="pl-PL"/>
    </w:rPr>
  </w:style>
  <w:style w:type="paragraph" w:customStyle="1" w:styleId="Char1CharCharCharCharChar">
    <w:name w:val="Char1 Char Char Char Char Char"/>
    <w:basedOn w:val="a1"/>
    <w:rsid w:val="00C47059"/>
    <w:pPr>
      <w:tabs>
        <w:tab w:val="left" w:pos="709"/>
      </w:tabs>
    </w:pPr>
    <w:rPr>
      <w:rFonts w:ascii="Tahoma" w:hAnsi="Tahoma"/>
      <w:lang w:val="pl-PL" w:eastAsia="pl-PL"/>
    </w:rPr>
  </w:style>
  <w:style w:type="paragraph" w:customStyle="1" w:styleId="Style2">
    <w:name w:val="Style2"/>
    <w:basedOn w:val="20"/>
    <w:rsid w:val="00C47059"/>
    <w:pPr>
      <w:tabs>
        <w:tab w:val="num" w:pos="0"/>
      </w:tabs>
      <w:spacing w:before="480" w:after="120"/>
      <w:ind w:left="540"/>
      <w:jc w:val="both"/>
    </w:pPr>
    <w:rPr>
      <w:bCs w:val="0"/>
      <w:color w:val="auto"/>
      <w:szCs w:val="20"/>
    </w:rPr>
  </w:style>
  <w:style w:type="paragraph" w:customStyle="1" w:styleId="Char1CharCharChar1CharCharCharCharCharCharCharCharCharCharCharCharChar">
    <w:name w:val="Char1 Char Char Char1 Char Char Char Char Char Char Char Char Char Char Char Char Char"/>
    <w:basedOn w:val="a1"/>
    <w:rsid w:val="00C47059"/>
    <w:pPr>
      <w:tabs>
        <w:tab w:val="left" w:pos="709"/>
      </w:tabs>
    </w:pPr>
    <w:rPr>
      <w:rFonts w:ascii="Tahoma" w:hAnsi="Tahoma"/>
      <w:lang w:val="pl-PL" w:eastAsia="pl-PL"/>
    </w:rPr>
  </w:style>
  <w:style w:type="paragraph" w:customStyle="1" w:styleId="ListNumberLevel2">
    <w:name w:val="List Number (Level 2)"/>
    <w:basedOn w:val="a1"/>
    <w:rsid w:val="00C47059"/>
    <w:pPr>
      <w:spacing w:after="240"/>
      <w:jc w:val="both"/>
    </w:pPr>
    <w:rPr>
      <w:szCs w:val="20"/>
      <w:lang w:val="en-GB" w:eastAsia="en-US"/>
    </w:rPr>
  </w:style>
  <w:style w:type="paragraph" w:customStyle="1" w:styleId="Char1CharCharCharCharCharChar1CharChar">
    <w:name w:val="Char1 Char Char Char Char Char Char1 Char Char"/>
    <w:basedOn w:val="a1"/>
    <w:rsid w:val="00C47059"/>
    <w:pPr>
      <w:tabs>
        <w:tab w:val="left" w:pos="709"/>
      </w:tabs>
    </w:pPr>
    <w:rPr>
      <w:rFonts w:ascii="Tahoma" w:hAnsi="Tahoma"/>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1"/>
    <w:rsid w:val="00C47059"/>
    <w:pPr>
      <w:tabs>
        <w:tab w:val="left" w:pos="709"/>
      </w:tabs>
    </w:pPr>
    <w:rPr>
      <w:rFonts w:ascii="Tahoma" w:hAnsi="Tahoma"/>
      <w:lang w:val="pl-PL" w:eastAsia="pl-PL"/>
    </w:rPr>
  </w:style>
  <w:style w:type="paragraph" w:customStyle="1" w:styleId="CharChar0">
    <w:name w:val="Char Char"/>
    <w:basedOn w:val="a1"/>
    <w:rsid w:val="00C47059"/>
    <w:pPr>
      <w:tabs>
        <w:tab w:val="left" w:pos="709"/>
      </w:tabs>
    </w:pPr>
    <w:rPr>
      <w:rFonts w:ascii="Tahoma" w:hAnsi="Tahoma"/>
      <w:sz w:val="20"/>
      <w:szCs w:val="20"/>
      <w:lang w:val="pl-PL" w:eastAsia="pl-PL"/>
    </w:rPr>
  </w:style>
  <w:style w:type="paragraph" w:customStyle="1" w:styleId="Char1CharCharChar1CharCharCharCharCharCharCharChar">
    <w:name w:val="Char1 Char Char Char1 Char Char Char Char Char Char Char Char Знак"/>
    <w:basedOn w:val="a1"/>
    <w:rsid w:val="00C47059"/>
    <w:pPr>
      <w:tabs>
        <w:tab w:val="left" w:pos="709"/>
      </w:tabs>
    </w:pPr>
    <w:rPr>
      <w:rFonts w:ascii="Tahoma" w:hAnsi="Tahoma"/>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1"/>
    <w:rsid w:val="00C47059"/>
    <w:pPr>
      <w:tabs>
        <w:tab w:val="left" w:pos="709"/>
      </w:tabs>
    </w:pPr>
    <w:rPr>
      <w:rFonts w:ascii="Tahoma" w:hAnsi="Tahoma"/>
      <w:lang w:val="pl-PL" w:eastAsia="pl-PL"/>
    </w:rPr>
  </w:style>
  <w:style w:type="paragraph" w:customStyle="1" w:styleId="1CharCharCharCharCharCharCharChar">
    <w:name w:val="Знак1 Char Char Знак Char Char Знак Char Char Знак Char Char"/>
    <w:basedOn w:val="a1"/>
    <w:rsid w:val="00C47059"/>
    <w:pPr>
      <w:tabs>
        <w:tab w:val="left" w:pos="709"/>
      </w:tabs>
    </w:pPr>
    <w:rPr>
      <w:rFonts w:ascii="Tahoma" w:hAnsi="Tahoma"/>
      <w:lang w:val="pl-PL" w:eastAsia="pl-PL"/>
    </w:rPr>
  </w:style>
  <w:style w:type="paragraph" w:customStyle="1" w:styleId="CharCharCharCharCharCharCharCharChar">
    <w:name w:val="Char Char Знак Char Char Знак Char Char Char Char Char"/>
    <w:basedOn w:val="a1"/>
    <w:rsid w:val="00C47059"/>
    <w:pPr>
      <w:tabs>
        <w:tab w:val="left" w:pos="709"/>
      </w:tabs>
    </w:pPr>
    <w:rPr>
      <w:rFonts w:ascii="Tahoma" w:hAnsi="Tahoma"/>
      <w:lang w:val="pl-PL" w:eastAsia="pl-PL"/>
    </w:rPr>
  </w:style>
  <w:style w:type="paragraph" w:customStyle="1" w:styleId="1CharChar0">
    <w:name w:val="Знак Знак1 Char Char"/>
    <w:basedOn w:val="a1"/>
    <w:rsid w:val="00C47059"/>
    <w:pPr>
      <w:tabs>
        <w:tab w:val="left" w:pos="709"/>
      </w:tabs>
    </w:pPr>
    <w:rPr>
      <w:rFonts w:ascii="Tahoma" w:hAnsi="Tahoma"/>
      <w:lang w:val="pl-PL" w:eastAsia="pl-PL"/>
    </w:rPr>
  </w:style>
  <w:style w:type="character" w:customStyle="1" w:styleId="FontStyle18">
    <w:name w:val="Font Style18"/>
    <w:rsid w:val="00C47059"/>
    <w:rPr>
      <w:rFonts w:ascii="Times New Roman" w:hAnsi="Times New Roman" w:cs="Times New Roman"/>
      <w:sz w:val="28"/>
      <w:szCs w:val="28"/>
    </w:rPr>
  </w:style>
  <w:style w:type="character" w:customStyle="1" w:styleId="FontStyle14">
    <w:name w:val="Font Style14"/>
    <w:rsid w:val="00C47059"/>
    <w:rPr>
      <w:rFonts w:ascii="Times New Roman" w:hAnsi="Times New Roman" w:cs="Times New Roman"/>
      <w:sz w:val="28"/>
      <w:szCs w:val="28"/>
    </w:rPr>
  </w:style>
  <w:style w:type="paragraph" w:customStyle="1" w:styleId="CharChar2">
    <w:name w:val="Char Char Знак Знак Знак Знак Знак Знак Знак"/>
    <w:basedOn w:val="a1"/>
    <w:rsid w:val="00C47059"/>
    <w:pPr>
      <w:tabs>
        <w:tab w:val="left" w:pos="709"/>
      </w:tabs>
      <w:suppressAutoHyphens/>
    </w:pPr>
    <w:rPr>
      <w:rFonts w:ascii="Tahoma" w:hAnsi="Tahoma"/>
      <w:lang w:val="pl-PL" w:eastAsia="pl-PL"/>
    </w:rPr>
  </w:style>
  <w:style w:type="paragraph" w:customStyle="1" w:styleId="NormalParagraph">
    <w:name w:val="Normal Paragraph"/>
    <w:basedOn w:val="a1"/>
    <w:rsid w:val="00C47059"/>
    <w:pPr>
      <w:widowControl w:val="0"/>
      <w:spacing w:after="120"/>
    </w:pPr>
    <w:rPr>
      <w:snapToGrid w:val="0"/>
      <w:sz w:val="22"/>
      <w:szCs w:val="22"/>
      <w:lang w:val="en-GB" w:eastAsia="en-US"/>
    </w:rPr>
  </w:style>
  <w:style w:type="paragraph" w:customStyle="1" w:styleId="Char1CharCharChar1CharCharCharCharCharChar">
    <w:name w:val="Char1 Char Char Char1 Char Char Char Char Char Char"/>
    <w:basedOn w:val="a1"/>
    <w:rsid w:val="00C47059"/>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1"/>
    <w:rsid w:val="00C47059"/>
    <w:pPr>
      <w:tabs>
        <w:tab w:val="left" w:pos="709"/>
      </w:tabs>
    </w:pPr>
    <w:rPr>
      <w:rFonts w:ascii="Tahoma" w:hAnsi="Tahoma"/>
      <w:lang w:val="pl-PL" w:eastAsia="pl-PL"/>
    </w:rPr>
  </w:style>
  <w:style w:type="paragraph" w:customStyle="1" w:styleId="Affc">
    <w:name w:val="A"/>
    <w:basedOn w:val="a1"/>
    <w:rsid w:val="00C47059"/>
    <w:pPr>
      <w:numPr>
        <w:ilvl w:val="12"/>
      </w:numPr>
      <w:spacing w:after="120"/>
      <w:ind w:left="567"/>
      <w:jc w:val="both"/>
    </w:pPr>
    <w:rPr>
      <w:rFonts w:ascii="Arial" w:hAnsi="Arial"/>
      <w:sz w:val="22"/>
    </w:rPr>
  </w:style>
  <w:style w:type="paragraph" w:customStyle="1" w:styleId="CharCharCharChar0">
    <w:name w:val="Char Char Char Char"/>
    <w:basedOn w:val="a1"/>
    <w:uiPriority w:val="99"/>
    <w:rsid w:val="00C47059"/>
    <w:pPr>
      <w:tabs>
        <w:tab w:val="left" w:pos="709"/>
      </w:tabs>
    </w:pPr>
    <w:rPr>
      <w:rFonts w:ascii="Tahoma" w:hAnsi="Tahoma"/>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1"/>
    <w:rsid w:val="00C47059"/>
    <w:pPr>
      <w:tabs>
        <w:tab w:val="left" w:pos="709"/>
      </w:tabs>
    </w:pPr>
    <w:rPr>
      <w:rFonts w:ascii="Tahoma" w:hAnsi="Tahoma"/>
      <w:lang w:val="pl-PL" w:eastAsia="pl-PL"/>
    </w:rPr>
  </w:style>
  <w:style w:type="paragraph" w:customStyle="1" w:styleId="CharCharChar2CharCharCharCharCharCharCharCharCharCharCharCharCharCharCharCharCharCharChar">
    <w:name w:val="Char Char Char2 Char Char Char Char Char Char Char Char Char Char Char Char Char Char Char Char Char Char Char"/>
    <w:basedOn w:val="a1"/>
    <w:rsid w:val="00C47059"/>
    <w:pPr>
      <w:tabs>
        <w:tab w:val="left" w:pos="709"/>
      </w:tabs>
    </w:pPr>
    <w:rPr>
      <w:rFonts w:ascii="Tahoma" w:hAnsi="Tahoma"/>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uiPriority w:val="99"/>
    <w:rsid w:val="00C47059"/>
    <w:pPr>
      <w:tabs>
        <w:tab w:val="left" w:pos="709"/>
      </w:tabs>
    </w:pPr>
    <w:rPr>
      <w:rFonts w:ascii="Tahoma" w:hAnsi="Tahoma"/>
      <w:lang w:val="pl-PL" w:eastAsia="pl-PL"/>
    </w:rPr>
  </w:style>
  <w:style w:type="character" w:customStyle="1" w:styleId="Bodytext3111pt">
    <w:name w:val="Body text (31) + 11 pt"/>
    <w:aliases w:val="Italic10"/>
    <w:rsid w:val="00C47059"/>
    <w:rPr>
      <w:i/>
      <w:iCs/>
      <w:sz w:val="22"/>
      <w:szCs w:val="22"/>
      <w:lang w:bidi="ar-SA"/>
    </w:rPr>
  </w:style>
  <w:style w:type="character" w:customStyle="1" w:styleId="Bodytext31Italic1">
    <w:name w:val="Body text (31) + Italic1"/>
    <w:rsid w:val="00C47059"/>
    <w:rPr>
      <w:i/>
      <w:iCs/>
      <w:sz w:val="21"/>
      <w:szCs w:val="21"/>
      <w:u w:val="single"/>
      <w:lang w:bidi="ar-SA"/>
    </w:rPr>
  </w:style>
  <w:style w:type="character" w:customStyle="1" w:styleId="Bodytext3">
    <w:name w:val="Body text (3)"/>
    <w:rsid w:val="00C47059"/>
    <w:rPr>
      <w:rFonts w:ascii="Arial" w:hAnsi="Arial"/>
      <w:i/>
      <w:iCs/>
      <w:sz w:val="19"/>
      <w:szCs w:val="19"/>
      <w:u w:val="single"/>
      <w:lang w:bidi="ar-SA"/>
    </w:rPr>
  </w:style>
  <w:style w:type="character" w:customStyle="1" w:styleId="txcpv">
    <w:name w:val="txcpv"/>
    <w:basedOn w:val="a2"/>
    <w:rsid w:val="00C47059"/>
  </w:style>
  <w:style w:type="paragraph" w:customStyle="1" w:styleId="CharCharCharCharCharCharCharCharCharCharCharChar">
    <w:name w:val="Char Char Знак Знак Char Char Знак Знак Char Char Знак Char Char Char Char Char Char"/>
    <w:basedOn w:val="a1"/>
    <w:rsid w:val="00C47059"/>
    <w:pPr>
      <w:tabs>
        <w:tab w:val="left" w:pos="709"/>
      </w:tabs>
    </w:pPr>
    <w:rPr>
      <w:rFonts w:ascii="Tahoma" w:hAnsi="Tahoma"/>
      <w:lang w:val="pl-PL" w:eastAsia="pl-PL"/>
    </w:rPr>
  </w:style>
  <w:style w:type="paragraph" w:customStyle="1" w:styleId="m">
    <w:name w:val="m"/>
    <w:basedOn w:val="a1"/>
    <w:rsid w:val="00C47059"/>
    <w:pPr>
      <w:spacing w:before="100" w:beforeAutospacing="1" w:after="100" w:afterAutospacing="1"/>
    </w:pPr>
  </w:style>
  <w:style w:type="paragraph" w:customStyle="1" w:styleId="Style13">
    <w:name w:val="Style13"/>
    <w:basedOn w:val="a1"/>
    <w:rsid w:val="00C47059"/>
    <w:pPr>
      <w:widowControl w:val="0"/>
      <w:autoSpaceDE w:val="0"/>
      <w:autoSpaceDN w:val="0"/>
      <w:adjustRightInd w:val="0"/>
      <w:spacing w:line="274" w:lineRule="exact"/>
      <w:jc w:val="both"/>
    </w:pPr>
  </w:style>
  <w:style w:type="character" w:customStyle="1" w:styleId="FontStyle23">
    <w:name w:val="Font Style23"/>
    <w:rsid w:val="00C47059"/>
    <w:rPr>
      <w:rFonts w:ascii="Times New Roman" w:hAnsi="Times New Roman" w:cs="Times New Roman"/>
      <w:b/>
      <w:bCs/>
      <w:sz w:val="22"/>
      <w:szCs w:val="22"/>
    </w:rPr>
  </w:style>
  <w:style w:type="paragraph" w:customStyle="1" w:styleId="CharCharCharCharCharChar3">
    <w:name w:val="Char Char Знак Знак Char Char Знак Знак Char Char"/>
    <w:basedOn w:val="a1"/>
    <w:rsid w:val="00C47059"/>
    <w:pPr>
      <w:tabs>
        <w:tab w:val="left" w:pos="709"/>
      </w:tabs>
    </w:pPr>
    <w:rPr>
      <w:rFonts w:ascii="Tahoma" w:hAnsi="Tahoma"/>
      <w:sz w:val="20"/>
      <w:szCs w:val="20"/>
      <w:lang w:val="pl-PL" w:eastAsia="pl-PL"/>
    </w:rPr>
  </w:style>
  <w:style w:type="paragraph" w:customStyle="1" w:styleId="CharCharCharCharCharChar10">
    <w:name w:val="Char Char Char Char Char Char1"/>
    <w:basedOn w:val="a1"/>
    <w:rsid w:val="00C47059"/>
    <w:pPr>
      <w:tabs>
        <w:tab w:val="left" w:pos="709"/>
      </w:tabs>
    </w:pPr>
    <w:rPr>
      <w:rFonts w:ascii="Tahoma" w:hAnsi="Tahoma"/>
      <w:lang w:val="pl-PL" w:eastAsia="pl-PL"/>
    </w:rPr>
  </w:style>
  <w:style w:type="character" w:customStyle="1" w:styleId="FontStyle16">
    <w:name w:val="Font Style16"/>
    <w:rsid w:val="00C47059"/>
    <w:rPr>
      <w:rFonts w:ascii="Times New Roman" w:hAnsi="Times New Roman" w:cs="Times New Roman"/>
      <w:b/>
      <w:bCs/>
      <w:sz w:val="20"/>
      <w:szCs w:val="20"/>
    </w:rPr>
  </w:style>
  <w:style w:type="paragraph" w:customStyle="1" w:styleId="Style4">
    <w:name w:val="Style4"/>
    <w:basedOn w:val="a1"/>
    <w:rsid w:val="00C47059"/>
    <w:pPr>
      <w:widowControl w:val="0"/>
      <w:autoSpaceDE w:val="0"/>
      <w:autoSpaceDN w:val="0"/>
      <w:adjustRightInd w:val="0"/>
    </w:pPr>
  </w:style>
  <w:style w:type="paragraph" w:customStyle="1" w:styleId="Style8">
    <w:name w:val="Style8"/>
    <w:basedOn w:val="a1"/>
    <w:rsid w:val="00C47059"/>
    <w:pPr>
      <w:widowControl w:val="0"/>
      <w:autoSpaceDE w:val="0"/>
      <w:autoSpaceDN w:val="0"/>
      <w:adjustRightInd w:val="0"/>
    </w:pPr>
  </w:style>
  <w:style w:type="paragraph" w:customStyle="1" w:styleId="Style11">
    <w:name w:val="Style11"/>
    <w:basedOn w:val="a1"/>
    <w:rsid w:val="00C47059"/>
    <w:pPr>
      <w:widowControl w:val="0"/>
      <w:autoSpaceDE w:val="0"/>
      <w:autoSpaceDN w:val="0"/>
      <w:adjustRightInd w:val="0"/>
    </w:pPr>
  </w:style>
  <w:style w:type="character" w:customStyle="1" w:styleId="FontStyle15">
    <w:name w:val="Font Style15"/>
    <w:rsid w:val="00C47059"/>
    <w:rPr>
      <w:rFonts w:ascii="Times New Roman" w:hAnsi="Times New Roman" w:cs="Times New Roman"/>
      <w:sz w:val="20"/>
      <w:szCs w:val="20"/>
    </w:rPr>
  </w:style>
  <w:style w:type="paragraph" w:customStyle="1" w:styleId="Style9">
    <w:name w:val="Style9"/>
    <w:basedOn w:val="a1"/>
    <w:rsid w:val="00C47059"/>
    <w:pPr>
      <w:widowControl w:val="0"/>
      <w:autoSpaceDE w:val="0"/>
      <w:autoSpaceDN w:val="0"/>
      <w:adjustRightInd w:val="0"/>
    </w:pPr>
  </w:style>
  <w:style w:type="paragraph" w:customStyle="1" w:styleId="Standard">
    <w:name w:val="Standard"/>
    <w:rsid w:val="00C47059"/>
    <w:pPr>
      <w:widowControl w:val="0"/>
      <w:suppressAutoHyphens/>
    </w:pPr>
    <w:rPr>
      <w:rFonts w:ascii="Arial" w:eastAsia="Times CY" w:hAnsi="Arial" w:cs="Arial"/>
      <w:lang w:val="en-GB" w:eastAsia="ar-SA"/>
    </w:rPr>
  </w:style>
  <w:style w:type="paragraph" w:customStyle="1" w:styleId="affd">
    <w:name w:val="Стил"/>
    <w:rsid w:val="00C47059"/>
    <w:pPr>
      <w:widowControl w:val="0"/>
      <w:autoSpaceDE w:val="0"/>
      <w:autoSpaceDN w:val="0"/>
      <w:adjustRightInd w:val="0"/>
      <w:ind w:left="140" w:right="140" w:firstLine="840"/>
      <w:jc w:val="both"/>
    </w:pPr>
    <w:rPr>
      <w:sz w:val="24"/>
      <w:szCs w:val="24"/>
    </w:rPr>
  </w:style>
  <w:style w:type="paragraph" w:customStyle="1" w:styleId="affe">
    <w:name w:val="Îáèêí. ïàðàãðàô"/>
    <w:basedOn w:val="a1"/>
    <w:rsid w:val="00C47059"/>
    <w:pPr>
      <w:spacing w:before="120" w:line="360" w:lineRule="auto"/>
      <w:ind w:firstLine="720"/>
      <w:jc w:val="both"/>
    </w:pPr>
    <w:rPr>
      <w:szCs w:val="20"/>
      <w:lang w:eastAsia="en-US"/>
    </w:rPr>
  </w:style>
  <w:style w:type="paragraph" w:customStyle="1" w:styleId="Heading2Arial">
    <w:name w:val="Heading 2 + Arial"/>
    <w:aliases w:val="Bold,Custom Color(RGB(109,110,112)),Justified,Line spacing..."/>
    <w:basedOn w:val="a1"/>
    <w:rsid w:val="00C47059"/>
    <w:pPr>
      <w:autoSpaceDE w:val="0"/>
      <w:autoSpaceDN w:val="0"/>
      <w:adjustRightInd w:val="0"/>
    </w:pPr>
    <w:rPr>
      <w:rFonts w:ascii="HelveticaNeue-Medium" w:hAnsi="HelveticaNeue-Medium" w:cs="HelveticaNeue-Medium"/>
      <w:b/>
      <w:bCs/>
      <w:color w:val="6D6E70"/>
      <w:sz w:val="32"/>
      <w:szCs w:val="32"/>
    </w:rPr>
  </w:style>
  <w:style w:type="paragraph" w:customStyle="1" w:styleId="CharChar1CharCharCharCharCharCharCharCharCharCharCharCharCharCharChar">
    <w:name w:val="Char Char1 Char Char Char Char Char Char Char Char Char Char Char Char Char Char Char"/>
    <w:basedOn w:val="a1"/>
    <w:rsid w:val="00C47059"/>
    <w:pPr>
      <w:tabs>
        <w:tab w:val="left" w:pos="709"/>
      </w:tabs>
    </w:pPr>
    <w:rPr>
      <w:rFonts w:ascii="Tahoma" w:hAnsi="Tahoma"/>
      <w:lang w:val="pl-PL" w:eastAsia="pl-PL"/>
    </w:rPr>
  </w:style>
  <w:style w:type="paragraph" w:customStyle="1" w:styleId="CharCharChar2">
    <w:name w:val="Знак Char Char Char"/>
    <w:basedOn w:val="a1"/>
    <w:rsid w:val="00C47059"/>
    <w:pPr>
      <w:tabs>
        <w:tab w:val="left" w:pos="709"/>
      </w:tabs>
    </w:pPr>
    <w:rPr>
      <w:rFonts w:ascii="Tahoma" w:hAnsi="Tahoma" w:cs="Tahoma"/>
      <w:lang w:val="pl-PL" w:eastAsia="pl-PL"/>
    </w:rPr>
  </w:style>
  <w:style w:type="paragraph" w:customStyle="1" w:styleId="ACLevel1">
    <w:name w:val="AC Level 1"/>
    <w:basedOn w:val="a1"/>
    <w:rsid w:val="00C47059"/>
    <w:pPr>
      <w:numPr>
        <w:numId w:val="3"/>
      </w:numPr>
      <w:spacing w:after="240"/>
      <w:jc w:val="both"/>
      <w:outlineLvl w:val="0"/>
    </w:pPr>
    <w:rPr>
      <w:lang w:val="en-IE" w:eastAsia="en-US"/>
    </w:rPr>
  </w:style>
  <w:style w:type="paragraph" w:customStyle="1" w:styleId="ACLevel2">
    <w:name w:val="AC Level 2"/>
    <w:basedOn w:val="a1"/>
    <w:rsid w:val="00C47059"/>
    <w:pPr>
      <w:numPr>
        <w:ilvl w:val="1"/>
        <w:numId w:val="3"/>
      </w:numPr>
      <w:spacing w:after="240"/>
      <w:jc w:val="both"/>
      <w:outlineLvl w:val="1"/>
    </w:pPr>
    <w:rPr>
      <w:lang w:val="en-IE" w:eastAsia="en-US"/>
    </w:rPr>
  </w:style>
  <w:style w:type="paragraph" w:customStyle="1" w:styleId="ACLevel3">
    <w:name w:val="AC Level 3"/>
    <w:basedOn w:val="a1"/>
    <w:rsid w:val="00C47059"/>
    <w:pPr>
      <w:numPr>
        <w:ilvl w:val="2"/>
        <w:numId w:val="3"/>
      </w:numPr>
      <w:spacing w:after="240"/>
      <w:jc w:val="both"/>
      <w:outlineLvl w:val="2"/>
    </w:pPr>
    <w:rPr>
      <w:lang w:val="en-IE" w:eastAsia="en-US"/>
    </w:rPr>
  </w:style>
  <w:style w:type="paragraph" w:customStyle="1" w:styleId="ACLevel4">
    <w:name w:val="AC Level 4"/>
    <w:basedOn w:val="a1"/>
    <w:rsid w:val="00C47059"/>
    <w:pPr>
      <w:numPr>
        <w:ilvl w:val="3"/>
        <w:numId w:val="3"/>
      </w:numPr>
      <w:spacing w:after="240"/>
      <w:jc w:val="both"/>
      <w:outlineLvl w:val="3"/>
    </w:pPr>
    <w:rPr>
      <w:lang w:val="en-IE" w:eastAsia="en-US"/>
    </w:rPr>
  </w:style>
  <w:style w:type="paragraph" w:customStyle="1" w:styleId="ACLevel5">
    <w:name w:val="AC Level 5"/>
    <w:basedOn w:val="a1"/>
    <w:rsid w:val="00C47059"/>
    <w:pPr>
      <w:numPr>
        <w:ilvl w:val="4"/>
        <w:numId w:val="3"/>
      </w:numPr>
      <w:spacing w:after="240"/>
      <w:jc w:val="both"/>
      <w:outlineLvl w:val="4"/>
    </w:pPr>
    <w:rPr>
      <w:lang w:val="en-IE" w:eastAsia="en-US"/>
    </w:rPr>
  </w:style>
  <w:style w:type="paragraph" w:customStyle="1" w:styleId="CharCharCharCharCharCharCharCharChar0">
    <w:name w:val="Char Char Char Знак Char Char Знак Char Char Char Char"/>
    <w:basedOn w:val="a1"/>
    <w:rsid w:val="00C47059"/>
    <w:pPr>
      <w:tabs>
        <w:tab w:val="left" w:pos="709"/>
      </w:tabs>
    </w:pPr>
    <w:rPr>
      <w:rFonts w:ascii="Tahoma" w:hAnsi="Tahoma"/>
      <w:lang w:val="pl-PL" w:eastAsia="pl-PL"/>
    </w:rPr>
  </w:style>
  <w:style w:type="paragraph" w:customStyle="1" w:styleId="clauseindent">
    <w:name w:val="clauseindent"/>
    <w:basedOn w:val="a1"/>
    <w:rsid w:val="00C47059"/>
    <w:pPr>
      <w:spacing w:after="240"/>
      <w:ind w:left="851"/>
      <w:jc w:val="both"/>
    </w:pPr>
  </w:style>
  <w:style w:type="character" w:customStyle="1" w:styleId="ldef">
    <w:name w:val="ldef"/>
    <w:rsid w:val="00C47059"/>
  </w:style>
  <w:style w:type="character" w:customStyle="1" w:styleId="ldefbck">
    <w:name w:val="ldefbck"/>
    <w:rsid w:val="00C47059"/>
  </w:style>
  <w:style w:type="paragraph" w:customStyle="1" w:styleId="CharCharCharCharCharCharChar">
    <w:name w:val="Char Char Char Char Char Char Знак Char"/>
    <w:basedOn w:val="a1"/>
    <w:rsid w:val="00C47059"/>
    <w:pPr>
      <w:tabs>
        <w:tab w:val="left" w:pos="709"/>
      </w:tabs>
    </w:pPr>
    <w:rPr>
      <w:rFonts w:ascii="Tahoma" w:hAnsi="Tahoma" w:cs="Tahoma"/>
      <w:lang w:val="pl-PL" w:eastAsia="pl-PL"/>
    </w:rPr>
  </w:style>
  <w:style w:type="paragraph" w:customStyle="1" w:styleId="14CharChar">
    <w:name w:val="Знак Знак14 Char Char Знак Знак"/>
    <w:basedOn w:val="a1"/>
    <w:rsid w:val="00C47059"/>
    <w:pPr>
      <w:tabs>
        <w:tab w:val="left" w:pos="709"/>
      </w:tabs>
    </w:pPr>
    <w:rPr>
      <w:rFonts w:ascii="Tahoma" w:hAnsi="Tahoma"/>
      <w:lang w:val="pl-PL" w:eastAsia="pl-PL"/>
    </w:rPr>
  </w:style>
  <w:style w:type="paragraph" w:customStyle="1" w:styleId="38">
    <w:name w:val="Списък на абзаци3"/>
    <w:basedOn w:val="a1"/>
    <w:uiPriority w:val="99"/>
    <w:rsid w:val="00C47059"/>
    <w:pPr>
      <w:suppressAutoHyphens/>
      <w:spacing w:line="288" w:lineRule="auto"/>
      <w:ind w:left="720"/>
    </w:pPr>
    <w:rPr>
      <w:rFonts w:eastAsia="SimSun"/>
      <w:i/>
      <w:iCs/>
      <w:sz w:val="20"/>
      <w:szCs w:val="20"/>
      <w:lang w:val="en-US" w:eastAsia="zh-CN"/>
    </w:rPr>
  </w:style>
  <w:style w:type="paragraph" w:customStyle="1" w:styleId="afff">
    <w:name w:val="ТЕКСТ"/>
    <w:basedOn w:val="a1"/>
    <w:link w:val="Char3"/>
    <w:qFormat/>
    <w:rsid w:val="00C47059"/>
    <w:pPr>
      <w:tabs>
        <w:tab w:val="num" w:pos="360"/>
      </w:tabs>
      <w:suppressAutoHyphens/>
      <w:spacing w:line="288" w:lineRule="auto"/>
      <w:ind w:firstLine="397"/>
      <w:jc w:val="both"/>
      <w:outlineLvl w:val="0"/>
    </w:pPr>
    <w:rPr>
      <w:rFonts w:ascii="Garamond" w:hAnsi="Garamond"/>
      <w:b/>
      <w:bCs/>
      <w:color w:val="000000"/>
      <w:spacing w:val="6"/>
      <w:sz w:val="28"/>
      <w:szCs w:val="28"/>
      <w:lang w:val="en-AU" w:eastAsia="ar-SA"/>
    </w:rPr>
  </w:style>
  <w:style w:type="character" w:customStyle="1" w:styleId="Char3">
    <w:name w:val="ТЕКСТ Char"/>
    <w:link w:val="afff"/>
    <w:locked/>
    <w:rsid w:val="00C47059"/>
    <w:rPr>
      <w:rFonts w:ascii="Garamond" w:hAnsi="Garamond"/>
      <w:b/>
      <w:bCs/>
      <w:color w:val="000000"/>
      <w:spacing w:val="6"/>
      <w:sz w:val="28"/>
      <w:szCs w:val="28"/>
      <w:lang w:val="en-AU" w:eastAsia="ar-SA"/>
    </w:rPr>
  </w:style>
  <w:style w:type="paragraph" w:customStyle="1" w:styleId="27">
    <w:name w:val="Списък на абзаци2"/>
    <w:aliases w:val="текст Върбица"/>
    <w:basedOn w:val="a1"/>
    <w:link w:val="ListParagraphChar"/>
    <w:uiPriority w:val="99"/>
    <w:rsid w:val="00C47059"/>
    <w:pPr>
      <w:spacing w:line="288" w:lineRule="auto"/>
      <w:ind w:left="720" w:hanging="144"/>
      <w:jc w:val="both"/>
    </w:pPr>
    <w:rPr>
      <w:rFonts w:ascii="TmsCyr" w:eastAsia="MS Mincho" w:hAnsi="TmsCyr"/>
      <w:b/>
      <w:bCs/>
      <w:sz w:val="28"/>
      <w:szCs w:val="28"/>
      <w:lang w:val="en-AU" w:eastAsia="en-US"/>
    </w:rPr>
  </w:style>
  <w:style w:type="character" w:customStyle="1" w:styleId="ListParagraphChar">
    <w:name w:val="List Paragraph Char"/>
    <w:aliases w:val="Гл точки Char,List Paragraph1 Char,текст Върбица Char"/>
    <w:link w:val="27"/>
    <w:uiPriority w:val="99"/>
    <w:locked/>
    <w:rsid w:val="00C47059"/>
    <w:rPr>
      <w:rFonts w:ascii="TmsCyr" w:eastAsia="MS Mincho" w:hAnsi="TmsCyr"/>
      <w:b/>
      <w:bCs/>
      <w:sz w:val="28"/>
      <w:szCs w:val="28"/>
      <w:lang w:val="en-AU" w:eastAsia="en-US"/>
    </w:rPr>
  </w:style>
  <w:style w:type="paragraph" w:customStyle="1" w:styleId="a0">
    <w:name w:val="булет"/>
    <w:basedOn w:val="a1"/>
    <w:link w:val="Char4"/>
    <w:qFormat/>
    <w:rsid w:val="00C47059"/>
    <w:pPr>
      <w:numPr>
        <w:numId w:val="4"/>
      </w:numPr>
      <w:tabs>
        <w:tab w:val="left" w:pos="1985"/>
      </w:tabs>
      <w:spacing w:line="276" w:lineRule="auto"/>
      <w:ind w:firstLine="1123"/>
      <w:jc w:val="both"/>
    </w:pPr>
    <w:rPr>
      <w:rFonts w:ascii="Book Antiqua" w:eastAsia="MS Mincho" w:hAnsi="Book Antiqua"/>
      <w:b/>
      <w:bCs/>
      <w:i/>
      <w:iCs/>
      <w:noProof/>
      <w:lang w:val="en-AU" w:eastAsia="en-US"/>
    </w:rPr>
  </w:style>
  <w:style w:type="character" w:customStyle="1" w:styleId="Char4">
    <w:name w:val="булет Char"/>
    <w:link w:val="a0"/>
    <w:locked/>
    <w:rsid w:val="00C47059"/>
    <w:rPr>
      <w:rFonts w:ascii="Book Antiqua" w:eastAsia="MS Mincho" w:hAnsi="Book Antiqua"/>
      <w:b/>
      <w:bCs/>
      <w:i/>
      <w:iCs/>
      <w:noProof/>
      <w:sz w:val="24"/>
      <w:szCs w:val="24"/>
      <w:lang w:val="en-AU" w:eastAsia="en-US"/>
    </w:rPr>
  </w:style>
  <w:style w:type="paragraph" w:customStyle="1" w:styleId="afff0">
    <w:name w:val="таблица"/>
    <w:basedOn w:val="a1"/>
    <w:link w:val="Char5"/>
    <w:qFormat/>
    <w:rsid w:val="00C47059"/>
    <w:pPr>
      <w:tabs>
        <w:tab w:val="num" w:pos="360"/>
      </w:tabs>
      <w:suppressAutoHyphens/>
      <w:spacing w:line="276" w:lineRule="auto"/>
      <w:ind w:firstLine="397"/>
      <w:jc w:val="both"/>
      <w:outlineLvl w:val="0"/>
    </w:pPr>
    <w:rPr>
      <w:rFonts w:ascii="Book Antiqua" w:hAnsi="Book Antiqua"/>
      <w:i/>
      <w:iCs/>
      <w:color w:val="000000"/>
      <w:spacing w:val="6"/>
      <w:sz w:val="22"/>
      <w:szCs w:val="22"/>
      <w:lang w:val="en-AU" w:eastAsia="ar-SA"/>
    </w:rPr>
  </w:style>
  <w:style w:type="character" w:customStyle="1" w:styleId="Char5">
    <w:name w:val="таблица Char"/>
    <w:link w:val="afff0"/>
    <w:locked/>
    <w:rsid w:val="00C47059"/>
    <w:rPr>
      <w:rFonts w:ascii="Book Antiqua" w:hAnsi="Book Antiqua"/>
      <w:i/>
      <w:iCs/>
      <w:color w:val="000000"/>
      <w:spacing w:val="6"/>
      <w:sz w:val="22"/>
      <w:szCs w:val="22"/>
      <w:lang w:val="en-AU" w:eastAsia="ar-SA"/>
    </w:rPr>
  </w:style>
  <w:style w:type="numbering" w:customStyle="1" w:styleId="111">
    <w:name w:val="Без списък111"/>
    <w:next w:val="a4"/>
    <w:uiPriority w:val="99"/>
    <w:semiHidden/>
    <w:unhideWhenUsed/>
    <w:rsid w:val="00C47059"/>
  </w:style>
  <w:style w:type="character" w:customStyle="1" w:styleId="17">
    <w:name w:val="Заглавие на книга1"/>
    <w:aliases w:val="Главни точки"/>
    <w:uiPriority w:val="33"/>
    <w:qFormat/>
    <w:rsid w:val="00C47059"/>
    <w:rPr>
      <w:b/>
      <w:bCs/>
      <w:smallCaps/>
      <w:spacing w:val="5"/>
    </w:rPr>
  </w:style>
  <w:style w:type="character" w:styleId="afff1">
    <w:name w:val="Emphasis"/>
    <w:qFormat/>
    <w:rsid w:val="00C47059"/>
    <w:rPr>
      <w:i/>
      <w:iCs/>
    </w:rPr>
  </w:style>
  <w:style w:type="paragraph" w:styleId="afff2">
    <w:name w:val="caption"/>
    <w:basedOn w:val="a1"/>
    <w:next w:val="a1"/>
    <w:qFormat/>
    <w:rsid w:val="00C47059"/>
    <w:pPr>
      <w:spacing w:before="120" w:after="120"/>
    </w:pPr>
    <w:rPr>
      <w:rFonts w:ascii="TmsCyr" w:hAnsi="TmsCyr"/>
      <w:b/>
      <w:bCs/>
      <w:sz w:val="20"/>
      <w:szCs w:val="20"/>
      <w:lang w:val="et-EE" w:eastAsia="en-US"/>
    </w:rPr>
  </w:style>
  <w:style w:type="paragraph" w:customStyle="1" w:styleId="18">
    <w:name w:val="Без разредка1"/>
    <w:aliases w:val="Булети-2"/>
    <w:basedOn w:val="a1"/>
    <w:qFormat/>
    <w:rsid w:val="00C47059"/>
    <w:pPr>
      <w:spacing w:line="288" w:lineRule="auto"/>
      <w:ind w:firstLine="720"/>
      <w:contextualSpacing/>
      <w:mirrorIndents/>
      <w:jc w:val="both"/>
    </w:pPr>
    <w:rPr>
      <w:rFonts w:ascii="TmsCyr" w:eastAsia="MS Mincho" w:hAnsi="TmsCyr"/>
      <w:b/>
      <w:i/>
      <w:sz w:val="28"/>
      <w:szCs w:val="22"/>
      <w:u w:val="single"/>
      <w:lang w:eastAsia="en-US"/>
    </w:rPr>
  </w:style>
  <w:style w:type="paragraph" w:styleId="afff3">
    <w:name w:val="Intense Quote"/>
    <w:basedOn w:val="a1"/>
    <w:next w:val="a1"/>
    <w:link w:val="afff4"/>
    <w:uiPriority w:val="30"/>
    <w:qFormat/>
    <w:rsid w:val="00C47059"/>
    <w:pPr>
      <w:pBdr>
        <w:bottom w:val="single" w:sz="4" w:space="4" w:color="4F81BD"/>
      </w:pBdr>
      <w:spacing w:before="200" w:after="280" w:line="288" w:lineRule="auto"/>
      <w:ind w:left="936" w:right="936" w:firstLine="1440"/>
      <w:jc w:val="both"/>
    </w:pPr>
    <w:rPr>
      <w:rFonts w:ascii="TmsCyr" w:eastAsia="MS Mincho" w:hAnsi="TmsCyr"/>
      <w:b/>
      <w:bCs/>
      <w:i/>
      <w:iCs/>
      <w:color w:val="4F81BD"/>
      <w:sz w:val="26"/>
      <w:szCs w:val="22"/>
      <w:lang w:val="en-US" w:eastAsia="en-US"/>
    </w:rPr>
  </w:style>
  <w:style w:type="character" w:customStyle="1" w:styleId="afff4">
    <w:name w:val="Интензивно цитиране Знак"/>
    <w:basedOn w:val="a2"/>
    <w:link w:val="afff3"/>
    <w:uiPriority w:val="30"/>
    <w:rsid w:val="00C47059"/>
    <w:rPr>
      <w:rFonts w:ascii="TmsCyr" w:eastAsia="MS Mincho" w:hAnsi="TmsCyr"/>
      <w:b/>
      <w:bCs/>
      <w:i/>
      <w:iCs/>
      <w:color w:val="4F81BD"/>
      <w:sz w:val="26"/>
      <w:szCs w:val="22"/>
      <w:lang w:val="en-US" w:eastAsia="en-US"/>
    </w:rPr>
  </w:style>
  <w:style w:type="character" w:styleId="afff5">
    <w:name w:val="Intense Emphasis"/>
    <w:uiPriority w:val="21"/>
    <w:qFormat/>
    <w:rsid w:val="00C47059"/>
    <w:rPr>
      <w:b/>
      <w:bCs/>
      <w:i/>
      <w:iCs/>
      <w:color w:val="4F81BD"/>
    </w:rPr>
  </w:style>
  <w:style w:type="paragraph" w:customStyle="1" w:styleId="19">
    <w:name w:val="1."/>
    <w:basedOn w:val="affb"/>
    <w:link w:val="1Char"/>
    <w:qFormat/>
    <w:rsid w:val="00C47059"/>
    <w:pPr>
      <w:suppressAutoHyphens w:val="0"/>
      <w:ind w:firstLine="0"/>
      <w:outlineLvl w:val="9"/>
    </w:pPr>
    <w:rPr>
      <w:rFonts w:ascii="TmsCyr" w:eastAsia="Calibri" w:hAnsi="TmsCyr"/>
      <w:b/>
      <w:bCs w:val="0"/>
      <w:i/>
      <w:iCs w:val="0"/>
      <w:color w:val="auto"/>
      <w:sz w:val="28"/>
      <w:szCs w:val="26"/>
      <w:lang w:eastAsia="en-US"/>
    </w:rPr>
  </w:style>
  <w:style w:type="paragraph" w:customStyle="1" w:styleId="-1">
    <w:name w:val="Булети-1"/>
    <w:basedOn w:val="a1"/>
    <w:link w:val="-1Char"/>
    <w:qFormat/>
    <w:rsid w:val="00C47059"/>
    <w:pPr>
      <w:numPr>
        <w:numId w:val="6"/>
      </w:numPr>
      <w:tabs>
        <w:tab w:val="left" w:pos="480"/>
        <w:tab w:val="left" w:pos="960"/>
        <w:tab w:val="left" w:pos="1200"/>
      </w:tabs>
      <w:suppressAutoHyphens/>
      <w:spacing w:line="288" w:lineRule="auto"/>
      <w:contextualSpacing/>
      <w:mirrorIndents/>
      <w:jc w:val="both"/>
      <w:textboxTightWrap w:val="allLines"/>
    </w:pPr>
    <w:rPr>
      <w:rFonts w:ascii="TmsCyr" w:hAnsi="TmsCyr"/>
      <w:b/>
      <w:sz w:val="26"/>
      <w:lang w:val="en-US" w:eastAsia="ar-SA"/>
    </w:rPr>
  </w:style>
  <w:style w:type="character" w:customStyle="1" w:styleId="-1Char">
    <w:name w:val="Булети-1 Char"/>
    <w:link w:val="-1"/>
    <w:rsid w:val="00C47059"/>
    <w:rPr>
      <w:rFonts w:ascii="TmsCyr" w:hAnsi="TmsCyr"/>
      <w:b/>
      <w:sz w:val="26"/>
      <w:szCs w:val="24"/>
      <w:lang w:val="en-US" w:eastAsia="ar-SA"/>
    </w:rPr>
  </w:style>
  <w:style w:type="table" w:styleId="3-3">
    <w:name w:val="Medium Grid 3 Accent 3"/>
    <w:basedOn w:val="a3"/>
    <w:uiPriority w:val="69"/>
    <w:rsid w:val="00C47059"/>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1">
    <w:name w:val="Medium Grid 3 Accent 1"/>
    <w:basedOn w:val="a3"/>
    <w:uiPriority w:val="69"/>
    <w:rsid w:val="00C47059"/>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6">
    <w:name w:val="Medium Shading 2 Accent 6"/>
    <w:basedOn w:val="a3"/>
    <w:uiPriority w:val="64"/>
    <w:rsid w:val="00C47059"/>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C47059"/>
    <w:rPr>
      <w:rFonts w:ascii="Calibri" w:eastAsia="Calibri" w:hAnsi="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6">
    <w:name w:val="Light Shading Accent 6"/>
    <w:basedOn w:val="a3"/>
    <w:uiPriority w:val="60"/>
    <w:rsid w:val="00C47059"/>
    <w:rPr>
      <w:rFonts w:ascii="Calibri" w:eastAsia="Calibri" w:hAnsi="Calibri"/>
      <w:color w:val="E36C0A"/>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5">
    <w:name w:val="Light List Accent 5"/>
    <w:basedOn w:val="a3"/>
    <w:uiPriority w:val="61"/>
    <w:rsid w:val="00C47059"/>
    <w:rPr>
      <w:rFonts w:ascii="Calibri" w:eastAsia="Calibri" w:hAnsi="Calibri"/>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4">
    <w:name w:val="Light List Accent 4"/>
    <w:basedOn w:val="a3"/>
    <w:uiPriority w:val="61"/>
    <w:rsid w:val="00C47059"/>
    <w:rPr>
      <w:rFonts w:ascii="Calibri" w:eastAsia="Calibri" w:hAnsi="Calibri"/>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12">
    <w:name w:val="Мрежа в таблица11"/>
    <w:basedOn w:val="a3"/>
    <w:next w:val="ae"/>
    <w:uiPriority w:val="59"/>
    <w:rsid w:val="00C4705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улети 1"/>
    <w:basedOn w:val="affb"/>
    <w:link w:val="1Char0"/>
    <w:qFormat/>
    <w:rsid w:val="00C47059"/>
    <w:pPr>
      <w:numPr>
        <w:numId w:val="5"/>
      </w:numPr>
    </w:pPr>
    <w:rPr>
      <w:rFonts w:ascii="Verdana" w:hAnsi="Verdana"/>
      <w:sz w:val="21"/>
      <w:szCs w:val="26"/>
      <w:lang w:val="en-US"/>
    </w:rPr>
  </w:style>
  <w:style w:type="character" w:customStyle="1" w:styleId="1Char0">
    <w:name w:val="Булети 1 Char"/>
    <w:link w:val="1"/>
    <w:rsid w:val="00C47059"/>
    <w:rPr>
      <w:rFonts w:ascii="Verdana" w:hAnsi="Verdana"/>
      <w:bCs/>
      <w:iCs/>
      <w:color w:val="000000"/>
      <w:sz w:val="21"/>
      <w:szCs w:val="26"/>
      <w:lang w:val="en-US" w:eastAsia="ar-SA"/>
    </w:rPr>
  </w:style>
  <w:style w:type="paragraph" w:customStyle="1" w:styleId="113">
    <w:name w:val="1.1."/>
    <w:basedOn w:val="19"/>
    <w:link w:val="11Char"/>
    <w:qFormat/>
    <w:rsid w:val="00C47059"/>
    <w:pPr>
      <w:ind w:firstLine="794"/>
    </w:pPr>
    <w:rPr>
      <w:rFonts w:ascii="Verdana" w:hAnsi="Verdana"/>
      <w:noProof/>
      <w:sz w:val="22"/>
      <w:lang w:val="en-US"/>
    </w:rPr>
  </w:style>
  <w:style w:type="character" w:customStyle="1" w:styleId="11Char">
    <w:name w:val="1.1. Char"/>
    <w:link w:val="113"/>
    <w:rsid w:val="00C47059"/>
    <w:rPr>
      <w:rFonts w:ascii="Verdana" w:eastAsia="Calibri" w:hAnsi="Verdana"/>
      <w:b/>
      <w:i/>
      <w:noProof/>
      <w:sz w:val="22"/>
      <w:szCs w:val="26"/>
      <w:lang w:val="en-US" w:eastAsia="en-US"/>
    </w:rPr>
  </w:style>
  <w:style w:type="character" w:customStyle="1" w:styleId="afff6">
    <w:name w:val="Основен текст_"/>
    <w:link w:val="1a"/>
    <w:locked/>
    <w:rsid w:val="00C47059"/>
    <w:rPr>
      <w:rFonts w:ascii="Batang" w:eastAsia="Batang" w:cs="Batang"/>
      <w:sz w:val="21"/>
      <w:szCs w:val="21"/>
      <w:shd w:val="clear" w:color="auto" w:fill="FFFFFF"/>
    </w:rPr>
  </w:style>
  <w:style w:type="paragraph" w:customStyle="1" w:styleId="1a">
    <w:name w:val="Основен текст1"/>
    <w:basedOn w:val="a1"/>
    <w:link w:val="afff6"/>
    <w:rsid w:val="00C47059"/>
    <w:pPr>
      <w:shd w:val="clear" w:color="auto" w:fill="FFFFFF"/>
      <w:spacing w:after="1200" w:line="162" w:lineRule="exact"/>
      <w:ind w:hanging="400"/>
      <w:jc w:val="right"/>
    </w:pPr>
    <w:rPr>
      <w:rFonts w:ascii="Batang" w:eastAsia="Batang" w:cs="Batang"/>
      <w:sz w:val="21"/>
      <w:szCs w:val="21"/>
    </w:rPr>
  </w:style>
  <w:style w:type="character" w:customStyle="1" w:styleId="1Char">
    <w:name w:val="1. Char"/>
    <w:link w:val="19"/>
    <w:rsid w:val="00C47059"/>
    <w:rPr>
      <w:rFonts w:ascii="TmsCyr" w:eastAsia="Calibri" w:hAnsi="TmsCyr"/>
      <w:b/>
      <w:i/>
      <w:sz w:val="28"/>
      <w:szCs w:val="26"/>
      <w:lang w:eastAsia="en-US"/>
    </w:rPr>
  </w:style>
  <w:style w:type="paragraph" w:customStyle="1" w:styleId="CharChar1CharCharCharCharCharCharCharCharCharCharChar">
    <w:name w:val="Char Char1 Знак Знак Char Char Char Char Char Char Char Char Char Char Char"/>
    <w:basedOn w:val="a1"/>
    <w:rsid w:val="00C47059"/>
    <w:pPr>
      <w:tabs>
        <w:tab w:val="left" w:pos="709"/>
      </w:tabs>
    </w:pPr>
    <w:rPr>
      <w:rFonts w:ascii="Tahoma" w:hAnsi="Tahoma"/>
      <w:lang w:val="pl-PL" w:eastAsia="pl-PL"/>
    </w:rPr>
  </w:style>
  <w:style w:type="paragraph" w:customStyle="1" w:styleId="CharCharCharCharCharCharChar1CharCharCharCharCharCharCharCharCharCharCharCharCharChar1CharCharCharCharChar">
    <w:name w:val="Char Char Char Char Char Char Char1 Char Char Char Char Char Char Char Char Char Char Char Char Char Char1 Char Char Char Char Знак Знак Char Знак Знак"/>
    <w:basedOn w:val="a1"/>
    <w:rsid w:val="00C47059"/>
    <w:pPr>
      <w:tabs>
        <w:tab w:val="left" w:pos="709"/>
      </w:tabs>
    </w:pPr>
    <w:rPr>
      <w:rFonts w:ascii="Tahoma" w:hAnsi="Tahoma"/>
      <w:lang w:val="pl-PL" w:eastAsia="pl-PL"/>
    </w:rPr>
  </w:style>
  <w:style w:type="paragraph" w:customStyle="1" w:styleId="CharCharCharCharChar">
    <w:name w:val="Знак Char Char Знак Char Char Char"/>
    <w:basedOn w:val="a1"/>
    <w:rsid w:val="00C47059"/>
    <w:pPr>
      <w:tabs>
        <w:tab w:val="left" w:pos="709"/>
      </w:tabs>
      <w:suppressAutoHyphens/>
    </w:pPr>
    <w:rPr>
      <w:rFonts w:ascii="Tahoma" w:hAnsi="Tahoma"/>
      <w:lang w:val="pl-PL" w:eastAsia="pl-PL"/>
    </w:rPr>
  </w:style>
  <w:style w:type="character" w:customStyle="1" w:styleId="timark">
    <w:name w:val="timark"/>
    <w:basedOn w:val="a2"/>
    <w:uiPriority w:val="99"/>
    <w:rsid w:val="00C47059"/>
  </w:style>
  <w:style w:type="character" w:styleId="afff7">
    <w:name w:val="Subtle Emphasis"/>
    <w:qFormat/>
    <w:rsid w:val="00C47059"/>
    <w:rPr>
      <w:i/>
      <w:iCs/>
      <w:color w:val="808080"/>
    </w:rPr>
  </w:style>
  <w:style w:type="paragraph" w:customStyle="1" w:styleId="NoSpacing1">
    <w:name w:val="No Spacing1"/>
    <w:uiPriority w:val="1"/>
    <w:qFormat/>
    <w:rsid w:val="00C47059"/>
    <w:rPr>
      <w:rFonts w:ascii="Calibri" w:eastAsia="Calibri" w:hAnsi="Calibri"/>
      <w:sz w:val="22"/>
      <w:szCs w:val="22"/>
      <w:lang w:eastAsia="en-US"/>
    </w:rPr>
  </w:style>
  <w:style w:type="paragraph" w:customStyle="1" w:styleId="TableParagraph">
    <w:name w:val="Table Paragraph"/>
    <w:basedOn w:val="a1"/>
    <w:uiPriority w:val="1"/>
    <w:qFormat/>
    <w:rsid w:val="00C47059"/>
    <w:pPr>
      <w:widowControl w:val="0"/>
      <w:autoSpaceDE w:val="0"/>
      <w:autoSpaceDN w:val="0"/>
      <w:adjustRightInd w:val="0"/>
    </w:pPr>
  </w:style>
  <w:style w:type="paragraph" w:customStyle="1" w:styleId="afff8">
    <w:name w:val="Знак Знак Знак"/>
    <w:basedOn w:val="a1"/>
    <w:rsid w:val="00C47059"/>
    <w:pPr>
      <w:tabs>
        <w:tab w:val="left" w:pos="709"/>
      </w:tabs>
    </w:pPr>
    <w:rPr>
      <w:rFonts w:ascii="Tahoma" w:hAnsi="Tahoma"/>
      <w:lang w:val="pl-PL" w:eastAsia="pl-PL"/>
    </w:rPr>
  </w:style>
  <w:style w:type="character" w:customStyle="1" w:styleId="Bodytext5">
    <w:name w:val="Body text (5)_"/>
    <w:link w:val="Bodytext50"/>
    <w:locked/>
    <w:rsid w:val="00C47059"/>
    <w:rPr>
      <w:sz w:val="21"/>
      <w:szCs w:val="21"/>
      <w:shd w:val="clear" w:color="auto" w:fill="FFFFFF"/>
    </w:rPr>
  </w:style>
  <w:style w:type="paragraph" w:customStyle="1" w:styleId="Bodytext50">
    <w:name w:val="Body text (5)"/>
    <w:basedOn w:val="a1"/>
    <w:link w:val="Bodytext5"/>
    <w:rsid w:val="00C47059"/>
    <w:pPr>
      <w:shd w:val="clear" w:color="auto" w:fill="FFFFFF"/>
      <w:spacing w:line="413" w:lineRule="exact"/>
      <w:ind w:firstLine="700"/>
      <w:jc w:val="both"/>
    </w:pPr>
    <w:rPr>
      <w:sz w:val="21"/>
      <w:szCs w:val="21"/>
    </w:rPr>
  </w:style>
  <w:style w:type="character" w:customStyle="1" w:styleId="Bodytext4">
    <w:name w:val="Body text (4)_"/>
    <w:link w:val="Bodytext40"/>
    <w:locked/>
    <w:rsid w:val="00C47059"/>
    <w:rPr>
      <w:sz w:val="21"/>
      <w:szCs w:val="21"/>
      <w:shd w:val="clear" w:color="auto" w:fill="FFFFFF"/>
    </w:rPr>
  </w:style>
  <w:style w:type="paragraph" w:customStyle="1" w:styleId="Bodytext40">
    <w:name w:val="Body text (4)"/>
    <w:basedOn w:val="a1"/>
    <w:link w:val="Bodytext4"/>
    <w:rsid w:val="00C47059"/>
    <w:pPr>
      <w:shd w:val="clear" w:color="auto" w:fill="FFFFFF"/>
      <w:spacing w:line="259" w:lineRule="exact"/>
    </w:pPr>
    <w:rPr>
      <w:sz w:val="21"/>
      <w:szCs w:val="21"/>
    </w:rPr>
  </w:style>
  <w:style w:type="character" w:customStyle="1" w:styleId="samedocreference">
    <w:name w:val="samedocreference"/>
    <w:rsid w:val="00C47059"/>
  </w:style>
  <w:style w:type="paragraph" w:customStyle="1" w:styleId="buttons">
    <w:name w:val="buttons"/>
    <w:basedOn w:val="a1"/>
    <w:rsid w:val="00C47059"/>
    <w:pPr>
      <w:spacing w:before="100" w:beforeAutospacing="1" w:after="100" w:afterAutospacing="1"/>
    </w:p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C47059"/>
    <w:pPr>
      <w:tabs>
        <w:tab w:val="left" w:pos="709"/>
      </w:tabs>
    </w:pPr>
    <w:rPr>
      <w:rFonts w:ascii="Tahoma" w:hAnsi="Tahoma"/>
      <w:lang w:val="pl-PL" w:eastAsia="pl-PL"/>
    </w:rPr>
  </w:style>
  <w:style w:type="paragraph" w:styleId="afff9">
    <w:name w:val="Body Text First Indent"/>
    <w:basedOn w:val="af"/>
    <w:link w:val="afffa"/>
    <w:rsid w:val="00C47059"/>
    <w:pPr>
      <w:spacing w:after="120"/>
      <w:ind w:firstLine="210"/>
      <w:jc w:val="left"/>
    </w:pPr>
    <w:rPr>
      <w:b w:val="0"/>
      <w:bCs w:val="0"/>
      <w:sz w:val="24"/>
      <w:lang w:val="bg-BG"/>
    </w:rPr>
  </w:style>
  <w:style w:type="character" w:customStyle="1" w:styleId="afffa">
    <w:name w:val="Основен текст отстъп първи ред Знак"/>
    <w:basedOn w:val="af0"/>
    <w:link w:val="afff9"/>
    <w:rsid w:val="00C47059"/>
    <w:rPr>
      <w:b w:val="0"/>
      <w:bCs w:val="0"/>
      <w:sz w:val="24"/>
      <w:szCs w:val="24"/>
      <w:lang w:val="en-AU" w:eastAsia="en-US"/>
    </w:rPr>
  </w:style>
  <w:style w:type="paragraph" w:styleId="28">
    <w:name w:val="List 2"/>
    <w:basedOn w:val="a1"/>
    <w:rsid w:val="00C47059"/>
    <w:pPr>
      <w:ind w:left="566" w:hanging="283"/>
      <w:contextualSpacing/>
    </w:pPr>
    <w:rPr>
      <w:lang w:eastAsia="en-US"/>
    </w:rPr>
  </w:style>
  <w:style w:type="paragraph" w:styleId="afffb">
    <w:name w:val="List"/>
    <w:basedOn w:val="a1"/>
    <w:rsid w:val="00C47059"/>
    <w:pPr>
      <w:ind w:left="283" w:hanging="283"/>
      <w:contextualSpacing/>
    </w:pPr>
    <w:rPr>
      <w:lang w:eastAsia="en-US"/>
    </w:rPr>
  </w:style>
  <w:style w:type="paragraph" w:styleId="2">
    <w:name w:val="List Bullet 2"/>
    <w:basedOn w:val="a1"/>
    <w:rsid w:val="00C47059"/>
    <w:pPr>
      <w:numPr>
        <w:numId w:val="7"/>
      </w:numPr>
      <w:contextualSpacing/>
    </w:pPr>
    <w:rPr>
      <w:lang w:eastAsia="en-US"/>
    </w:rPr>
  </w:style>
  <w:style w:type="paragraph" w:customStyle="1" w:styleId="Style14">
    <w:name w:val="Style14"/>
    <w:basedOn w:val="a1"/>
    <w:rsid w:val="00C47059"/>
    <w:pPr>
      <w:widowControl w:val="0"/>
      <w:autoSpaceDE w:val="0"/>
      <w:autoSpaceDN w:val="0"/>
      <w:adjustRightInd w:val="0"/>
    </w:pPr>
  </w:style>
  <w:style w:type="character" w:customStyle="1" w:styleId="FontStyle37">
    <w:name w:val="Font Style37"/>
    <w:rsid w:val="00C47059"/>
    <w:rPr>
      <w:rFonts w:ascii="Times New Roman" w:hAnsi="Times New Roman" w:cs="Times New Roman" w:hint="default"/>
      <w:b/>
      <w:bCs/>
      <w:sz w:val="22"/>
      <w:szCs w:val="22"/>
    </w:rPr>
  </w:style>
  <w:style w:type="character" w:customStyle="1" w:styleId="FontStyle39">
    <w:name w:val="Font Style39"/>
    <w:rsid w:val="00C47059"/>
    <w:rPr>
      <w:rFonts w:ascii="Times New Roman" w:hAnsi="Times New Roman" w:cs="Times New Roman" w:hint="default"/>
      <w:sz w:val="22"/>
      <w:szCs w:val="22"/>
    </w:rPr>
  </w:style>
  <w:style w:type="paragraph" w:styleId="3">
    <w:name w:val="List Bullet 3"/>
    <w:basedOn w:val="a1"/>
    <w:rsid w:val="00C47059"/>
    <w:pPr>
      <w:numPr>
        <w:numId w:val="8"/>
      </w:numPr>
      <w:contextualSpacing/>
    </w:pPr>
    <w:rPr>
      <w:lang w:eastAsia="en-US"/>
    </w:rPr>
  </w:style>
  <w:style w:type="paragraph" w:styleId="29">
    <w:name w:val="List Continue 2"/>
    <w:basedOn w:val="a1"/>
    <w:rsid w:val="00C47059"/>
    <w:pPr>
      <w:spacing w:after="120"/>
      <w:ind w:left="566"/>
      <w:contextualSpacing/>
    </w:pPr>
    <w:rPr>
      <w:lang w:eastAsia="en-US"/>
    </w:rPr>
  </w:style>
  <w:style w:type="paragraph" w:styleId="a">
    <w:name w:val="List Bullet"/>
    <w:basedOn w:val="a1"/>
    <w:uiPriority w:val="99"/>
    <w:rsid w:val="00C47059"/>
    <w:pPr>
      <w:numPr>
        <w:numId w:val="9"/>
      </w:numPr>
      <w:contextualSpacing/>
    </w:pPr>
    <w:rPr>
      <w:lang w:eastAsia="en-US"/>
    </w:rPr>
  </w:style>
  <w:style w:type="paragraph" w:styleId="39">
    <w:name w:val="List 3"/>
    <w:basedOn w:val="a1"/>
    <w:uiPriority w:val="99"/>
    <w:rsid w:val="00C47059"/>
    <w:pPr>
      <w:ind w:left="849" w:hanging="283"/>
      <w:contextualSpacing/>
    </w:pPr>
    <w:rPr>
      <w:lang w:eastAsia="en-US"/>
    </w:rPr>
  </w:style>
  <w:style w:type="character" w:customStyle="1" w:styleId="alcapt2">
    <w:name w:val="al_capt2"/>
    <w:rsid w:val="00C47059"/>
    <w:rPr>
      <w:rFonts w:ascii="Times New Roman" w:hAnsi="Times New Roman" w:cs="Times New Roman" w:hint="default"/>
      <w:i/>
      <w:iCs/>
    </w:rPr>
  </w:style>
  <w:style w:type="character" w:customStyle="1" w:styleId="parcapt2">
    <w:name w:val="par_capt2"/>
    <w:rsid w:val="00C47059"/>
    <w:rPr>
      <w:rFonts w:ascii="Times New Roman" w:hAnsi="Times New Roman" w:cs="Times New Roman" w:hint="default"/>
      <w:b/>
      <w:bCs/>
    </w:rPr>
  </w:style>
  <w:style w:type="character" w:customStyle="1" w:styleId="ala51">
    <w:name w:val="al_a51"/>
    <w:rsid w:val="00C47059"/>
    <w:rPr>
      <w:rFonts w:ascii="Times New Roman" w:hAnsi="Times New Roman" w:cs="Times New Roman" w:hint="default"/>
    </w:rPr>
  </w:style>
  <w:style w:type="character" w:customStyle="1" w:styleId="ala52">
    <w:name w:val="al_a52"/>
    <w:rsid w:val="00C47059"/>
    <w:rPr>
      <w:rFonts w:ascii="Times New Roman" w:hAnsi="Times New Roman" w:cs="Times New Roman" w:hint="default"/>
    </w:rPr>
  </w:style>
  <w:style w:type="character" w:customStyle="1" w:styleId="ala53">
    <w:name w:val="al_a53"/>
    <w:rsid w:val="00C47059"/>
    <w:rPr>
      <w:rFonts w:ascii="Times New Roman" w:hAnsi="Times New Roman" w:cs="Times New Roman" w:hint="default"/>
    </w:rPr>
  </w:style>
  <w:style w:type="character" w:customStyle="1" w:styleId="ala55">
    <w:name w:val="al_a55"/>
    <w:rsid w:val="00C47059"/>
    <w:rPr>
      <w:rFonts w:ascii="Times New Roman" w:hAnsi="Times New Roman" w:cs="Times New Roman" w:hint="default"/>
    </w:rPr>
  </w:style>
  <w:style w:type="character" w:customStyle="1" w:styleId="ala56">
    <w:name w:val="al_a56"/>
    <w:rsid w:val="00C47059"/>
    <w:rPr>
      <w:rFonts w:ascii="Times New Roman" w:hAnsi="Times New Roman" w:cs="Times New Roman" w:hint="default"/>
    </w:rPr>
  </w:style>
  <w:style w:type="character" w:customStyle="1" w:styleId="ala57">
    <w:name w:val="al_a57"/>
    <w:rsid w:val="00C47059"/>
    <w:rPr>
      <w:rFonts w:ascii="Times New Roman" w:hAnsi="Times New Roman" w:cs="Times New Roman" w:hint="default"/>
    </w:rPr>
  </w:style>
  <w:style w:type="character" w:customStyle="1" w:styleId="ala58">
    <w:name w:val="al_a58"/>
    <w:rsid w:val="00C47059"/>
    <w:rPr>
      <w:rFonts w:ascii="Times New Roman" w:hAnsi="Times New Roman" w:cs="Times New Roman" w:hint="default"/>
    </w:rPr>
  </w:style>
  <w:style w:type="character" w:customStyle="1" w:styleId="ala59">
    <w:name w:val="al_a59"/>
    <w:rsid w:val="00C47059"/>
    <w:rPr>
      <w:rFonts w:ascii="Times New Roman" w:hAnsi="Times New Roman" w:cs="Times New Roman" w:hint="default"/>
    </w:rPr>
  </w:style>
  <w:style w:type="character" w:customStyle="1" w:styleId="ala60">
    <w:name w:val="al_a60"/>
    <w:rsid w:val="00C47059"/>
    <w:rPr>
      <w:rFonts w:ascii="Times New Roman" w:hAnsi="Times New Roman" w:cs="Times New Roman" w:hint="default"/>
    </w:rPr>
  </w:style>
  <w:style w:type="character" w:customStyle="1" w:styleId="ala61">
    <w:name w:val="al_a61"/>
    <w:rsid w:val="00C47059"/>
    <w:rPr>
      <w:rFonts w:ascii="Times New Roman" w:hAnsi="Times New Roman" w:cs="Times New Roman" w:hint="default"/>
    </w:rPr>
  </w:style>
  <w:style w:type="character" w:customStyle="1" w:styleId="ala62">
    <w:name w:val="al_a62"/>
    <w:rsid w:val="00C47059"/>
    <w:rPr>
      <w:rFonts w:ascii="Times New Roman" w:hAnsi="Times New Roman" w:cs="Times New Roman" w:hint="default"/>
    </w:rPr>
  </w:style>
  <w:style w:type="character" w:customStyle="1" w:styleId="ala63">
    <w:name w:val="al_a63"/>
    <w:rsid w:val="00C47059"/>
    <w:rPr>
      <w:rFonts w:ascii="Times New Roman" w:hAnsi="Times New Roman" w:cs="Times New Roman" w:hint="default"/>
    </w:rPr>
  </w:style>
  <w:style w:type="character" w:customStyle="1" w:styleId="ala64">
    <w:name w:val="al_a64"/>
    <w:rsid w:val="00C47059"/>
    <w:rPr>
      <w:rFonts w:ascii="Times New Roman" w:hAnsi="Times New Roman" w:cs="Times New Roman" w:hint="default"/>
    </w:rPr>
  </w:style>
  <w:style w:type="character" w:customStyle="1" w:styleId="ala65">
    <w:name w:val="al_a65"/>
    <w:rsid w:val="00C47059"/>
    <w:rPr>
      <w:rFonts w:ascii="Times New Roman" w:hAnsi="Times New Roman" w:cs="Times New Roman" w:hint="default"/>
    </w:rPr>
  </w:style>
  <w:style w:type="character" w:customStyle="1" w:styleId="ala66">
    <w:name w:val="al_a66"/>
    <w:rsid w:val="00C47059"/>
    <w:rPr>
      <w:rFonts w:ascii="Times New Roman" w:hAnsi="Times New Roman" w:cs="Times New Roman" w:hint="default"/>
    </w:rPr>
  </w:style>
  <w:style w:type="character" w:customStyle="1" w:styleId="ala67">
    <w:name w:val="al_a67"/>
    <w:rsid w:val="00C47059"/>
    <w:rPr>
      <w:rFonts w:ascii="Times New Roman" w:hAnsi="Times New Roman" w:cs="Times New Roman" w:hint="default"/>
    </w:rPr>
  </w:style>
  <w:style w:type="character" w:customStyle="1" w:styleId="ala92">
    <w:name w:val="al_a92"/>
    <w:rsid w:val="00C47059"/>
    <w:rPr>
      <w:rFonts w:ascii="Times New Roman" w:hAnsi="Times New Roman" w:cs="Times New Roman" w:hint="default"/>
    </w:rPr>
  </w:style>
  <w:style w:type="character" w:customStyle="1" w:styleId="ala93">
    <w:name w:val="al_a93"/>
    <w:rsid w:val="00C47059"/>
    <w:rPr>
      <w:rFonts w:ascii="Times New Roman" w:hAnsi="Times New Roman" w:cs="Times New Roman" w:hint="default"/>
    </w:rPr>
  </w:style>
  <w:style w:type="character" w:customStyle="1" w:styleId="ala94">
    <w:name w:val="al_a94"/>
    <w:rsid w:val="00C47059"/>
    <w:rPr>
      <w:rFonts w:ascii="Times New Roman" w:hAnsi="Times New Roman" w:cs="Times New Roman" w:hint="default"/>
    </w:rPr>
  </w:style>
  <w:style w:type="character" w:customStyle="1" w:styleId="ala95">
    <w:name w:val="al_a95"/>
    <w:rsid w:val="00C47059"/>
    <w:rPr>
      <w:rFonts w:ascii="Times New Roman" w:hAnsi="Times New Roman" w:cs="Times New Roman" w:hint="default"/>
    </w:rPr>
  </w:style>
  <w:style w:type="character" w:customStyle="1" w:styleId="ala96">
    <w:name w:val="al_a96"/>
    <w:rsid w:val="00C47059"/>
    <w:rPr>
      <w:rFonts w:ascii="Times New Roman" w:hAnsi="Times New Roman" w:cs="Times New Roman" w:hint="default"/>
    </w:rPr>
  </w:style>
  <w:style w:type="character" w:customStyle="1" w:styleId="ala97">
    <w:name w:val="al_a97"/>
    <w:rsid w:val="00C47059"/>
    <w:rPr>
      <w:rFonts w:ascii="Times New Roman" w:hAnsi="Times New Roman" w:cs="Times New Roman" w:hint="default"/>
    </w:rPr>
  </w:style>
  <w:style w:type="character" w:customStyle="1" w:styleId="ala98">
    <w:name w:val="al_a98"/>
    <w:rsid w:val="00C47059"/>
    <w:rPr>
      <w:rFonts w:ascii="Times New Roman" w:hAnsi="Times New Roman" w:cs="Times New Roman" w:hint="default"/>
    </w:rPr>
  </w:style>
  <w:style w:type="character" w:customStyle="1" w:styleId="ala150">
    <w:name w:val="al_a150"/>
    <w:rsid w:val="00C47059"/>
    <w:rPr>
      <w:rFonts w:ascii="Times New Roman" w:hAnsi="Times New Roman" w:cs="Times New Roman" w:hint="default"/>
    </w:rPr>
  </w:style>
  <w:style w:type="character" w:customStyle="1" w:styleId="ala151">
    <w:name w:val="al_a151"/>
    <w:rsid w:val="00C47059"/>
    <w:rPr>
      <w:rFonts w:ascii="Times New Roman" w:hAnsi="Times New Roman" w:cs="Times New Roman" w:hint="default"/>
    </w:rPr>
  </w:style>
  <w:style w:type="character" w:customStyle="1" w:styleId="ala152">
    <w:name w:val="al_a152"/>
    <w:rsid w:val="00C47059"/>
    <w:rPr>
      <w:rFonts w:ascii="Times New Roman" w:hAnsi="Times New Roman" w:cs="Times New Roman" w:hint="default"/>
    </w:rPr>
  </w:style>
  <w:style w:type="character" w:customStyle="1" w:styleId="ala154">
    <w:name w:val="al_a154"/>
    <w:rsid w:val="00C47059"/>
    <w:rPr>
      <w:rFonts w:ascii="Times New Roman" w:hAnsi="Times New Roman" w:cs="Times New Roman" w:hint="default"/>
    </w:rPr>
  </w:style>
  <w:style w:type="character" w:customStyle="1" w:styleId="ala22">
    <w:name w:val="al_a22"/>
    <w:rsid w:val="00C47059"/>
    <w:rPr>
      <w:rFonts w:ascii="Times New Roman" w:hAnsi="Times New Roman" w:cs="Times New Roman" w:hint="default"/>
    </w:rPr>
  </w:style>
  <w:style w:type="character" w:customStyle="1" w:styleId="ala27">
    <w:name w:val="al_a27"/>
    <w:rsid w:val="00C47059"/>
    <w:rPr>
      <w:rFonts w:ascii="Times New Roman" w:hAnsi="Times New Roman" w:cs="Times New Roman" w:hint="default"/>
    </w:rPr>
  </w:style>
  <w:style w:type="character" w:customStyle="1" w:styleId="ala28">
    <w:name w:val="al_a28"/>
    <w:rsid w:val="00C47059"/>
    <w:rPr>
      <w:rFonts w:ascii="Times New Roman" w:hAnsi="Times New Roman" w:cs="Times New Roman" w:hint="default"/>
    </w:rPr>
  </w:style>
  <w:style w:type="character" w:customStyle="1" w:styleId="ala29">
    <w:name w:val="al_a29"/>
    <w:rsid w:val="00C47059"/>
    <w:rPr>
      <w:rFonts w:ascii="Times New Roman" w:hAnsi="Times New Roman" w:cs="Times New Roman" w:hint="default"/>
    </w:rPr>
  </w:style>
  <w:style w:type="character" w:customStyle="1" w:styleId="ala36">
    <w:name w:val="al_a36"/>
    <w:rsid w:val="00C47059"/>
    <w:rPr>
      <w:rFonts w:ascii="Times New Roman" w:hAnsi="Times New Roman" w:cs="Times New Roman" w:hint="default"/>
    </w:rPr>
  </w:style>
  <w:style w:type="character" w:customStyle="1" w:styleId="ala37">
    <w:name w:val="al_a37"/>
    <w:rsid w:val="00C47059"/>
    <w:rPr>
      <w:rFonts w:ascii="Times New Roman" w:hAnsi="Times New Roman" w:cs="Times New Roman" w:hint="default"/>
    </w:rPr>
  </w:style>
  <w:style w:type="character" w:customStyle="1" w:styleId="ala40">
    <w:name w:val="al_a40"/>
    <w:rsid w:val="00C47059"/>
    <w:rPr>
      <w:rFonts w:ascii="Times New Roman" w:hAnsi="Times New Roman" w:cs="Times New Roman" w:hint="default"/>
    </w:rPr>
  </w:style>
  <w:style w:type="character" w:customStyle="1" w:styleId="ala41">
    <w:name w:val="al_a41"/>
    <w:rsid w:val="00C47059"/>
    <w:rPr>
      <w:rFonts w:ascii="Times New Roman" w:hAnsi="Times New Roman" w:cs="Times New Roman" w:hint="default"/>
    </w:rPr>
  </w:style>
  <w:style w:type="character" w:customStyle="1" w:styleId="ala42">
    <w:name w:val="al_a42"/>
    <w:rsid w:val="00C47059"/>
    <w:rPr>
      <w:rFonts w:ascii="Times New Roman" w:hAnsi="Times New Roman" w:cs="Times New Roman" w:hint="default"/>
    </w:rPr>
  </w:style>
  <w:style w:type="character" w:customStyle="1" w:styleId="ala43">
    <w:name w:val="al_a43"/>
    <w:rsid w:val="00C47059"/>
    <w:rPr>
      <w:rFonts w:ascii="Times New Roman" w:hAnsi="Times New Roman" w:cs="Times New Roman" w:hint="default"/>
    </w:rPr>
  </w:style>
  <w:style w:type="character" w:customStyle="1" w:styleId="ala44">
    <w:name w:val="al_a44"/>
    <w:rsid w:val="00C47059"/>
    <w:rPr>
      <w:rFonts w:ascii="Times New Roman" w:hAnsi="Times New Roman" w:cs="Times New Roman" w:hint="default"/>
    </w:rPr>
  </w:style>
  <w:style w:type="character" w:customStyle="1" w:styleId="ala45">
    <w:name w:val="al_a45"/>
    <w:rsid w:val="00C47059"/>
    <w:rPr>
      <w:rFonts w:ascii="Times New Roman" w:hAnsi="Times New Roman" w:cs="Times New Roman" w:hint="default"/>
    </w:rPr>
  </w:style>
  <w:style w:type="character" w:customStyle="1" w:styleId="ala46">
    <w:name w:val="al_a46"/>
    <w:rsid w:val="00C47059"/>
    <w:rPr>
      <w:rFonts w:ascii="Times New Roman" w:hAnsi="Times New Roman" w:cs="Times New Roman" w:hint="default"/>
    </w:rPr>
  </w:style>
  <w:style w:type="character" w:customStyle="1" w:styleId="ala47">
    <w:name w:val="al_a47"/>
    <w:rsid w:val="00C47059"/>
    <w:rPr>
      <w:rFonts w:ascii="Times New Roman" w:hAnsi="Times New Roman" w:cs="Times New Roman" w:hint="default"/>
    </w:rPr>
  </w:style>
  <w:style w:type="character" w:customStyle="1" w:styleId="ldef2">
    <w:name w:val="ldef2"/>
    <w:rsid w:val="00C47059"/>
    <w:rPr>
      <w:rFonts w:cs="Times New Roman"/>
      <w:color w:val="FF000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rsid w:val="00C47059"/>
    <w:rPr>
      <w:sz w:val="20"/>
      <w:szCs w:val="20"/>
      <w:lang w:val="en-US" w:eastAsia="en-US"/>
    </w:rPr>
  </w:style>
  <w:style w:type="paragraph" w:customStyle="1" w:styleId="title17">
    <w:name w:val="title17"/>
    <w:basedOn w:val="a1"/>
    <w:uiPriority w:val="99"/>
    <w:rsid w:val="00C47059"/>
    <w:pPr>
      <w:spacing w:before="100" w:beforeAutospacing="1" w:after="100" w:afterAutospacing="1"/>
      <w:jc w:val="center"/>
      <w:textAlignment w:val="center"/>
    </w:pPr>
    <w:rPr>
      <w:b/>
      <w:bCs/>
      <w:sz w:val="26"/>
      <w:szCs w:val="26"/>
    </w:rPr>
  </w:style>
  <w:style w:type="character" w:customStyle="1" w:styleId="samedocreference1">
    <w:name w:val="samedocreference1"/>
    <w:uiPriority w:val="99"/>
    <w:rsid w:val="00C47059"/>
    <w:rPr>
      <w:color w:val="8B0000"/>
      <w:u w:val="single"/>
    </w:rPr>
  </w:style>
  <w:style w:type="character" w:customStyle="1" w:styleId="newdocreference1">
    <w:name w:val="newdocreference1"/>
    <w:uiPriority w:val="99"/>
    <w:rsid w:val="00C47059"/>
    <w:rPr>
      <w:color w:val="0000FF"/>
      <w:u w:val="single"/>
    </w:rPr>
  </w:style>
  <w:style w:type="paragraph" w:customStyle="1" w:styleId="p14">
    <w:name w:val="p14"/>
    <w:basedOn w:val="a1"/>
    <w:uiPriority w:val="99"/>
    <w:rsid w:val="00C47059"/>
    <w:pPr>
      <w:widowControl w:val="0"/>
      <w:tabs>
        <w:tab w:val="left" w:pos="720"/>
      </w:tabs>
      <w:spacing w:line="280" w:lineRule="atLeast"/>
      <w:jc w:val="both"/>
    </w:pPr>
    <w:rPr>
      <w:lang w:val="en-GB"/>
    </w:rPr>
  </w:style>
  <w:style w:type="paragraph" w:customStyle="1" w:styleId="CharCharChar2CharCharCharCharCharCharCharCharCharCharChar">
    <w:name w:val="Char Char Char2 Char Char Char Char Char Char Char Char Char Char Знак Знак Знак Знак Знак Char Знак Знак"/>
    <w:basedOn w:val="a1"/>
    <w:uiPriority w:val="99"/>
    <w:rsid w:val="00C47059"/>
    <w:pPr>
      <w:tabs>
        <w:tab w:val="left" w:pos="709"/>
      </w:tabs>
    </w:pPr>
    <w:rPr>
      <w:rFonts w:ascii="Tahoma" w:hAnsi="Tahoma"/>
      <w:lang w:val="pl-PL" w:eastAsia="pl-PL"/>
    </w:rPr>
  </w:style>
  <w:style w:type="paragraph" w:customStyle="1" w:styleId="Char1CharCharCharCharCharCharCharCharCharCharCharCharCharChar">
    <w:name w:val="Char1 Char Char Char Char Char Char Char Char Char Char Char Char Char Char Знак Знак"/>
    <w:basedOn w:val="a1"/>
    <w:uiPriority w:val="99"/>
    <w:rsid w:val="00C47059"/>
    <w:pPr>
      <w:tabs>
        <w:tab w:val="left" w:pos="709"/>
      </w:tabs>
    </w:pPr>
    <w:rPr>
      <w:rFonts w:ascii="Tahoma" w:hAnsi="Tahoma"/>
      <w:lang w:val="pl-PL" w:eastAsia="pl-PL"/>
    </w:rPr>
  </w:style>
  <w:style w:type="paragraph" w:customStyle="1" w:styleId="CharCharCharCharCharCharChar0">
    <w:name w:val="Char Char Char Знак Знак Char Char Char Char"/>
    <w:basedOn w:val="a1"/>
    <w:uiPriority w:val="99"/>
    <w:rsid w:val="00C47059"/>
    <w:pPr>
      <w:tabs>
        <w:tab w:val="left" w:pos="709"/>
      </w:tabs>
    </w:pPr>
    <w:rPr>
      <w:rFonts w:ascii="Tahoma" w:hAnsi="Tahoma"/>
      <w:lang w:val="pl-PL" w:eastAsia="pl-PL"/>
    </w:rPr>
  </w:style>
  <w:style w:type="paragraph" w:customStyle="1" w:styleId="CharCharCharCharCharCharCharCharChar1">
    <w:name w:val="Char Char Char Знак Знак Char Char Char Char Char Char"/>
    <w:basedOn w:val="a1"/>
    <w:uiPriority w:val="99"/>
    <w:rsid w:val="00C47059"/>
    <w:pPr>
      <w:tabs>
        <w:tab w:val="left" w:pos="709"/>
      </w:tabs>
    </w:pPr>
    <w:rPr>
      <w:rFonts w:ascii="Tahoma" w:hAnsi="Tahoma"/>
      <w:lang w:val="pl-PL" w:eastAsia="pl-PL"/>
    </w:rPr>
  </w:style>
  <w:style w:type="paragraph" w:customStyle="1" w:styleId="CharCharCharCharCharCharCharCharCharCharChar1Char">
    <w:name w:val="Char Char Char Знак Знак Char Char Char Char Char Char Char Char1 Char"/>
    <w:basedOn w:val="a1"/>
    <w:uiPriority w:val="99"/>
    <w:rsid w:val="00C47059"/>
    <w:pPr>
      <w:tabs>
        <w:tab w:val="left" w:pos="709"/>
      </w:tabs>
    </w:pPr>
    <w:rPr>
      <w:rFonts w:ascii="Tahoma" w:hAnsi="Tahoma"/>
      <w:lang w:val="pl-PL" w:eastAsia="pl-PL"/>
    </w:rPr>
  </w:style>
  <w:style w:type="paragraph" w:customStyle="1" w:styleId="114">
    <w:name w:val="Знак Знак11"/>
    <w:basedOn w:val="a1"/>
    <w:uiPriority w:val="99"/>
    <w:rsid w:val="00C47059"/>
    <w:pPr>
      <w:tabs>
        <w:tab w:val="left" w:pos="709"/>
      </w:tabs>
    </w:pPr>
    <w:rPr>
      <w:rFonts w:ascii="Tahoma" w:hAnsi="Tahoma"/>
      <w:lang w:val="pl-PL" w:eastAsia="pl-PL"/>
    </w:rPr>
  </w:style>
  <w:style w:type="paragraph" w:customStyle="1" w:styleId="1b">
    <w:name w:val="Знак1 Знак Знак Знак"/>
    <w:basedOn w:val="a1"/>
    <w:uiPriority w:val="99"/>
    <w:rsid w:val="00C47059"/>
    <w:pPr>
      <w:tabs>
        <w:tab w:val="left" w:pos="709"/>
      </w:tabs>
      <w:spacing w:line="360" w:lineRule="auto"/>
    </w:pPr>
    <w:rPr>
      <w:rFonts w:ascii="Tahoma" w:hAnsi="Tahoma" w:cs="Arial"/>
      <w:sz w:val="28"/>
      <w:szCs w:val="20"/>
      <w:lang w:val="pl-PL" w:eastAsia="pl-PL"/>
    </w:rPr>
  </w:style>
  <w:style w:type="paragraph" w:customStyle="1" w:styleId="Pa11">
    <w:name w:val="Pa11"/>
    <w:basedOn w:val="a1"/>
    <w:next w:val="a1"/>
    <w:uiPriority w:val="99"/>
    <w:rsid w:val="00C47059"/>
    <w:pPr>
      <w:autoSpaceDE w:val="0"/>
      <w:autoSpaceDN w:val="0"/>
      <w:adjustRightInd w:val="0"/>
      <w:spacing w:line="193" w:lineRule="atLeast"/>
    </w:pPr>
    <w:rPr>
      <w:rFonts w:ascii="TimokCYR" w:hAnsi="TimokCYR"/>
    </w:rPr>
  </w:style>
  <w:style w:type="character" w:customStyle="1" w:styleId="newdocreference">
    <w:name w:val="newdocreference"/>
    <w:uiPriority w:val="99"/>
    <w:rsid w:val="00C47059"/>
    <w:rPr>
      <w:rFonts w:cs="Times New Roman"/>
    </w:rPr>
  </w:style>
  <w:style w:type="paragraph" w:customStyle="1" w:styleId="CharCharCharChar2">
    <w:name w:val="Char Char Char Char2"/>
    <w:basedOn w:val="a1"/>
    <w:uiPriority w:val="99"/>
    <w:rsid w:val="00C47059"/>
    <w:pPr>
      <w:tabs>
        <w:tab w:val="left" w:pos="709"/>
      </w:tabs>
    </w:pPr>
    <w:rPr>
      <w:rFonts w:ascii="Tahoma" w:hAnsi="Tahoma"/>
      <w:lang w:val="pl-PL" w:eastAsia="pl-PL"/>
    </w:rPr>
  </w:style>
  <w:style w:type="paragraph" w:customStyle="1" w:styleId="Bulets">
    <w:name w:val="Bulets"/>
    <w:basedOn w:val="a1"/>
    <w:link w:val="Bulets0"/>
    <w:uiPriority w:val="99"/>
    <w:rsid w:val="00C47059"/>
    <w:pPr>
      <w:numPr>
        <w:numId w:val="10"/>
      </w:numPr>
      <w:spacing w:before="120"/>
      <w:jc w:val="both"/>
    </w:pPr>
    <w:rPr>
      <w:rFonts w:ascii="Arial" w:hAnsi="Arial"/>
      <w:szCs w:val="20"/>
      <w:lang w:val="en-GB"/>
    </w:rPr>
  </w:style>
  <w:style w:type="character" w:customStyle="1" w:styleId="Bulets0">
    <w:name w:val="Bulets Знак"/>
    <w:link w:val="Bulets"/>
    <w:uiPriority w:val="99"/>
    <w:locked/>
    <w:rsid w:val="00C47059"/>
    <w:rPr>
      <w:rFonts w:ascii="Arial" w:hAnsi="Arial"/>
      <w:sz w:val="24"/>
      <w:lang w:val="en-GB"/>
    </w:rPr>
  </w:style>
  <w:style w:type="paragraph" w:customStyle="1" w:styleId="3CharChar">
    <w:name w:val="Знак Знак3 Char Char Знак Знак"/>
    <w:basedOn w:val="a1"/>
    <w:uiPriority w:val="99"/>
    <w:rsid w:val="00C47059"/>
    <w:pPr>
      <w:tabs>
        <w:tab w:val="left" w:pos="709"/>
      </w:tabs>
    </w:pPr>
    <w:rPr>
      <w:rFonts w:ascii="Tahoma" w:hAnsi="Tahoma"/>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uiPriority w:val="99"/>
    <w:rsid w:val="00C47059"/>
    <w:pPr>
      <w:tabs>
        <w:tab w:val="left" w:pos="709"/>
      </w:tabs>
    </w:pPr>
    <w:rPr>
      <w:rFonts w:ascii="Tahoma" w:hAnsi="Tahoma"/>
      <w:lang w:val="pl-PL" w:eastAsia="pl-PL"/>
    </w:rPr>
  </w:style>
  <w:style w:type="paragraph" w:customStyle="1" w:styleId="41">
    <w:name w:val="Знак Знак4"/>
    <w:basedOn w:val="a1"/>
    <w:uiPriority w:val="99"/>
    <w:rsid w:val="00C47059"/>
    <w:pPr>
      <w:tabs>
        <w:tab w:val="left" w:pos="709"/>
      </w:tabs>
    </w:pPr>
    <w:rPr>
      <w:rFonts w:ascii="Tahoma" w:hAnsi="Tahoma"/>
      <w:lang w:val="pl-PL" w:eastAsia="pl-PL"/>
    </w:rPr>
  </w:style>
  <w:style w:type="paragraph" w:customStyle="1" w:styleId="410">
    <w:name w:val="Знак Знак41"/>
    <w:basedOn w:val="a1"/>
    <w:uiPriority w:val="99"/>
    <w:rsid w:val="00C47059"/>
    <w:pPr>
      <w:tabs>
        <w:tab w:val="left" w:pos="709"/>
      </w:tabs>
    </w:pPr>
    <w:rPr>
      <w:rFonts w:ascii="Tahoma" w:hAnsi="Tahoma"/>
      <w:lang w:val="pl-PL" w:eastAsia="pl-PL"/>
    </w:rPr>
  </w:style>
  <w:style w:type="paragraph" w:customStyle="1" w:styleId="CharChar1CharChar1">
    <w:name w:val="Char Char1 Знак Char Char Знак Знак1"/>
    <w:basedOn w:val="a1"/>
    <w:uiPriority w:val="99"/>
    <w:rsid w:val="00C47059"/>
    <w:pPr>
      <w:tabs>
        <w:tab w:val="left" w:pos="709"/>
      </w:tabs>
    </w:pPr>
    <w:rPr>
      <w:rFonts w:ascii="Tahoma" w:hAnsi="Tahoma"/>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uiPriority w:val="99"/>
    <w:rsid w:val="00C47059"/>
    <w:pPr>
      <w:tabs>
        <w:tab w:val="left" w:pos="709"/>
      </w:tabs>
    </w:pPr>
    <w:rPr>
      <w:rFonts w:ascii="Tahoma" w:hAnsi="Tahoma"/>
      <w:lang w:val="pl-PL" w:eastAsia="pl-PL"/>
    </w:rPr>
  </w:style>
  <w:style w:type="paragraph" w:customStyle="1" w:styleId="CharCharCharChar1">
    <w:name w:val="Char Char Знак Знак Знак Char Char Знак Знак"/>
    <w:basedOn w:val="a1"/>
    <w:uiPriority w:val="99"/>
    <w:rsid w:val="00C47059"/>
    <w:pPr>
      <w:tabs>
        <w:tab w:val="left" w:pos="709"/>
      </w:tabs>
    </w:pPr>
    <w:rPr>
      <w:rFonts w:ascii="Tahoma" w:hAnsi="Tahoma"/>
      <w:lang w:val="pl-PL" w:eastAsia="pl-PL"/>
    </w:rPr>
  </w:style>
  <w:style w:type="paragraph" w:customStyle="1" w:styleId="Title1">
    <w:name w:val="Title1"/>
    <w:basedOn w:val="a1"/>
    <w:uiPriority w:val="99"/>
    <w:rsid w:val="00C47059"/>
    <w:pPr>
      <w:spacing w:before="100" w:beforeAutospacing="1" w:after="100" w:afterAutospacing="1"/>
    </w:pPr>
  </w:style>
  <w:style w:type="paragraph" w:customStyle="1" w:styleId="WW-BodyTextIndent3">
    <w:name w:val="WW-Body Text Indent 3"/>
    <w:basedOn w:val="a1"/>
    <w:uiPriority w:val="99"/>
    <w:rsid w:val="00C47059"/>
    <w:pPr>
      <w:suppressAutoHyphens/>
      <w:overflowPunct w:val="0"/>
      <w:spacing w:after="120"/>
      <w:ind w:left="283"/>
    </w:pPr>
    <w:rPr>
      <w:sz w:val="16"/>
      <w:szCs w:val="16"/>
      <w:lang w:eastAsia="ar-SA"/>
    </w:rPr>
  </w:style>
  <w:style w:type="character" w:customStyle="1" w:styleId="BuletsChar">
    <w:name w:val="Bulets Char"/>
    <w:uiPriority w:val="99"/>
    <w:rsid w:val="00C47059"/>
    <w:rPr>
      <w:rFonts w:ascii="Arial" w:hAnsi="Arial"/>
      <w:sz w:val="24"/>
      <w:lang w:val="en-GB" w:eastAsia="en-US"/>
    </w:rPr>
  </w:style>
  <w:style w:type="character" w:customStyle="1" w:styleId="ala">
    <w:name w:val="al_a"/>
    <w:rsid w:val="00C47059"/>
  </w:style>
  <w:style w:type="character" w:customStyle="1" w:styleId="ala2">
    <w:name w:val="al_a2"/>
    <w:uiPriority w:val="99"/>
    <w:rsid w:val="00C47059"/>
  </w:style>
  <w:style w:type="character" w:customStyle="1" w:styleId="FontStyle151">
    <w:name w:val="Font Style151"/>
    <w:uiPriority w:val="99"/>
    <w:rsid w:val="00C47059"/>
    <w:rPr>
      <w:rFonts w:ascii="Times New Roman" w:hAnsi="Times New Roman"/>
      <w:sz w:val="24"/>
    </w:rPr>
  </w:style>
  <w:style w:type="character" w:styleId="afffc">
    <w:name w:val="endnote reference"/>
    <w:uiPriority w:val="99"/>
    <w:rsid w:val="00C47059"/>
    <w:rPr>
      <w:rFonts w:cs="Times New Roman"/>
      <w:vertAlign w:val="superscript"/>
    </w:rPr>
  </w:style>
  <w:style w:type="character" w:customStyle="1" w:styleId="ad">
    <w:name w:val="Списък на абзаци Знак"/>
    <w:aliases w:val="ПАРАГРАФ Знак"/>
    <w:link w:val="ac"/>
    <w:uiPriority w:val="34"/>
    <w:locked/>
    <w:rsid w:val="00C47059"/>
    <w:rPr>
      <w:sz w:val="24"/>
      <w:szCs w:val="24"/>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C47059"/>
    <w:rPr>
      <w:spacing w:val="-2"/>
      <w:lang w:val="en-GB" w:eastAsia="ar-SA" w:bidi="ar-SA"/>
    </w:rPr>
  </w:style>
  <w:style w:type="paragraph" w:customStyle="1" w:styleId="normaltableau">
    <w:name w:val="normal_tableau"/>
    <w:basedOn w:val="a1"/>
    <w:uiPriority w:val="99"/>
    <w:rsid w:val="00C47059"/>
    <w:pPr>
      <w:suppressAutoHyphens/>
      <w:spacing w:before="120" w:after="120"/>
      <w:jc w:val="both"/>
    </w:pPr>
    <w:rPr>
      <w:rFonts w:ascii="Optima" w:hAnsi="Optima"/>
      <w:sz w:val="22"/>
      <w:szCs w:val="20"/>
      <w:lang w:val="en-GB" w:eastAsia="ar-SA"/>
    </w:rPr>
  </w:style>
  <w:style w:type="paragraph" w:customStyle="1" w:styleId="TableContents">
    <w:name w:val="Table Contents"/>
    <w:basedOn w:val="a1"/>
    <w:uiPriority w:val="99"/>
    <w:rsid w:val="00C47059"/>
    <w:pPr>
      <w:suppressLineNumbers/>
      <w:suppressAutoHyphens/>
      <w:spacing w:after="240"/>
      <w:jc w:val="both"/>
    </w:pPr>
    <w:rPr>
      <w:szCs w:val="20"/>
      <w:lang w:val="en-GB" w:eastAsia="ar-SA"/>
    </w:rPr>
  </w:style>
  <w:style w:type="character" w:customStyle="1" w:styleId="FontStyle35">
    <w:name w:val="Font Style35"/>
    <w:uiPriority w:val="99"/>
    <w:rsid w:val="00C47059"/>
    <w:rPr>
      <w:rFonts w:ascii="Times New Roman" w:hAnsi="Times New Roman"/>
      <w:b/>
      <w:sz w:val="26"/>
    </w:rPr>
  </w:style>
  <w:style w:type="character" w:customStyle="1" w:styleId="label">
    <w:name w:val="label"/>
    <w:uiPriority w:val="99"/>
    <w:rsid w:val="00C47059"/>
    <w:rPr>
      <w:rFonts w:cs="Times New Roman"/>
    </w:rPr>
  </w:style>
  <w:style w:type="character" w:customStyle="1" w:styleId="value">
    <w:name w:val="value"/>
    <w:uiPriority w:val="99"/>
    <w:rsid w:val="00C47059"/>
    <w:rPr>
      <w:rFonts w:cs="Times New Roman"/>
    </w:rPr>
  </w:style>
  <w:style w:type="paragraph" w:customStyle="1" w:styleId="mayoralty">
    <w:name w:val="mayoralty"/>
    <w:basedOn w:val="a1"/>
    <w:uiPriority w:val="99"/>
    <w:rsid w:val="00C47059"/>
    <w:pPr>
      <w:spacing w:before="100" w:beforeAutospacing="1" w:after="100" w:afterAutospacing="1"/>
    </w:pPr>
  </w:style>
  <w:style w:type="paragraph" w:customStyle="1" w:styleId="postcode">
    <w:name w:val="postcode"/>
    <w:basedOn w:val="a1"/>
    <w:uiPriority w:val="99"/>
    <w:rsid w:val="00C47059"/>
    <w:pPr>
      <w:spacing w:before="100" w:beforeAutospacing="1" w:after="100" w:afterAutospacing="1"/>
    </w:pPr>
  </w:style>
  <w:style w:type="paragraph" w:customStyle="1" w:styleId="altitude">
    <w:name w:val="altitude"/>
    <w:basedOn w:val="a1"/>
    <w:uiPriority w:val="99"/>
    <w:rsid w:val="00C47059"/>
    <w:pPr>
      <w:spacing w:before="100" w:beforeAutospacing="1" w:after="100" w:afterAutospacing="1"/>
    </w:pPr>
  </w:style>
  <w:style w:type="paragraph" w:customStyle="1" w:styleId="district">
    <w:name w:val="district"/>
    <w:basedOn w:val="a1"/>
    <w:uiPriority w:val="99"/>
    <w:rsid w:val="00C47059"/>
    <w:pPr>
      <w:spacing w:before="100" w:beforeAutospacing="1" w:after="100" w:afterAutospacing="1"/>
    </w:pPr>
  </w:style>
  <w:style w:type="paragraph" w:customStyle="1" w:styleId="districtcode">
    <w:name w:val="districtcode"/>
    <w:basedOn w:val="a1"/>
    <w:uiPriority w:val="99"/>
    <w:rsid w:val="00C47059"/>
    <w:pPr>
      <w:spacing w:before="100" w:beforeAutospacing="1" w:after="100" w:afterAutospacing="1"/>
    </w:pPr>
  </w:style>
  <w:style w:type="paragraph" w:customStyle="1" w:styleId="municipality">
    <w:name w:val="municipality"/>
    <w:basedOn w:val="a1"/>
    <w:uiPriority w:val="99"/>
    <w:rsid w:val="00C47059"/>
    <w:pPr>
      <w:spacing w:before="100" w:beforeAutospacing="1" w:after="100" w:afterAutospacing="1"/>
    </w:pPr>
  </w:style>
  <w:style w:type="paragraph" w:customStyle="1" w:styleId="municipalitycode">
    <w:name w:val="municipalitycode"/>
    <w:basedOn w:val="a1"/>
    <w:uiPriority w:val="99"/>
    <w:rsid w:val="00C47059"/>
    <w:pPr>
      <w:spacing w:before="100" w:beforeAutospacing="1" w:after="100" w:afterAutospacing="1"/>
    </w:pPr>
  </w:style>
  <w:style w:type="paragraph" w:customStyle="1" w:styleId="region">
    <w:name w:val="region"/>
    <w:basedOn w:val="a1"/>
    <w:uiPriority w:val="99"/>
    <w:rsid w:val="00C47059"/>
    <w:pPr>
      <w:spacing w:before="100" w:beforeAutospacing="1" w:after="100" w:afterAutospacing="1"/>
    </w:pPr>
  </w:style>
  <w:style w:type="paragraph" w:styleId="afffd">
    <w:name w:val="Revision"/>
    <w:hidden/>
    <w:uiPriority w:val="99"/>
    <w:semiHidden/>
    <w:rsid w:val="00C47059"/>
    <w:rPr>
      <w:sz w:val="24"/>
      <w:szCs w:val="24"/>
      <w:lang w:val="en-US" w:eastAsia="en-US"/>
    </w:rPr>
  </w:style>
  <w:style w:type="paragraph" w:customStyle="1" w:styleId="CharCharChar20">
    <w:name w:val="Char Char Char2"/>
    <w:basedOn w:val="a1"/>
    <w:uiPriority w:val="99"/>
    <w:rsid w:val="00C47059"/>
    <w:pPr>
      <w:tabs>
        <w:tab w:val="left" w:pos="709"/>
      </w:tabs>
    </w:pPr>
    <w:rPr>
      <w:rFonts w:ascii="Tahoma" w:hAnsi="Tahoma"/>
      <w:lang w:val="pl-PL" w:eastAsia="pl-PL"/>
    </w:rPr>
  </w:style>
  <w:style w:type="numbering" w:customStyle="1" w:styleId="WW8Num10">
    <w:name w:val="WW8Num10"/>
    <w:rsid w:val="00C47059"/>
    <w:pPr>
      <w:numPr>
        <w:numId w:val="11"/>
      </w:numPr>
    </w:pPr>
  </w:style>
  <w:style w:type="character" w:customStyle="1" w:styleId="DeltaViewInsertion">
    <w:name w:val="DeltaView Insertion"/>
    <w:rsid w:val="00C47059"/>
    <w:rPr>
      <w:b/>
      <w:i/>
      <w:spacing w:val="0"/>
      <w:lang w:val="bg-BG" w:eastAsia="bg-BG"/>
    </w:rPr>
  </w:style>
  <w:style w:type="paragraph" w:customStyle="1" w:styleId="Tiret0">
    <w:name w:val="Tiret 0"/>
    <w:basedOn w:val="a1"/>
    <w:rsid w:val="00C47059"/>
    <w:pPr>
      <w:numPr>
        <w:numId w:val="12"/>
      </w:numPr>
      <w:spacing w:before="120" w:after="120"/>
      <w:jc w:val="both"/>
    </w:pPr>
    <w:rPr>
      <w:rFonts w:eastAsia="Calibri"/>
      <w:szCs w:val="22"/>
    </w:rPr>
  </w:style>
  <w:style w:type="paragraph" w:customStyle="1" w:styleId="Tiret1">
    <w:name w:val="Tiret 1"/>
    <w:basedOn w:val="a1"/>
    <w:rsid w:val="00C47059"/>
    <w:pPr>
      <w:numPr>
        <w:numId w:val="13"/>
      </w:numPr>
      <w:spacing w:before="120" w:after="120"/>
      <w:jc w:val="both"/>
    </w:pPr>
    <w:rPr>
      <w:rFonts w:eastAsia="Calibri"/>
      <w:szCs w:val="22"/>
    </w:rPr>
  </w:style>
  <w:style w:type="paragraph" w:customStyle="1" w:styleId="NumPar1">
    <w:name w:val="NumPar 1"/>
    <w:basedOn w:val="a1"/>
    <w:next w:val="a1"/>
    <w:rsid w:val="00C47059"/>
    <w:pPr>
      <w:numPr>
        <w:numId w:val="14"/>
      </w:numPr>
      <w:spacing w:before="120" w:after="120"/>
      <w:jc w:val="both"/>
    </w:pPr>
    <w:rPr>
      <w:rFonts w:eastAsia="Calibri"/>
      <w:szCs w:val="22"/>
    </w:rPr>
  </w:style>
  <w:style w:type="paragraph" w:customStyle="1" w:styleId="NumPar2">
    <w:name w:val="NumPar 2"/>
    <w:basedOn w:val="a1"/>
    <w:next w:val="a1"/>
    <w:rsid w:val="00C47059"/>
    <w:pPr>
      <w:numPr>
        <w:ilvl w:val="1"/>
        <w:numId w:val="14"/>
      </w:numPr>
      <w:spacing w:before="120" w:after="120"/>
      <w:jc w:val="both"/>
    </w:pPr>
    <w:rPr>
      <w:rFonts w:eastAsia="Calibri"/>
      <w:szCs w:val="22"/>
    </w:rPr>
  </w:style>
  <w:style w:type="paragraph" w:customStyle="1" w:styleId="NumPar3">
    <w:name w:val="NumPar 3"/>
    <w:basedOn w:val="a1"/>
    <w:next w:val="a1"/>
    <w:rsid w:val="00C47059"/>
    <w:pPr>
      <w:numPr>
        <w:ilvl w:val="2"/>
        <w:numId w:val="14"/>
      </w:numPr>
      <w:spacing w:before="120" w:after="120"/>
      <w:jc w:val="both"/>
    </w:pPr>
    <w:rPr>
      <w:rFonts w:eastAsia="Calibri"/>
      <w:szCs w:val="22"/>
    </w:rPr>
  </w:style>
  <w:style w:type="paragraph" w:customStyle="1" w:styleId="NumPar4">
    <w:name w:val="NumPar 4"/>
    <w:basedOn w:val="a1"/>
    <w:next w:val="a1"/>
    <w:rsid w:val="00C47059"/>
    <w:pPr>
      <w:numPr>
        <w:ilvl w:val="3"/>
        <w:numId w:val="14"/>
      </w:numPr>
      <w:spacing w:before="120" w:after="120"/>
      <w:jc w:val="both"/>
    </w:pPr>
    <w:rPr>
      <w:rFonts w:eastAsia="Calibri"/>
      <w:szCs w:val="22"/>
    </w:rPr>
  </w:style>
  <w:style w:type="paragraph" w:customStyle="1" w:styleId="BodyText30">
    <w:name w:val="Body Text3"/>
    <w:basedOn w:val="a1"/>
    <w:rsid w:val="00C47059"/>
    <w:pPr>
      <w:shd w:val="clear" w:color="auto" w:fill="FFFFFF"/>
      <w:spacing w:after="300" w:line="0" w:lineRule="atLeast"/>
      <w:ind w:hanging="260"/>
    </w:pPr>
    <w:rPr>
      <w:color w:val="000000"/>
      <w:sz w:val="22"/>
      <w:szCs w:val="22"/>
      <w:lang w:eastAsia="en-US"/>
    </w:rPr>
  </w:style>
  <w:style w:type="paragraph" w:customStyle="1" w:styleId="title8">
    <w:name w:val="title8"/>
    <w:basedOn w:val="a1"/>
    <w:rsid w:val="00C47059"/>
    <w:pPr>
      <w:ind w:firstLine="1155"/>
    </w:pPr>
    <w:rPr>
      <w:b/>
      <w:bCs/>
    </w:rPr>
  </w:style>
  <w:style w:type="paragraph" w:customStyle="1" w:styleId="Style5">
    <w:name w:val="Style5"/>
    <w:basedOn w:val="a1"/>
    <w:rsid w:val="00C47059"/>
    <w:pPr>
      <w:widowControl w:val="0"/>
      <w:autoSpaceDE w:val="0"/>
      <w:autoSpaceDN w:val="0"/>
      <w:adjustRightInd w:val="0"/>
      <w:spacing w:line="298" w:lineRule="exact"/>
      <w:jc w:val="both"/>
    </w:pPr>
  </w:style>
  <w:style w:type="paragraph" w:customStyle="1" w:styleId="Style6">
    <w:name w:val="Style6"/>
    <w:basedOn w:val="a1"/>
    <w:rsid w:val="00C47059"/>
    <w:pPr>
      <w:widowControl w:val="0"/>
      <w:autoSpaceDE w:val="0"/>
      <w:autoSpaceDN w:val="0"/>
      <w:adjustRightInd w:val="0"/>
      <w:spacing w:line="312" w:lineRule="exact"/>
      <w:ind w:firstLine="677"/>
      <w:jc w:val="both"/>
    </w:pPr>
  </w:style>
  <w:style w:type="paragraph" w:customStyle="1" w:styleId="BodyTextIndent31">
    <w:name w:val="Body Text Indent 31"/>
    <w:basedOn w:val="a1"/>
    <w:rsid w:val="00C47059"/>
    <w:pPr>
      <w:suppressAutoHyphens/>
      <w:ind w:left="993" w:hanging="333"/>
      <w:jc w:val="both"/>
    </w:pPr>
    <w:rPr>
      <w:b/>
      <w:color w:val="000000"/>
      <w:szCs w:val="20"/>
      <w:lang w:eastAsia="ar-SA"/>
    </w:rPr>
  </w:style>
  <w:style w:type="paragraph" w:customStyle="1" w:styleId="Style1">
    <w:name w:val="Style1"/>
    <w:basedOn w:val="a1"/>
    <w:rsid w:val="00C47059"/>
    <w:pPr>
      <w:widowControl w:val="0"/>
      <w:autoSpaceDE w:val="0"/>
      <w:autoSpaceDN w:val="0"/>
      <w:adjustRightInd w:val="0"/>
    </w:pPr>
  </w:style>
  <w:style w:type="table" w:customStyle="1" w:styleId="-21">
    <w:name w:val="Светъл списък - Акцент 21"/>
    <w:basedOn w:val="a3"/>
    <w:next w:val="-2"/>
    <w:uiPriority w:val="61"/>
    <w:rsid w:val="00C47059"/>
    <w:rPr>
      <w:rFonts w:ascii="Candara" w:eastAsia="Candara" w:hAnsi="Candara"/>
      <w:sz w:val="22"/>
      <w:szCs w:val="22"/>
      <w:lang w:eastAsia="en-US"/>
    </w:rPr>
    <w:tblPr>
      <w:tblStyleRowBandSize w:val="1"/>
      <w:tblStyleColBandSize w:val="1"/>
      <w:tblInd w:w="0" w:type="dxa"/>
      <w:tblBorders>
        <w:top w:val="single" w:sz="8" w:space="0" w:color="4584D3"/>
        <w:left w:val="single" w:sz="8" w:space="0" w:color="4584D3"/>
        <w:bottom w:val="single" w:sz="8" w:space="0" w:color="4584D3"/>
        <w:right w:val="single" w:sz="8" w:space="0" w:color="4584D3"/>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584D3"/>
      </w:tcPr>
    </w:tblStylePr>
    <w:tblStylePr w:type="lastRow">
      <w:pPr>
        <w:spacing w:before="0" w:after="0" w:line="240" w:lineRule="auto"/>
      </w:pPr>
      <w:rPr>
        <w:b/>
        <w:bCs/>
      </w:rPr>
      <w:tblPr/>
      <w:tcPr>
        <w:tcBorders>
          <w:top w:val="double" w:sz="6" w:space="0" w:color="4584D3"/>
          <w:left w:val="single" w:sz="8" w:space="0" w:color="4584D3"/>
          <w:bottom w:val="single" w:sz="8" w:space="0" w:color="4584D3"/>
          <w:right w:val="single" w:sz="8" w:space="0" w:color="4584D3"/>
        </w:tcBorders>
      </w:tcPr>
    </w:tblStylePr>
    <w:tblStylePr w:type="firstCol">
      <w:rPr>
        <w:b/>
        <w:bCs/>
      </w:rPr>
    </w:tblStylePr>
    <w:tblStylePr w:type="lastCol">
      <w:rPr>
        <w:b/>
        <w:bCs/>
      </w:rPr>
    </w:tblStylePr>
    <w:tblStylePr w:type="band1Vert">
      <w:tblPr/>
      <w:tcPr>
        <w:tcBorders>
          <w:top w:val="single" w:sz="8" w:space="0" w:color="4584D3"/>
          <w:left w:val="single" w:sz="8" w:space="0" w:color="4584D3"/>
          <w:bottom w:val="single" w:sz="8" w:space="0" w:color="4584D3"/>
          <w:right w:val="single" w:sz="8" w:space="0" w:color="4584D3"/>
        </w:tcBorders>
      </w:tcPr>
    </w:tblStylePr>
    <w:tblStylePr w:type="band1Horz">
      <w:tblPr/>
      <w:tcPr>
        <w:tcBorders>
          <w:top w:val="single" w:sz="8" w:space="0" w:color="4584D3"/>
          <w:left w:val="single" w:sz="8" w:space="0" w:color="4584D3"/>
          <w:bottom w:val="single" w:sz="8" w:space="0" w:color="4584D3"/>
          <w:right w:val="single" w:sz="8" w:space="0" w:color="4584D3"/>
        </w:tcBorders>
      </w:tcPr>
    </w:tblStylePr>
  </w:style>
  <w:style w:type="paragraph" w:customStyle="1" w:styleId="CharCharCharChar3">
    <w:name w:val="Char Char Знак Знак Знак Знак Char Char Знак Знак"/>
    <w:basedOn w:val="a1"/>
    <w:semiHidden/>
    <w:rsid w:val="00C47059"/>
    <w:pPr>
      <w:tabs>
        <w:tab w:val="left" w:pos="709"/>
      </w:tabs>
    </w:pPr>
    <w:rPr>
      <w:rFonts w:ascii="Futura Bk" w:hAnsi="Futura Bk"/>
      <w:lang w:val="pl-PL" w:eastAsia="pl-PL"/>
    </w:rPr>
  </w:style>
  <w:style w:type="paragraph" w:styleId="afffe">
    <w:name w:val="No Spacing"/>
    <w:uiPriority w:val="1"/>
    <w:qFormat/>
    <w:rsid w:val="00C47059"/>
    <w:rPr>
      <w:rFonts w:ascii="Arial Narrow" w:eastAsia="Calibri" w:hAnsi="Arial Narrow"/>
      <w:sz w:val="24"/>
      <w:szCs w:val="22"/>
      <w:lang w:eastAsia="en-US"/>
    </w:rPr>
  </w:style>
  <w:style w:type="table" w:customStyle="1" w:styleId="2a">
    <w:name w:val="Мрежа в таблица2"/>
    <w:basedOn w:val="a3"/>
    <w:next w:val="ae"/>
    <w:uiPriority w:val="99"/>
    <w:rsid w:val="00C47059"/>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List Continue"/>
    <w:basedOn w:val="a1"/>
    <w:rsid w:val="00C47059"/>
    <w:pPr>
      <w:spacing w:after="120"/>
      <w:ind w:left="283"/>
      <w:contextualSpacing/>
    </w:pPr>
    <w:rPr>
      <w:lang w:eastAsia="en-US"/>
    </w:rPr>
  </w:style>
  <w:style w:type="character" w:customStyle="1" w:styleId="light">
    <w:name w:val="light"/>
    <w:basedOn w:val="a2"/>
    <w:rsid w:val="00C47059"/>
  </w:style>
  <w:style w:type="character" w:customStyle="1" w:styleId="articlehistory">
    <w:name w:val="article_history"/>
    <w:basedOn w:val="a2"/>
    <w:rsid w:val="00C47059"/>
  </w:style>
  <w:style w:type="character" w:customStyle="1" w:styleId="alt">
    <w:name w:val="al_t"/>
    <w:basedOn w:val="a2"/>
    <w:rsid w:val="00C47059"/>
  </w:style>
  <w:style w:type="character" w:customStyle="1" w:styleId="alcapt">
    <w:name w:val="al_capt"/>
    <w:basedOn w:val="a2"/>
    <w:rsid w:val="00C47059"/>
  </w:style>
  <w:style w:type="character" w:customStyle="1" w:styleId="subparinclink">
    <w:name w:val="subparinclink"/>
    <w:basedOn w:val="a2"/>
    <w:rsid w:val="00C47059"/>
  </w:style>
  <w:style w:type="character" w:customStyle="1" w:styleId="subpardislink">
    <w:name w:val="subpardislink"/>
    <w:basedOn w:val="a2"/>
    <w:rsid w:val="00C47059"/>
  </w:style>
  <w:style w:type="paragraph" w:customStyle="1" w:styleId="toggle-items">
    <w:name w:val="toggle-items"/>
    <w:basedOn w:val="a1"/>
    <w:rsid w:val="00C47059"/>
    <w:pPr>
      <w:spacing w:before="100" w:beforeAutospacing="1" w:after="100" w:afterAutospacing="1"/>
    </w:pPr>
  </w:style>
  <w:style w:type="table" w:customStyle="1" w:styleId="3a">
    <w:name w:val="Мрежа в таблица3"/>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Мрежа в таблица5"/>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Мрежа в таблица4"/>
    <w:basedOn w:val="a3"/>
    <w:next w:val="ae"/>
    <w:uiPriority w:val="99"/>
    <w:rsid w:val="00C470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List Accent 2"/>
    <w:basedOn w:val="a3"/>
    <w:uiPriority w:val="61"/>
    <w:rsid w:val="00C47059"/>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6170">
      <w:bodyDiv w:val="1"/>
      <w:marLeft w:val="0"/>
      <w:marRight w:val="0"/>
      <w:marTop w:val="0"/>
      <w:marBottom w:val="0"/>
      <w:divBdr>
        <w:top w:val="none" w:sz="0" w:space="0" w:color="auto"/>
        <w:left w:val="none" w:sz="0" w:space="0" w:color="auto"/>
        <w:bottom w:val="none" w:sz="0" w:space="0" w:color="auto"/>
        <w:right w:val="none" w:sz="0" w:space="0" w:color="auto"/>
      </w:divBdr>
    </w:div>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856777207">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10964195">
      <w:bodyDiv w:val="1"/>
      <w:marLeft w:val="0"/>
      <w:marRight w:val="0"/>
      <w:marTop w:val="0"/>
      <w:marBottom w:val="0"/>
      <w:divBdr>
        <w:top w:val="none" w:sz="0" w:space="0" w:color="auto"/>
        <w:left w:val="none" w:sz="0" w:space="0" w:color="auto"/>
        <w:bottom w:val="none" w:sz="0" w:space="0" w:color="auto"/>
        <w:right w:val="none" w:sz="0" w:space="0" w:color="auto"/>
      </w:divBdr>
    </w:div>
    <w:div w:id="202293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20NavigateDocument('%D0%97%D0%9E%D0%9F_2016" TargetMode="External"/><Relationship Id="rId18" Type="http://schemas.openxmlformats.org/officeDocument/2006/relationships/hyperlink" Target="javascript:%20Navigate('%D1%87%D0%BB9%D0%B5_%D0%B0%D0%BB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help.eop.bii/supplier/index.htm" TargetMode="External"/><Relationship Id="rId17" Type="http://schemas.openxmlformats.org/officeDocument/2006/relationships/hyperlink" Target="javascript:%20Navigate('%D1%87%D0%BB28_%D0%B0%D0%BB3');" TargetMode="External"/><Relationship Id="rId2" Type="http://schemas.openxmlformats.org/officeDocument/2006/relationships/numbering" Target="numbering.xml"/><Relationship Id="rId16" Type="http://schemas.openxmlformats.org/officeDocument/2006/relationships/hyperlink" Target="javascript:%20Navigate('%D1%87%D0%BB28_%D0%B0%D0%BB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eop.bg/" TargetMode="External"/><Relationship Id="rId5" Type="http://schemas.openxmlformats.org/officeDocument/2006/relationships/settings" Target="settings.xml"/><Relationship Id="rId15" Type="http://schemas.openxmlformats.org/officeDocument/2006/relationships/hyperlink" Target="http://eur-lex.europa.eu/legal-content/BG/TXT/?uri=CELEX%3A32016R0007" TargetMode="External"/><Relationship Id="rId10" Type="http://schemas.openxmlformats.org/officeDocument/2006/relationships/hyperlink" Target="http://www.tervel.bg"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tervel2000@yahoo.com" TargetMode="External"/><Relationship Id="rId14" Type="http://schemas.openxmlformats.org/officeDocument/2006/relationships/hyperlink" Target="javascript:%20NavigateDocument('%D0%97%D0%9E%D0%9F_2016');"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9EE8DB-62CE-4A21-B955-F433CC25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33</Pages>
  <Words>13552</Words>
  <Characters>77247</Characters>
  <Application>Microsoft Office Word</Application>
  <DocSecurity>0</DocSecurity>
  <Lines>643</Lines>
  <Paragraphs>181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90618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DI</cp:lastModifiedBy>
  <cp:revision>84</cp:revision>
  <cp:lastPrinted>2019-05-08T05:55:00Z</cp:lastPrinted>
  <dcterms:created xsi:type="dcterms:W3CDTF">2019-05-17T10:27:00Z</dcterms:created>
  <dcterms:modified xsi:type="dcterms:W3CDTF">2022-07-27T13:01:00Z</dcterms:modified>
</cp:coreProperties>
</file>