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68852A" w14:textId="77777777" w:rsidR="00F04D46" w:rsidRDefault="00F04D46" w:rsidP="00F04D46">
      <w:pPr>
        <w:rPr>
          <w:szCs w:val="24"/>
        </w:rPr>
      </w:pPr>
    </w:p>
    <w:p w14:paraId="229EB046" w14:textId="77777777" w:rsidR="007837F9" w:rsidRPr="00731A24" w:rsidRDefault="007837F9" w:rsidP="00F04D46">
      <w:pPr>
        <w:rPr>
          <w:szCs w:val="24"/>
        </w:rPr>
      </w:pPr>
    </w:p>
    <w:p w14:paraId="768BF666" w14:textId="22B6CC24" w:rsidR="00677962" w:rsidRPr="00731A24" w:rsidRDefault="00677962" w:rsidP="00677962">
      <w:pPr>
        <w:jc w:val="center"/>
        <w:rPr>
          <w:b/>
          <w:szCs w:val="24"/>
        </w:rPr>
      </w:pPr>
      <w:r w:rsidRPr="00731A24">
        <w:rPr>
          <w:b/>
          <w:szCs w:val="24"/>
        </w:rPr>
        <w:t>УКАЗАНИЯ ЗА ПОДГОТОВКА</w:t>
      </w:r>
      <w:r w:rsidR="00610E11">
        <w:rPr>
          <w:b/>
          <w:szCs w:val="24"/>
        </w:rPr>
        <w:t xml:space="preserve"> НА </w:t>
      </w:r>
      <w:r w:rsidR="00E27B94">
        <w:rPr>
          <w:b/>
          <w:szCs w:val="24"/>
        </w:rPr>
        <w:t>ДОКУМЕНТИТЕ</w:t>
      </w:r>
    </w:p>
    <w:p w14:paraId="72789413" w14:textId="77777777" w:rsidR="00677962" w:rsidRDefault="00677962" w:rsidP="00677962">
      <w:pPr>
        <w:jc w:val="center"/>
        <w:rPr>
          <w:b/>
          <w:szCs w:val="24"/>
        </w:rPr>
      </w:pPr>
    </w:p>
    <w:p w14:paraId="4181AD3E" w14:textId="77777777" w:rsidR="00A80648" w:rsidRDefault="00A80648" w:rsidP="00677962">
      <w:pPr>
        <w:jc w:val="center"/>
        <w:rPr>
          <w:b/>
          <w:szCs w:val="24"/>
        </w:rPr>
      </w:pPr>
    </w:p>
    <w:p w14:paraId="17E295A2" w14:textId="179FB033" w:rsidR="00F51F14" w:rsidRDefault="00F51F14" w:rsidP="00B64495">
      <w:pPr>
        <w:pStyle w:val="ab"/>
        <w:numPr>
          <w:ilvl w:val="0"/>
          <w:numId w:val="40"/>
        </w:numPr>
        <w:spacing w:after="0"/>
        <w:rPr>
          <w:b/>
          <w:szCs w:val="24"/>
        </w:rPr>
      </w:pPr>
      <w:r w:rsidRPr="008F63C9">
        <w:rPr>
          <w:b/>
          <w:szCs w:val="24"/>
        </w:rPr>
        <w:t>ПОДГОТОВКА НА ОФЕРТАТА</w:t>
      </w:r>
    </w:p>
    <w:p w14:paraId="2B6A1AEF" w14:textId="11BDF9D8" w:rsidR="009C488A" w:rsidRPr="00FE40B5" w:rsidRDefault="009C488A" w:rsidP="009C488A">
      <w:pPr>
        <w:ind w:firstLine="567"/>
        <w:jc w:val="both"/>
      </w:pPr>
      <w:r w:rsidRPr="00FE40B5">
        <w:t>Настоящата обществена поръчка се възлага чрез Централизирана автоматизирана информационна система „Електронни обществени поръчки“ (ЦАИС ЕОП). Обменът на документи и съобщения между възложителя и участниците се осъществява чрез централизираната електронна платформа ЦАИС ЕОП</w:t>
      </w:r>
      <w:r>
        <w:rPr>
          <w:lang w:val="en-US"/>
        </w:rPr>
        <w:t>,</w:t>
      </w:r>
      <w:r w:rsidRPr="00FE40B5">
        <w:t xml:space="preserve"> съобразно правилата за нейното използване.</w:t>
      </w:r>
    </w:p>
    <w:p w14:paraId="20981D44" w14:textId="77777777" w:rsidR="009C488A" w:rsidRPr="00FE40B5" w:rsidRDefault="009C488A" w:rsidP="009C488A">
      <w:pPr>
        <w:ind w:firstLine="567"/>
        <w:jc w:val="both"/>
      </w:pPr>
      <w:r w:rsidRPr="00FE40B5">
        <w:t xml:space="preserve">Конкретните стъпки за участие в обществената поръчка чрез ЦАИС ЕОП, като създаване, подписване и подаване на оферта, изпращане на искане за разяснение по документацията и т.н., са описани в </w:t>
      </w:r>
      <w:r w:rsidRPr="006521E3">
        <w:rPr>
          <w:i/>
          <w:iCs/>
        </w:rPr>
        <w:t>Ръководството на стопанските субекти – кандидати и участници в обществени поръчки</w:t>
      </w:r>
      <w:r w:rsidRPr="00FE40B5">
        <w:t xml:space="preserve"> в ЦАИС ЕОП.</w:t>
      </w:r>
    </w:p>
    <w:p w14:paraId="06A77666" w14:textId="77777777" w:rsidR="009C488A" w:rsidRPr="00FE40B5" w:rsidRDefault="009C488A" w:rsidP="009C488A">
      <w:pPr>
        <w:ind w:firstLine="567"/>
        <w:jc w:val="both"/>
      </w:pPr>
      <w:r w:rsidRPr="00FE40B5">
        <w:t xml:space="preserve">Съгласно т. 2.2 от </w:t>
      </w:r>
      <w:r w:rsidRPr="00C733C3">
        <w:rPr>
          <w:i/>
          <w:iCs/>
        </w:rPr>
        <w:t>Ръководство за стопанските субекти – кандидати и участници в обществени поръчки</w:t>
      </w:r>
      <w:r>
        <w:rPr>
          <w:i/>
          <w:iCs/>
        </w:rPr>
        <w:t xml:space="preserve"> </w:t>
      </w:r>
      <w:r w:rsidRPr="00FE40B5">
        <w:t>квалифициран електронен подпис във връзка с участие в обществена поръчка се прилага за подписване на ЕЕДОП; подаване на заявление за участие/оферта; оттегляне на заявление за участие/оферта; удостоверяване на време при извършване на различни действия в системата.</w:t>
      </w:r>
    </w:p>
    <w:p w14:paraId="6175DF79" w14:textId="77777777" w:rsidR="009C488A" w:rsidRPr="00FE40B5" w:rsidRDefault="009C488A" w:rsidP="009C488A">
      <w:pPr>
        <w:ind w:firstLine="567"/>
        <w:jc w:val="both"/>
      </w:pPr>
      <w:r w:rsidRPr="00FE40B5">
        <w:t>При изготвяне на офертата всеки Участник трябва да се придържа точно към условията, обявени от Възложителя.</w:t>
      </w:r>
    </w:p>
    <w:p w14:paraId="020B1C8C" w14:textId="77777777" w:rsidR="009C488A" w:rsidRPr="00FE40B5" w:rsidRDefault="009C488A" w:rsidP="009C488A">
      <w:pPr>
        <w:ind w:firstLine="567"/>
        <w:jc w:val="both"/>
        <w:rPr>
          <w:color w:val="000000"/>
        </w:rPr>
      </w:pPr>
      <w:r w:rsidRPr="00FE40B5">
        <w:rPr>
          <w:color w:val="000000"/>
        </w:rPr>
        <w:t>С подаването на оферта се счита, че Участникът се съгласява с всички условия на възложителя, в т.ч. с определения от него срок на валидност на офертите и с проекта на договор.</w:t>
      </w:r>
    </w:p>
    <w:p w14:paraId="7F52D66F" w14:textId="77777777" w:rsidR="009C488A" w:rsidRPr="00FE40B5" w:rsidRDefault="009C488A" w:rsidP="009C488A">
      <w:pPr>
        <w:ind w:firstLine="567"/>
        <w:jc w:val="both"/>
      </w:pPr>
      <w:r w:rsidRPr="00FE40B5">
        <w:t>В процедурата за възлагане на настоящата обществена поръчка може да участва всяко българско или чуждестранно физическо или юридическо лице, както и тяхно обединение.</w:t>
      </w:r>
    </w:p>
    <w:p w14:paraId="27F96DA5" w14:textId="77777777" w:rsidR="009C488A" w:rsidRPr="0022592F" w:rsidRDefault="009C488A" w:rsidP="009C488A">
      <w:pPr>
        <w:ind w:firstLine="567"/>
        <w:jc w:val="both"/>
      </w:pPr>
      <w:r w:rsidRPr="00FE40B5">
        <w:t xml:space="preserve">Всеки Участник в обществената поръчка има право да представи само една оферта. Едно физическо или юридическо лице може да участва само в едно обединение. Лице, което участва в обединение или е дало съгласие и фигурира като подизпълнител в офертата на друг Участник, не може да представя самостоятелна оферта. Свързани лица не </w:t>
      </w:r>
      <w:r w:rsidRPr="0022592F">
        <w:t>могат да бъдат самостоятелни кандидати или участници в една и съща процедура.</w:t>
      </w:r>
    </w:p>
    <w:p w14:paraId="26F00D2A" w14:textId="77777777" w:rsidR="009C488A" w:rsidRPr="009C488A" w:rsidRDefault="009C488A" w:rsidP="009C488A">
      <w:pPr>
        <w:ind w:firstLine="567"/>
        <w:jc w:val="both"/>
      </w:pPr>
      <w:r w:rsidRPr="0022592F">
        <w:t xml:space="preserve">В случай, че Участникът участва като обединение (или консорциум), което не е регистрирано като самостоятелно юридическо лице, се представя копие от документ за </w:t>
      </w:r>
      <w:r w:rsidRPr="009C488A">
        <w:t>създаване на обединението, съдържащ клаузи относно настоящата обществена поръчка, които:</w:t>
      </w:r>
    </w:p>
    <w:p w14:paraId="6235BCE7" w14:textId="77777777" w:rsidR="009C488A" w:rsidRPr="009C488A" w:rsidRDefault="009C488A" w:rsidP="009C488A">
      <w:pPr>
        <w:ind w:firstLine="567"/>
        <w:jc w:val="both"/>
      </w:pPr>
      <w:r w:rsidRPr="009C488A">
        <w:t>1. определят правата и задълженията на участниците в обединението включително партньор, който представлява обединението за целите на обществената поръчка;</w:t>
      </w:r>
    </w:p>
    <w:p w14:paraId="429CD00C" w14:textId="77777777" w:rsidR="009C488A" w:rsidRPr="009C488A" w:rsidRDefault="009C488A" w:rsidP="009C488A">
      <w:pPr>
        <w:ind w:firstLine="567"/>
        <w:jc w:val="both"/>
      </w:pPr>
      <w:r w:rsidRPr="009C488A">
        <w:t xml:space="preserve">2. определят </w:t>
      </w:r>
      <w:r w:rsidRPr="009C488A">
        <w:rPr>
          <w:color w:val="000000"/>
        </w:rPr>
        <w:t xml:space="preserve">разпределението на </w:t>
      </w:r>
      <w:r w:rsidRPr="009C488A">
        <w:t>отговорността между членовете на обединението;</w:t>
      </w:r>
    </w:p>
    <w:p w14:paraId="14E625F1" w14:textId="77777777" w:rsidR="009C488A" w:rsidRPr="009C488A" w:rsidRDefault="009C488A" w:rsidP="009C488A">
      <w:pPr>
        <w:ind w:firstLine="567"/>
        <w:jc w:val="both"/>
      </w:pPr>
      <w:r w:rsidRPr="009C488A">
        <w:t>3. уговарят солидарна отговорност за изпълнение на договора.</w:t>
      </w:r>
    </w:p>
    <w:p w14:paraId="5C4A5043" w14:textId="62BC2BE2" w:rsidR="009C488A" w:rsidRDefault="007837F9" w:rsidP="009C488A">
      <w:pPr>
        <w:ind w:firstLine="567"/>
        <w:jc w:val="both"/>
      </w:pPr>
      <w:r>
        <w:t>4</w:t>
      </w:r>
      <w:r w:rsidR="009C488A" w:rsidRPr="009C488A">
        <w:t>. определят дейностите, които ще изпълнява всеки член на обединението.</w:t>
      </w:r>
    </w:p>
    <w:p w14:paraId="29F5FFA5" w14:textId="77777777" w:rsidR="009C488A" w:rsidRDefault="009C488A" w:rsidP="009C488A">
      <w:pPr>
        <w:ind w:firstLine="567"/>
        <w:jc w:val="both"/>
      </w:pPr>
      <w:r w:rsidRPr="0022592F">
        <w:t>Когато Участникът, определен за изпълнител е неперсонифицирано обединение на физически и/или юридически лица, Възложителят не изисква създаване на юридическо лице преди подписване на договор за изпълнение на обществената поръчка, но договорът за обществена поръчка се сключва, след като изпълнителят представи</w:t>
      </w:r>
      <w:r w:rsidRPr="00FE40B5">
        <w:t xml:space="preserve"> пред възложителя заверено копие от удостоверение за данъчна регистрация и </w:t>
      </w:r>
      <w:r w:rsidRPr="00FE40B5">
        <w:lastRenderedPageBreak/>
        <w:t xml:space="preserve">регистрация по БУЛСТАТ или еквивалентни документи съгласно законодателството на държавата, в която обединението е установено. </w:t>
      </w:r>
      <w:r>
        <w:t xml:space="preserve">В т.5.2.5.4 на </w:t>
      </w:r>
      <w:r w:rsidRPr="00CD629C">
        <w:t xml:space="preserve">Ръководство на стопанските субекти </w:t>
      </w:r>
      <w:r>
        <w:t>са дадени указания относно</w:t>
      </w:r>
      <w:r w:rsidRPr="00FE40B5">
        <w:t xml:space="preserve"> </w:t>
      </w:r>
      <w:r w:rsidRPr="00CD629C">
        <w:t>Подаване на заявление за участие/оферта като обединение, което не е юридическо лице или от името на нерегистриран стопански субект</w:t>
      </w:r>
      <w:r>
        <w:t>.</w:t>
      </w:r>
    </w:p>
    <w:p w14:paraId="5D5D2698" w14:textId="77777777" w:rsidR="009C488A" w:rsidRPr="00FE40B5" w:rsidRDefault="009C488A" w:rsidP="009C488A">
      <w:pPr>
        <w:ind w:firstLine="567"/>
        <w:jc w:val="both"/>
      </w:pPr>
      <w:r w:rsidRPr="00FE40B5">
        <w:t>Участникът посочва в офертата си подизпълнителите и дела от поръчката, който ще им възложат, ако възнамерява да използва такива. В този случай трябва да се представи доказателство за поетите от подизпълнителите задължения. Подизпълнителите трябва да отговарят на съответните критерии за подбор съобразно вида и дела от поръчката, който ще изпълняват, и за тях да не са налице основания за отстраняване от процедурата.</w:t>
      </w:r>
    </w:p>
    <w:p w14:paraId="599E8443" w14:textId="77777777" w:rsidR="009C488A" w:rsidRPr="00FE40B5" w:rsidRDefault="009C488A" w:rsidP="009C488A">
      <w:pPr>
        <w:ind w:firstLine="567"/>
        <w:jc w:val="both"/>
        <w:textAlignment w:val="center"/>
      </w:pPr>
      <w:r w:rsidRPr="00FE40B5">
        <w:t xml:space="preserve">Изпълнителят сключва договор за </w:t>
      </w:r>
      <w:proofErr w:type="spellStart"/>
      <w:r w:rsidRPr="00FE40B5">
        <w:t>подизпълнение</w:t>
      </w:r>
      <w:proofErr w:type="spellEnd"/>
      <w:r w:rsidRPr="00FE40B5">
        <w:t xml:space="preserve"> с подизпълнителите, посочени в офертата. Не се позволява </w:t>
      </w:r>
      <w:proofErr w:type="spellStart"/>
      <w:r w:rsidRPr="00FE40B5">
        <w:t>превъзлагане</w:t>
      </w:r>
      <w:proofErr w:type="spellEnd"/>
      <w:r w:rsidRPr="00FE40B5">
        <w:t xml:space="preserve"> на една или повече от дейностите, които са включени в предмета на договора за </w:t>
      </w:r>
      <w:proofErr w:type="spellStart"/>
      <w:r w:rsidRPr="00FE40B5">
        <w:t>подизпълнение</w:t>
      </w:r>
      <w:proofErr w:type="spellEnd"/>
      <w:r w:rsidRPr="00FE40B5">
        <w:t>. Отговорността за изпълнение на договора за обществената поръчка е на изпълнителя, независимо от възможността за използване на подизпълнители.</w:t>
      </w:r>
    </w:p>
    <w:p w14:paraId="3144DF86" w14:textId="0F0BED8A" w:rsidR="009C488A" w:rsidRDefault="009C488A" w:rsidP="009C488A">
      <w:pPr>
        <w:ind w:firstLine="567"/>
        <w:jc w:val="both"/>
        <w:textAlignment w:val="center"/>
      </w:pPr>
      <w:r w:rsidRPr="009C488A">
        <w:t>Възложителят отстранява участник, трето лице или подизпълнител при наличие на следните основания: по чл. 54, ал. 1 от ЗОП, освен в случаите по чл. 54, ал. 5 от ЗОП и по чл. 3, т. 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собственици. Възложителят отстранява участник при наличие на условията на чл.</w:t>
      </w:r>
      <w:r>
        <w:rPr>
          <w:lang w:val="en-US"/>
        </w:rPr>
        <w:t xml:space="preserve"> </w:t>
      </w:r>
      <w:r w:rsidRPr="009C488A">
        <w:t>107 от ЗОП и чл.</w:t>
      </w:r>
      <w:r>
        <w:rPr>
          <w:lang w:val="en-US"/>
        </w:rPr>
        <w:t xml:space="preserve"> </w:t>
      </w:r>
      <w:r w:rsidRPr="009C488A">
        <w:t>69 от Закон за пр</w:t>
      </w:r>
      <w:r w:rsidR="007837F9">
        <w:t>о</w:t>
      </w:r>
      <w:r w:rsidRPr="009C488A">
        <w:t>тиводействие на корупцията и за отнемане на незаконно придобитото им</w:t>
      </w:r>
      <w:r w:rsidR="008421A1">
        <w:t>ущество (ЗПКОНПИ).</w:t>
      </w:r>
    </w:p>
    <w:p w14:paraId="3A3FE1B6" w14:textId="77777777" w:rsidR="009C488A" w:rsidRPr="00FE40B5" w:rsidRDefault="009C488A" w:rsidP="009C488A">
      <w:pPr>
        <w:ind w:firstLine="567"/>
        <w:jc w:val="both"/>
        <w:textAlignment w:val="center"/>
      </w:pPr>
      <w:r w:rsidRPr="00FE40B5">
        <w:t>До изтичане на срока за подаване на офертите всеки Участник може да промени, да допълни или да оттегли офертата си и да подаде нова. В случай, че е установена нужда от промяна или допълване на вече подадена информация, офертата следва да се оттегли и да се подаде нова, в която са включени всички желани промени.</w:t>
      </w:r>
    </w:p>
    <w:p w14:paraId="2E8A185F" w14:textId="77777777" w:rsidR="009C488A" w:rsidRDefault="009C488A" w:rsidP="009C488A">
      <w:pPr>
        <w:ind w:firstLine="567"/>
        <w:jc w:val="both"/>
        <w:textAlignment w:val="center"/>
        <w:rPr>
          <w:w w:val="105"/>
        </w:rPr>
      </w:pPr>
      <w:r w:rsidRPr="00FE40B5">
        <w:t>Офертата се подготвя при спазване на задълженията, свързани с данъци и осигуровки, опазване на околната среда, закрила на заетостта и условията на труд, приложими към обекта на обществената поръчка. Във връзка с разпоредбата на чл. 47, ал.4 от ЗОП органите, от които участниците могат да получат необходимата информация за приложимите правила и изисквания са: Относно данъци и осигуровки: Министерство на финансите</w:t>
      </w:r>
      <w:r>
        <w:t xml:space="preserve"> </w:t>
      </w:r>
      <w:hyperlink r:id="rId9" w:history="1">
        <w:r w:rsidRPr="00FE40B5">
          <w:rPr>
            <w:rStyle w:val="a3"/>
          </w:rPr>
          <w:t>http://www.minfin.bg/</w:t>
        </w:r>
      </w:hyperlink>
      <w:r w:rsidRPr="00FE40B5">
        <w:t xml:space="preserve">; Национална агенция за приходите </w:t>
      </w:r>
      <w:hyperlink r:id="rId10" w:history="1">
        <w:r w:rsidRPr="00FE40B5">
          <w:rPr>
            <w:rStyle w:val="a3"/>
          </w:rPr>
          <w:t>http://www.nap.bg</w:t>
        </w:r>
      </w:hyperlink>
      <w:r w:rsidRPr="00FE40B5">
        <w:t xml:space="preserve">/; Относно закрила на заетостта и условията на труд: министерство на труда и социалната политика </w:t>
      </w:r>
      <w:hyperlink r:id="rId11" w:history="1">
        <w:r w:rsidRPr="00837C2C">
          <w:rPr>
            <w:rStyle w:val="a3"/>
          </w:rPr>
          <w:t>https://www.mlsp.government.bg/</w:t>
        </w:r>
      </w:hyperlink>
      <w:r w:rsidRPr="00837C2C">
        <w:t xml:space="preserve"> Агенция по заетостта </w:t>
      </w:r>
      <w:hyperlink r:id="rId12" w:history="1">
        <w:r w:rsidRPr="00837C2C">
          <w:rPr>
            <w:rStyle w:val="a3"/>
          </w:rPr>
          <w:t>http://www.az.government.bg/</w:t>
        </w:r>
      </w:hyperlink>
      <w:r w:rsidRPr="00837C2C">
        <w:t xml:space="preserve"> Главна инспекция по труда </w:t>
      </w:r>
      <w:hyperlink r:id="rId13" w:history="1">
        <w:r w:rsidRPr="00837C2C">
          <w:rPr>
            <w:rStyle w:val="a3"/>
          </w:rPr>
          <w:t>http://www.gli.government.bg/</w:t>
        </w:r>
      </w:hyperlink>
      <w:r w:rsidRPr="00837C2C">
        <w:t xml:space="preserve">, Относно опазване на околната среда: Министерство на околната среда и водите </w:t>
      </w:r>
      <w:hyperlink r:id="rId14" w:history="1">
        <w:r w:rsidRPr="00837C2C">
          <w:rPr>
            <w:rStyle w:val="a3"/>
          </w:rPr>
          <w:t>https://www.moew.government.bg/</w:t>
        </w:r>
      </w:hyperlink>
      <w:r w:rsidRPr="00837C2C">
        <w:rPr>
          <w:rStyle w:val="FontStyle31"/>
          <w:szCs w:val="24"/>
        </w:rPr>
        <w:t xml:space="preserve"> Относно приложимите норми към строителството: Министерство на регионалното развитие и благоустройството (</w:t>
      </w:r>
      <w:hyperlink r:id="rId15" w:history="1">
        <w:r w:rsidRPr="00837C2C">
          <w:rPr>
            <w:rStyle w:val="a3"/>
          </w:rPr>
          <w:t>http://www.mrrb.government.bg/</w:t>
        </w:r>
      </w:hyperlink>
      <w:r w:rsidRPr="00837C2C">
        <w:rPr>
          <w:rStyle w:val="FontStyle31"/>
          <w:szCs w:val="24"/>
        </w:rPr>
        <w:t>), Дирекция за национален строителен контрол (</w:t>
      </w:r>
      <w:hyperlink r:id="rId16" w:history="1">
        <w:r w:rsidRPr="00837C2C">
          <w:rPr>
            <w:rStyle w:val="a3"/>
          </w:rPr>
          <w:t>http://www.dnsk.mrrb.government.bg/</w:t>
        </w:r>
      </w:hyperlink>
      <w:r w:rsidRPr="00837C2C">
        <w:rPr>
          <w:rStyle w:val="FontStyle31"/>
          <w:szCs w:val="24"/>
        </w:rPr>
        <w:t>), като и към Камарата на строителите в България (</w:t>
      </w:r>
      <w:hyperlink r:id="rId17" w:history="1">
        <w:r w:rsidRPr="00837C2C">
          <w:rPr>
            <w:rStyle w:val="a3"/>
          </w:rPr>
          <w:t>https://www.ksb.bg/</w:t>
        </w:r>
      </w:hyperlink>
      <w:r w:rsidRPr="00837C2C">
        <w:rPr>
          <w:rStyle w:val="FontStyle31"/>
          <w:szCs w:val="24"/>
        </w:rPr>
        <w:t>)</w:t>
      </w:r>
      <w:r w:rsidRPr="00837C2C">
        <w:rPr>
          <w:w w:val="105"/>
        </w:rPr>
        <w:t>;</w:t>
      </w:r>
    </w:p>
    <w:p w14:paraId="02D5C06B" w14:textId="77777777" w:rsidR="009C488A" w:rsidRDefault="009C488A" w:rsidP="009C488A">
      <w:pPr>
        <w:ind w:firstLine="567"/>
        <w:jc w:val="both"/>
        <w:textAlignment w:val="center"/>
      </w:pPr>
      <w:r w:rsidRPr="00837C2C">
        <w:t>Офертата се изготвя на български език. Всички документи, приложени към нея трябва да бъдат на български език. Когато е представен документ на чужд език, той се придружава от превод на български език.</w:t>
      </w:r>
    </w:p>
    <w:p w14:paraId="489E4AB8" w14:textId="293E7044" w:rsidR="00D9716F" w:rsidRDefault="00C71EA8" w:rsidP="001A24DE">
      <w:pPr>
        <w:pStyle w:val="ab"/>
        <w:numPr>
          <w:ilvl w:val="0"/>
          <w:numId w:val="40"/>
        </w:numPr>
        <w:spacing w:after="0" w:line="240" w:lineRule="auto"/>
        <w:rPr>
          <w:b/>
          <w:szCs w:val="24"/>
        </w:rPr>
      </w:pPr>
      <w:r w:rsidRPr="000814FF">
        <w:rPr>
          <w:b/>
          <w:szCs w:val="24"/>
        </w:rPr>
        <w:t>СЪДЪРЖАНИЕ НА ОФЕРТАТА</w:t>
      </w:r>
    </w:p>
    <w:p w14:paraId="3CCF56B9" w14:textId="77777777" w:rsidR="009565B7" w:rsidRDefault="009565B7" w:rsidP="001A24DE">
      <w:pPr>
        <w:ind w:firstLine="567"/>
        <w:jc w:val="both"/>
        <w:textAlignment w:val="center"/>
      </w:pPr>
      <w:r w:rsidRPr="00E1722B">
        <w:t xml:space="preserve">Съгласно чл. </w:t>
      </w:r>
      <w:r>
        <w:t>39</w:t>
      </w:r>
      <w:r w:rsidRPr="00E1722B">
        <w:t xml:space="preserve">, ал. </w:t>
      </w:r>
      <w:r>
        <w:t>1</w:t>
      </w:r>
      <w:r w:rsidRPr="00E1722B">
        <w:t xml:space="preserve"> от ППЗОП с подаването на офертата се счита, че участниците се съгласяват с всички условия на възложителя, в т.ч. с определения от него срок на валидност на офертите </w:t>
      </w:r>
      <w:r w:rsidRPr="00F43A72">
        <w:t>– 6 (</w:t>
      </w:r>
      <w:r w:rsidRPr="00F43A72">
        <w:rPr>
          <w:i/>
        </w:rPr>
        <w:t>шест</w:t>
      </w:r>
      <w:r w:rsidRPr="00F43A72">
        <w:t>) месеца</w:t>
      </w:r>
      <w:r w:rsidRPr="00E1722B">
        <w:t xml:space="preserve"> и с проекта на договор.</w:t>
      </w:r>
    </w:p>
    <w:p w14:paraId="27242310" w14:textId="77777777" w:rsidR="005F3109" w:rsidRDefault="00C71EA8" w:rsidP="004B272F">
      <w:pPr>
        <w:ind w:firstLine="567"/>
        <w:jc w:val="both"/>
        <w:rPr>
          <w:b/>
          <w:szCs w:val="24"/>
        </w:rPr>
      </w:pPr>
      <w:r w:rsidRPr="00731A24">
        <w:rPr>
          <w:b/>
          <w:szCs w:val="24"/>
        </w:rPr>
        <w:t>1. Единен европейски документ за обществени поръчки (ЕЕДОП)</w:t>
      </w:r>
    </w:p>
    <w:p w14:paraId="4C24E4A5" w14:textId="2EA41D2A" w:rsidR="004B272F" w:rsidRDefault="005F3109" w:rsidP="004B272F">
      <w:pPr>
        <w:ind w:firstLine="567"/>
        <w:jc w:val="both"/>
      </w:pPr>
      <w:r w:rsidRPr="001902B6">
        <w:t>За всички обособени позиции Възложителят е поставил еднакви критерии за подбор и съгласно чл. 42, ал. 1 и чл. 47, ал. 4 от ППЗОП допуска общо представяне на документите по чл. 39, ал. 2 от ППЗОП, поместени в основната част на поръчката „Общи изисквания“.</w:t>
      </w:r>
    </w:p>
    <w:p w14:paraId="344B00CE" w14:textId="77777777" w:rsidR="005F3109" w:rsidRPr="00FE40B5" w:rsidRDefault="005F3109" w:rsidP="005F3109">
      <w:pPr>
        <w:ind w:firstLine="567"/>
        <w:jc w:val="both"/>
        <w:rPr>
          <w:b/>
        </w:rPr>
      </w:pPr>
      <w:r>
        <w:lastRenderedPageBreak/>
        <w:t xml:space="preserve">ЕЕДОП за участника се </w:t>
      </w:r>
      <w:r w:rsidRPr="00FE40B5">
        <w:t>представя чрез попълване на приложения в обществената поръчка образец, подписан с електронен подпис, съгласно Закона за електронния документ и електронните удостоверителни услуги. Подписването на ЕЕДОП в Системата може да бъде извършено само от лице, което има регистрация. В останалите случаи ЕЕДОП се предоставя като прикачен документ в конкретната поръчка, подписан електронно извън Системата.</w:t>
      </w:r>
    </w:p>
    <w:p w14:paraId="3E645A5E" w14:textId="77777777" w:rsidR="004B272F" w:rsidRPr="004B272F" w:rsidRDefault="004B272F" w:rsidP="004B272F">
      <w:pPr>
        <w:pStyle w:val="Default"/>
        <w:ind w:firstLine="567"/>
        <w:jc w:val="both"/>
        <w:rPr>
          <w:color w:val="auto"/>
        </w:rPr>
      </w:pPr>
      <w:r w:rsidRPr="004B272F">
        <w:rPr>
          <w:color w:val="auto"/>
        </w:rPr>
        <w:t>ЕЕДОП представлява декларация с информация за липса на основанията за отстраняване и съответствието с критериите за подбор, поставени от Възложителя.</w:t>
      </w:r>
    </w:p>
    <w:p w14:paraId="2AEBAC7B" w14:textId="2CBD9FFA" w:rsidR="004B272F" w:rsidRPr="004B272F" w:rsidRDefault="004B272F" w:rsidP="004B272F">
      <w:pPr>
        <w:pStyle w:val="Default"/>
        <w:ind w:firstLine="567"/>
        <w:jc w:val="both"/>
        <w:rPr>
          <w:color w:val="auto"/>
        </w:rPr>
      </w:pPr>
      <w:r w:rsidRPr="004B272F">
        <w:rPr>
          <w:color w:val="auto"/>
        </w:rPr>
        <w:t>Липсата на основания за отстраняване по чл. 54, ал. 1, т. 1, 2 и 7 се декларира от лицата по чл.</w:t>
      </w:r>
      <w:r w:rsidR="00415EAE">
        <w:rPr>
          <w:color w:val="auto"/>
        </w:rPr>
        <w:t xml:space="preserve"> </w:t>
      </w:r>
      <w:r w:rsidRPr="004B272F">
        <w:rPr>
          <w:color w:val="auto"/>
        </w:rPr>
        <w:t>54, ал.</w:t>
      </w:r>
      <w:r w:rsidR="00415EAE">
        <w:rPr>
          <w:color w:val="auto"/>
        </w:rPr>
        <w:t xml:space="preserve"> </w:t>
      </w:r>
      <w:r w:rsidRPr="004B272F">
        <w:rPr>
          <w:color w:val="auto"/>
        </w:rPr>
        <w:t>2 и ал.</w:t>
      </w:r>
      <w:r w:rsidR="00415EAE">
        <w:rPr>
          <w:color w:val="auto"/>
        </w:rPr>
        <w:t xml:space="preserve"> </w:t>
      </w:r>
      <w:r w:rsidRPr="004B272F">
        <w:rPr>
          <w:color w:val="auto"/>
        </w:rPr>
        <w:t xml:space="preserve">3 от ЗОП. </w:t>
      </w:r>
    </w:p>
    <w:p w14:paraId="2E44A67A" w14:textId="77777777" w:rsidR="004B272F" w:rsidRPr="004B272F" w:rsidRDefault="004B272F" w:rsidP="004B272F">
      <w:pPr>
        <w:pStyle w:val="Default"/>
        <w:ind w:firstLine="567"/>
        <w:jc w:val="both"/>
        <w:rPr>
          <w:color w:val="auto"/>
        </w:rPr>
      </w:pPr>
      <w:r w:rsidRPr="004B272F">
        <w:rPr>
          <w:color w:val="auto"/>
        </w:rPr>
        <w:t>О</w:t>
      </w:r>
      <w:r w:rsidRPr="004B272F">
        <w:t xml:space="preserve">бстоятелствата по </w:t>
      </w:r>
      <w:r w:rsidRPr="004B272F">
        <w:rPr>
          <w:color w:val="auto"/>
        </w:rPr>
        <w:t>чл. 54, ал. 1, т. 3-6 от ЗОП, както</w:t>
      </w:r>
      <w:r w:rsidRPr="004B272F">
        <w:t xml:space="preserve"> и тези, свързани с критериите за подбор, се декларират от лице, което може самостоятелно да представлява съответния стопански субект.</w:t>
      </w:r>
      <w:r w:rsidRPr="004B272F">
        <w:rPr>
          <w:color w:val="auto"/>
        </w:rPr>
        <w:t xml:space="preserve"> </w:t>
      </w:r>
    </w:p>
    <w:p w14:paraId="1AB36E37" w14:textId="77777777" w:rsidR="004B272F" w:rsidRPr="004B272F" w:rsidRDefault="004B272F" w:rsidP="004B272F">
      <w:pPr>
        <w:pStyle w:val="Default"/>
        <w:ind w:firstLine="567"/>
        <w:jc w:val="both"/>
      </w:pPr>
      <w:r w:rsidRPr="004B272F">
        <w:t xml:space="preserve">Когато участникът е обединение, което не е юридическо лице, ЕЕДОП се подава от всеки от участниците в обединението. При необходимост от деклариране на обстоятелства, </w:t>
      </w:r>
      <w:proofErr w:type="spellStart"/>
      <w:r w:rsidRPr="004B272F">
        <w:t>относими</w:t>
      </w:r>
      <w:proofErr w:type="spellEnd"/>
      <w:r w:rsidRPr="004B272F">
        <w:t xml:space="preserve"> към обединението, ЕЕДОП се подава и за обединението. </w:t>
      </w:r>
    </w:p>
    <w:p w14:paraId="7097E9ED" w14:textId="77777777" w:rsidR="004B272F" w:rsidRPr="004B272F" w:rsidRDefault="004B272F" w:rsidP="004B272F">
      <w:pPr>
        <w:pStyle w:val="Default"/>
        <w:ind w:firstLine="567"/>
        <w:jc w:val="both"/>
        <w:rPr>
          <w:color w:val="auto"/>
        </w:rPr>
      </w:pPr>
      <w:r w:rsidRPr="004B272F">
        <w:t>Когато документи, свързани с участие в обществени поръчки, се подават от лице, което представлява кандидата или участника по пълномощие, в ЕЕДОП се посочва информация относно обхвата на представителната власт на упълномощеното лице.</w:t>
      </w:r>
      <w:r w:rsidRPr="004B272F">
        <w:rPr>
          <w:color w:val="auto"/>
        </w:rPr>
        <w:t xml:space="preserve"> </w:t>
      </w:r>
    </w:p>
    <w:p w14:paraId="0EF620E9" w14:textId="77777777" w:rsidR="004B272F" w:rsidRPr="004B272F" w:rsidRDefault="004B272F" w:rsidP="004B272F">
      <w:pPr>
        <w:pStyle w:val="Default"/>
        <w:ind w:firstLine="567"/>
        <w:jc w:val="both"/>
        <w:rPr>
          <w:color w:val="auto"/>
        </w:rPr>
      </w:pPr>
      <w:r w:rsidRPr="004B272F">
        <w:rPr>
          <w:color w:val="auto"/>
        </w:rPr>
        <w:t>ЕЕДОП се подписва от лицата, посочени в чл. 40 от ППЗОП при условията на чл.41 от ППЗОП.</w:t>
      </w:r>
    </w:p>
    <w:p w14:paraId="13594F35" w14:textId="77777777" w:rsidR="004B272F" w:rsidRPr="004B272F" w:rsidRDefault="004B272F" w:rsidP="004B272F">
      <w:pPr>
        <w:tabs>
          <w:tab w:val="left" w:pos="567"/>
          <w:tab w:val="left" w:pos="851"/>
          <w:tab w:val="left" w:pos="1134"/>
        </w:tabs>
        <w:ind w:firstLine="567"/>
        <w:jc w:val="both"/>
      </w:pPr>
      <w:r w:rsidRPr="004B272F">
        <w:t>Участникът посочва подизпълнителите и дела от поръчката, който ще им възложи, ако възнамерява да използва такива. Към офертата се прилага доказателство за поетите от подизпълнителите задължения.</w:t>
      </w:r>
    </w:p>
    <w:p w14:paraId="64405F72" w14:textId="77777777" w:rsidR="004B272F" w:rsidRPr="004B272F" w:rsidRDefault="004B272F" w:rsidP="004B272F">
      <w:pPr>
        <w:tabs>
          <w:tab w:val="left" w:pos="567"/>
          <w:tab w:val="left" w:pos="851"/>
          <w:tab w:val="left" w:pos="1134"/>
        </w:tabs>
        <w:ind w:firstLine="567"/>
        <w:jc w:val="both"/>
      </w:pPr>
      <w:r w:rsidRPr="004B272F">
        <w:t>Когато участникът е посочил, че ще използва капацитета на трети лица за доказване на съответствието с критериите за подбор или че ще използва подизпълнители, за всяко от тези лица се представя отделен ЕЕДОП.</w:t>
      </w:r>
    </w:p>
    <w:p w14:paraId="149A854A" w14:textId="77777777" w:rsidR="004B272F" w:rsidRDefault="004B272F" w:rsidP="004B272F">
      <w:pPr>
        <w:tabs>
          <w:tab w:val="left" w:pos="567"/>
          <w:tab w:val="left" w:pos="851"/>
          <w:tab w:val="left" w:pos="1134"/>
        </w:tabs>
        <w:ind w:firstLine="567"/>
        <w:jc w:val="both"/>
      </w:pPr>
      <w:r w:rsidRPr="004B272F">
        <w:t>В ЕЕДОП се посочват националните бази данни, в които</w:t>
      </w:r>
      <w:r w:rsidRPr="00FE40B5">
        <w:t xml:space="preserve"> се съдържат декларираните обстоятелства, или компетентните органи, които съгласно законодателството на съответната държава са длъжни да предоставят информация за тези обстоятелства служебно на Възложителя (чл. 67, ал. 1 от ЗОП).</w:t>
      </w:r>
    </w:p>
    <w:p w14:paraId="06F81871" w14:textId="072EB5D4" w:rsidR="004B272F" w:rsidRDefault="004B272F" w:rsidP="004B272F">
      <w:pPr>
        <w:tabs>
          <w:tab w:val="left" w:pos="567"/>
          <w:tab w:val="left" w:pos="851"/>
          <w:tab w:val="left" w:pos="1134"/>
        </w:tabs>
        <w:ind w:firstLine="567"/>
        <w:jc w:val="both"/>
      </w:pPr>
      <w:r>
        <w:t>Когато за участник е налице някое от основанията по чл. 54, ал. 1 ЗОП и е предприел мерки, които гарантират неговата надеждност, тези мерки се описват в ЕЕДОП. Към ЕЕДОП се прилагат документи по чл. 45, ал. 2 от ППЗОП.</w:t>
      </w:r>
    </w:p>
    <w:p w14:paraId="0EB3A13E" w14:textId="6406AD22" w:rsidR="00C71EA8" w:rsidRDefault="00C71EA8" w:rsidP="001772C8">
      <w:pPr>
        <w:tabs>
          <w:tab w:val="left" w:pos="567"/>
          <w:tab w:val="left" w:pos="851"/>
          <w:tab w:val="left" w:pos="1134"/>
        </w:tabs>
        <w:ind w:firstLine="567"/>
        <w:jc w:val="both"/>
        <w:rPr>
          <w:color w:val="000000"/>
          <w:szCs w:val="24"/>
        </w:rPr>
      </w:pPr>
      <w:r w:rsidRPr="00731A24">
        <w:rPr>
          <w:b/>
          <w:szCs w:val="24"/>
        </w:rPr>
        <w:t>2. Техническо предложение</w:t>
      </w:r>
      <w:r w:rsidRPr="00731A24">
        <w:rPr>
          <w:szCs w:val="24"/>
        </w:rPr>
        <w:t xml:space="preserve"> – </w:t>
      </w:r>
      <w:r w:rsidR="000D13E3" w:rsidRPr="00731A24">
        <w:rPr>
          <w:szCs w:val="24"/>
        </w:rPr>
        <w:t>представя се за всяка обособена позиция, за която се подава оферта</w:t>
      </w:r>
      <w:r w:rsidRPr="00731A24">
        <w:rPr>
          <w:color w:val="000000"/>
          <w:szCs w:val="24"/>
        </w:rPr>
        <w:t>.</w:t>
      </w:r>
      <w:r w:rsidR="004B272F" w:rsidRPr="004B272F">
        <w:t xml:space="preserve"> </w:t>
      </w:r>
      <w:r w:rsidR="00312170" w:rsidRPr="00312170">
        <w:t xml:space="preserve">В свободен текст се предлага подход за изпълнение на обособената позиция, като се изброяват и описват всички планирани дейности </w:t>
      </w:r>
      <w:r w:rsidR="004B272F" w:rsidRPr="00FE40B5">
        <w:t xml:space="preserve">и </w:t>
      </w:r>
      <w:r w:rsidR="00312170">
        <w:t>се</w:t>
      </w:r>
      <w:r w:rsidR="004B272F" w:rsidRPr="00FE40B5">
        <w:t xml:space="preserve"> прил</w:t>
      </w:r>
      <w:r w:rsidR="00312170">
        <w:t>агат</w:t>
      </w:r>
      <w:r w:rsidR="004B272F" w:rsidRPr="00FE40B5">
        <w:t xml:space="preserve"> изискваните документи.</w:t>
      </w:r>
    </w:p>
    <w:p w14:paraId="3C228A1E" w14:textId="30331A15" w:rsidR="004B272F" w:rsidRPr="004B272F" w:rsidRDefault="004B272F" w:rsidP="004B272F">
      <w:pPr>
        <w:tabs>
          <w:tab w:val="left" w:pos="567"/>
          <w:tab w:val="left" w:pos="851"/>
          <w:tab w:val="left" w:pos="1134"/>
        </w:tabs>
        <w:ind w:firstLine="567"/>
        <w:jc w:val="both"/>
        <w:rPr>
          <w:color w:val="000000"/>
          <w:szCs w:val="24"/>
        </w:rPr>
      </w:pPr>
      <w:r w:rsidRPr="004B272F">
        <w:rPr>
          <w:color w:val="000000"/>
          <w:szCs w:val="24"/>
        </w:rPr>
        <w:t>Предложението за изпълнение на поръчката /работната програма/ се изготвя въз основа на изискванията на Възложителя в Техническата спецификация и документацията на поръчката</w:t>
      </w:r>
      <w:r>
        <w:rPr>
          <w:color w:val="000000"/>
          <w:szCs w:val="24"/>
        </w:rPr>
        <w:t>,</w:t>
      </w:r>
      <w:r w:rsidRPr="004B272F">
        <w:rPr>
          <w:color w:val="000000"/>
          <w:szCs w:val="24"/>
        </w:rPr>
        <w:t xml:space="preserve"> и на приложимите нормативни актове. </w:t>
      </w:r>
    </w:p>
    <w:p w14:paraId="68A640E1" w14:textId="14197891" w:rsidR="004B272F" w:rsidRDefault="004B272F" w:rsidP="004B272F">
      <w:pPr>
        <w:tabs>
          <w:tab w:val="left" w:pos="567"/>
          <w:tab w:val="left" w:pos="851"/>
          <w:tab w:val="left" w:pos="1134"/>
        </w:tabs>
        <w:ind w:firstLine="567"/>
        <w:jc w:val="both"/>
        <w:rPr>
          <w:color w:val="000000"/>
          <w:szCs w:val="24"/>
        </w:rPr>
      </w:pPr>
      <w:r w:rsidRPr="004B272F">
        <w:rPr>
          <w:color w:val="000000"/>
          <w:szCs w:val="24"/>
        </w:rPr>
        <w:t>Участникът декларира,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14:paraId="3CD5281D" w14:textId="4E5E5BCC" w:rsidR="00312170" w:rsidRDefault="00C71EA8" w:rsidP="00156B03">
      <w:pPr>
        <w:ind w:right="23" w:firstLine="567"/>
        <w:jc w:val="both"/>
        <w:rPr>
          <w:szCs w:val="24"/>
        </w:rPr>
      </w:pPr>
      <w:r w:rsidRPr="00731A24">
        <w:rPr>
          <w:b/>
          <w:szCs w:val="24"/>
        </w:rPr>
        <w:t>3.</w:t>
      </w:r>
      <w:r w:rsidRPr="00731A24">
        <w:rPr>
          <w:szCs w:val="24"/>
        </w:rPr>
        <w:t xml:space="preserve"> </w:t>
      </w:r>
      <w:r w:rsidRPr="00731A24">
        <w:rPr>
          <w:b/>
          <w:szCs w:val="24"/>
        </w:rPr>
        <w:t>Ценово предложение</w:t>
      </w:r>
      <w:r w:rsidRPr="00731A24">
        <w:rPr>
          <w:szCs w:val="24"/>
        </w:rPr>
        <w:t xml:space="preserve"> – </w:t>
      </w:r>
      <w:r w:rsidR="000D13E3" w:rsidRPr="00156B03">
        <w:rPr>
          <w:szCs w:val="24"/>
        </w:rPr>
        <w:t>представя се за всяка обособена позиция, за която се подава оферта</w:t>
      </w:r>
      <w:r w:rsidR="00C737F1" w:rsidRPr="00156B03">
        <w:rPr>
          <w:rFonts w:eastAsia="Calibri"/>
          <w:bCs/>
          <w:szCs w:val="24"/>
          <w:lang w:eastAsia="en-US"/>
        </w:rPr>
        <w:t>.</w:t>
      </w:r>
      <w:r w:rsidR="00312170" w:rsidRPr="00156B03">
        <w:rPr>
          <w:szCs w:val="24"/>
        </w:rPr>
        <w:t xml:space="preserve"> </w:t>
      </w:r>
      <w:r w:rsidR="00156B03">
        <w:rPr>
          <w:szCs w:val="24"/>
        </w:rPr>
        <w:t>„</w:t>
      </w:r>
      <w:r w:rsidR="00312170" w:rsidRPr="00156B03">
        <w:rPr>
          <w:szCs w:val="24"/>
        </w:rPr>
        <w:t>Цената на оферта</w:t>
      </w:r>
      <w:r w:rsidR="00312170">
        <w:rPr>
          <w:szCs w:val="24"/>
        </w:rPr>
        <w:t>та</w:t>
      </w:r>
      <w:r w:rsidR="00156B03">
        <w:rPr>
          <w:szCs w:val="24"/>
        </w:rPr>
        <w:t>“</w:t>
      </w:r>
      <w:r w:rsidR="00312170">
        <w:rPr>
          <w:szCs w:val="24"/>
        </w:rPr>
        <w:t xml:space="preserve"> на участника се изчислява по формула, посочена в бланката на </w:t>
      </w:r>
      <w:r w:rsidR="00312170" w:rsidRPr="00F06559">
        <w:rPr>
          <w:szCs w:val="24"/>
        </w:rPr>
        <w:t>ценовото предложение.</w:t>
      </w:r>
      <w:r w:rsidR="00156B03" w:rsidRPr="00156B03">
        <w:t xml:space="preserve"> </w:t>
      </w:r>
      <w:r w:rsidR="00156B03" w:rsidRPr="00156B03">
        <w:rPr>
          <w:szCs w:val="24"/>
        </w:rPr>
        <w:t xml:space="preserve">Участниците предлагат единични цени за изпълнение на всяка от дейностите </w:t>
      </w:r>
      <w:r w:rsidR="00156B03">
        <w:rPr>
          <w:szCs w:val="24"/>
        </w:rPr>
        <w:t>като попълват приложените списъци с артикули.</w:t>
      </w:r>
    </w:p>
    <w:p w14:paraId="24B54DE1" w14:textId="58B7226A" w:rsidR="00312170" w:rsidRPr="00312170" w:rsidRDefault="00156B03" w:rsidP="00312170">
      <w:pPr>
        <w:tabs>
          <w:tab w:val="left" w:pos="567"/>
          <w:tab w:val="left" w:pos="851"/>
          <w:tab w:val="left" w:pos="1134"/>
        </w:tabs>
        <w:ind w:firstLine="567"/>
        <w:jc w:val="both"/>
        <w:rPr>
          <w:rFonts w:eastAsia="Calibri"/>
          <w:bCs/>
          <w:szCs w:val="24"/>
          <w:lang w:eastAsia="en-US"/>
        </w:rPr>
      </w:pPr>
      <w:r>
        <w:rPr>
          <w:rFonts w:eastAsia="Calibri"/>
          <w:bCs/>
          <w:szCs w:val="24"/>
          <w:lang w:eastAsia="en-US"/>
        </w:rPr>
        <w:t>„</w:t>
      </w:r>
      <w:r w:rsidRPr="00156B03">
        <w:rPr>
          <w:rFonts w:eastAsia="Calibri"/>
          <w:bCs/>
          <w:szCs w:val="24"/>
          <w:lang w:eastAsia="en-US"/>
        </w:rPr>
        <w:t xml:space="preserve">Цената </w:t>
      </w:r>
      <w:r w:rsidR="00312170" w:rsidRPr="00312170">
        <w:rPr>
          <w:rFonts w:eastAsia="Calibri"/>
          <w:bCs/>
          <w:szCs w:val="24"/>
          <w:lang w:eastAsia="en-US"/>
        </w:rPr>
        <w:t>на офертата</w:t>
      </w:r>
      <w:r>
        <w:rPr>
          <w:rFonts w:eastAsia="Calibri"/>
          <w:bCs/>
          <w:szCs w:val="24"/>
          <w:lang w:eastAsia="en-US"/>
        </w:rPr>
        <w:t>“</w:t>
      </w:r>
      <w:r w:rsidR="00312170" w:rsidRPr="00312170">
        <w:rPr>
          <w:rFonts w:eastAsia="Calibri"/>
          <w:bCs/>
          <w:szCs w:val="24"/>
          <w:lang w:eastAsia="en-US"/>
        </w:rPr>
        <w:t xml:space="preserve"> се използва само за целите на оценяването и класирането.</w:t>
      </w:r>
    </w:p>
    <w:p w14:paraId="41DF8CF0" w14:textId="23FD2C1F" w:rsidR="00312170" w:rsidRDefault="00312170" w:rsidP="00312170">
      <w:pPr>
        <w:tabs>
          <w:tab w:val="left" w:pos="567"/>
          <w:tab w:val="left" w:pos="851"/>
          <w:tab w:val="left" w:pos="1134"/>
        </w:tabs>
        <w:ind w:firstLine="567"/>
        <w:jc w:val="both"/>
        <w:rPr>
          <w:rFonts w:eastAsia="Calibri"/>
          <w:bCs/>
          <w:szCs w:val="24"/>
          <w:lang w:eastAsia="en-US"/>
        </w:rPr>
      </w:pPr>
      <w:r w:rsidRPr="00312170">
        <w:rPr>
          <w:rFonts w:eastAsia="Calibri"/>
          <w:bCs/>
          <w:szCs w:val="24"/>
          <w:lang w:eastAsia="en-US"/>
        </w:rPr>
        <w:t>Договорите за изпълнение се сключват на прогнозната стойност</w:t>
      </w:r>
      <w:r w:rsidR="00156B03">
        <w:rPr>
          <w:rFonts w:eastAsia="Calibri"/>
          <w:bCs/>
          <w:szCs w:val="24"/>
          <w:lang w:eastAsia="en-US"/>
        </w:rPr>
        <w:t xml:space="preserve"> за съответната обособена позиция.</w:t>
      </w:r>
    </w:p>
    <w:p w14:paraId="685BAFD3" w14:textId="77777777" w:rsidR="00E36EFD" w:rsidRPr="00B46FAF" w:rsidRDefault="00E36EFD" w:rsidP="00E36EFD">
      <w:pPr>
        <w:tabs>
          <w:tab w:val="left" w:pos="284"/>
          <w:tab w:val="left" w:pos="567"/>
        </w:tabs>
        <w:ind w:firstLine="709"/>
        <w:jc w:val="both"/>
        <w:rPr>
          <w:b/>
          <w:i/>
          <w:szCs w:val="24"/>
          <w:u w:val="single"/>
        </w:rPr>
      </w:pPr>
      <w:r w:rsidRPr="00B46FAF">
        <w:rPr>
          <w:b/>
          <w:i/>
          <w:szCs w:val="24"/>
          <w:u w:val="single"/>
        </w:rPr>
        <w:t>На основание чл. 104, ал. 2 от ЗОП</w:t>
      </w:r>
      <w:r w:rsidRPr="00867CDB">
        <w:rPr>
          <w:b/>
          <w:i/>
          <w:szCs w:val="24"/>
          <w:u w:val="single"/>
        </w:rPr>
        <w:t xml:space="preserve"> </w:t>
      </w:r>
      <w:r w:rsidRPr="00B46FAF">
        <w:rPr>
          <w:b/>
          <w:i/>
          <w:szCs w:val="24"/>
          <w:u w:val="single"/>
        </w:rPr>
        <w:t>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подбор.</w:t>
      </w:r>
    </w:p>
    <w:p w14:paraId="273A74DB" w14:textId="3B6E785B" w:rsidR="00830BE2" w:rsidRPr="004D4FAA" w:rsidRDefault="004D4FAA" w:rsidP="004D4FAA">
      <w:pPr>
        <w:ind w:firstLine="567"/>
        <w:rPr>
          <w:b/>
          <w:szCs w:val="24"/>
        </w:rPr>
      </w:pPr>
      <w:r>
        <w:rPr>
          <w:b/>
          <w:szCs w:val="24"/>
          <w:lang w:val="en-US"/>
        </w:rPr>
        <w:lastRenderedPageBreak/>
        <w:t xml:space="preserve">III. </w:t>
      </w:r>
      <w:r w:rsidR="00830BE2" w:rsidRPr="004D4FAA">
        <w:rPr>
          <w:b/>
          <w:szCs w:val="24"/>
        </w:rPr>
        <w:t>УКАЗАНИЯ ЗА ПОПЪЛВАНЕ НА ОБРАЗЦИТЕ НА ДОКУМЕНТИТЕ</w:t>
      </w:r>
    </w:p>
    <w:p w14:paraId="3EEF7825" w14:textId="6F2D199A" w:rsidR="00220DED" w:rsidRPr="00466285" w:rsidRDefault="004D4FAA" w:rsidP="008421A1">
      <w:pPr>
        <w:ind w:firstLine="567"/>
        <w:jc w:val="both"/>
        <w:outlineLvl w:val="0"/>
        <w:rPr>
          <w:szCs w:val="24"/>
        </w:rPr>
      </w:pPr>
      <w:r>
        <w:rPr>
          <w:b/>
          <w:szCs w:val="24"/>
          <w:lang w:val="en-US"/>
        </w:rPr>
        <w:t xml:space="preserve">1. </w:t>
      </w:r>
      <w:r w:rsidR="003F03E4" w:rsidRPr="004D4FAA">
        <w:rPr>
          <w:b/>
          <w:szCs w:val="24"/>
        </w:rPr>
        <w:t>Единен европейски документ за обществени поръчки /ЕЕДОП/</w:t>
      </w:r>
      <w:r w:rsidR="003F03E4" w:rsidRPr="004D4FAA">
        <w:rPr>
          <w:szCs w:val="24"/>
        </w:rPr>
        <w:t xml:space="preserve"> </w:t>
      </w:r>
      <w:r w:rsidR="003F03E4" w:rsidRPr="004D4FAA">
        <w:rPr>
          <w:b/>
          <w:szCs w:val="24"/>
        </w:rPr>
        <w:t>-</w:t>
      </w:r>
      <w:r w:rsidR="003F03E4" w:rsidRPr="004D4FAA">
        <w:rPr>
          <w:szCs w:val="24"/>
        </w:rPr>
        <w:t xml:space="preserve"> представя се в електронен вид, съгласно чл. 67, ал. 4 от ЗОП</w:t>
      </w:r>
      <w:r w:rsidR="008421A1">
        <w:rPr>
          <w:szCs w:val="24"/>
        </w:rPr>
        <w:t xml:space="preserve">, като се попълва </w:t>
      </w:r>
      <w:r w:rsidR="003F03E4" w:rsidRPr="00466285">
        <w:rPr>
          <w:szCs w:val="24"/>
        </w:rPr>
        <w:t>образец</w:t>
      </w:r>
      <w:r w:rsidR="00312075" w:rsidRPr="00466285">
        <w:rPr>
          <w:szCs w:val="24"/>
        </w:rPr>
        <w:t>ът</w:t>
      </w:r>
      <w:r w:rsidR="003F03E4" w:rsidRPr="00466285">
        <w:rPr>
          <w:szCs w:val="24"/>
        </w:rPr>
        <w:t>, приложен в</w:t>
      </w:r>
      <w:r w:rsidR="00150B0D" w:rsidRPr="00466285">
        <w:rPr>
          <w:szCs w:val="24"/>
        </w:rPr>
        <w:t xml:space="preserve"> Общите изисквания на обществената поръчка</w:t>
      </w:r>
      <w:r w:rsidR="00312075" w:rsidRPr="00466285">
        <w:rPr>
          <w:szCs w:val="24"/>
        </w:rPr>
        <w:t>, възможност допусната от възложителя на основание чл.</w:t>
      </w:r>
      <w:r w:rsidR="001772C8" w:rsidRPr="00466285">
        <w:rPr>
          <w:szCs w:val="24"/>
        </w:rPr>
        <w:t xml:space="preserve"> </w:t>
      </w:r>
      <w:r w:rsidR="00312075" w:rsidRPr="00466285">
        <w:rPr>
          <w:szCs w:val="24"/>
        </w:rPr>
        <w:t>47, ал.</w:t>
      </w:r>
      <w:r w:rsidR="001772C8" w:rsidRPr="00466285">
        <w:rPr>
          <w:szCs w:val="24"/>
        </w:rPr>
        <w:t xml:space="preserve"> </w:t>
      </w:r>
      <w:r w:rsidR="00312075" w:rsidRPr="00466285">
        <w:rPr>
          <w:szCs w:val="24"/>
        </w:rPr>
        <w:t>4 от ППЗОП</w:t>
      </w:r>
      <w:r w:rsidR="00150B0D" w:rsidRPr="00466285">
        <w:rPr>
          <w:szCs w:val="24"/>
        </w:rPr>
        <w:t xml:space="preserve">. </w:t>
      </w:r>
    </w:p>
    <w:p w14:paraId="788CB9F0" w14:textId="77777777" w:rsidR="003F03E4" w:rsidRPr="00731A24" w:rsidRDefault="003F03E4" w:rsidP="0055446D">
      <w:pPr>
        <w:tabs>
          <w:tab w:val="left" w:pos="284"/>
          <w:tab w:val="left" w:pos="567"/>
        </w:tabs>
        <w:ind w:firstLine="567"/>
        <w:jc w:val="both"/>
        <w:rPr>
          <w:szCs w:val="24"/>
        </w:rPr>
      </w:pPr>
      <w:r w:rsidRPr="00731A24">
        <w:rPr>
          <w:b/>
          <w:szCs w:val="24"/>
        </w:rPr>
        <w:t>1.</w:t>
      </w:r>
      <w:proofErr w:type="spellStart"/>
      <w:r w:rsidRPr="00731A24">
        <w:rPr>
          <w:b/>
          <w:szCs w:val="24"/>
        </w:rPr>
        <w:t>1</w:t>
      </w:r>
      <w:proofErr w:type="spellEnd"/>
      <w:r w:rsidRPr="00731A24">
        <w:rPr>
          <w:b/>
          <w:szCs w:val="24"/>
        </w:rPr>
        <w:t xml:space="preserve">. Част І: </w:t>
      </w:r>
      <w:r w:rsidRPr="00731A24">
        <w:rPr>
          <w:szCs w:val="24"/>
        </w:rPr>
        <w:t>Информация за процедурата за възлагане на обществена поръчка и за възлагащия орган или Възложителя е попълнена от Възложителя.</w:t>
      </w:r>
    </w:p>
    <w:p w14:paraId="49C6251F" w14:textId="77777777" w:rsidR="003F03E4" w:rsidRPr="00731A24" w:rsidRDefault="003F03E4" w:rsidP="0055446D">
      <w:pPr>
        <w:tabs>
          <w:tab w:val="left" w:pos="284"/>
          <w:tab w:val="left" w:pos="567"/>
        </w:tabs>
        <w:ind w:firstLine="567"/>
        <w:jc w:val="both"/>
        <w:rPr>
          <w:szCs w:val="24"/>
        </w:rPr>
      </w:pPr>
      <w:r w:rsidRPr="00731A24">
        <w:rPr>
          <w:b/>
          <w:szCs w:val="24"/>
        </w:rPr>
        <w:t>1.2. Част II:</w:t>
      </w:r>
      <w:r w:rsidRPr="00731A24">
        <w:rPr>
          <w:szCs w:val="24"/>
        </w:rPr>
        <w:t xml:space="preserve"> Информация за икономическия оператор</w:t>
      </w:r>
    </w:p>
    <w:p w14:paraId="518AF6B2" w14:textId="3ED60D64" w:rsidR="003F03E4" w:rsidRPr="00731A24" w:rsidRDefault="003F03E4" w:rsidP="00D8146B">
      <w:pPr>
        <w:tabs>
          <w:tab w:val="left" w:pos="284"/>
          <w:tab w:val="left" w:pos="567"/>
        </w:tabs>
        <w:jc w:val="both"/>
        <w:rPr>
          <w:szCs w:val="24"/>
        </w:rPr>
      </w:pPr>
      <w:r w:rsidRPr="00731A24">
        <w:rPr>
          <w:b/>
          <w:szCs w:val="24"/>
        </w:rPr>
        <w:t>Раздел А</w:t>
      </w:r>
      <w:r w:rsidRPr="00731A24">
        <w:rPr>
          <w:szCs w:val="24"/>
        </w:rPr>
        <w:t xml:space="preserve">: Информация за икономическия оператор </w:t>
      </w:r>
      <w:r w:rsidR="0016514F">
        <w:rPr>
          <w:b/>
          <w:szCs w:val="24"/>
        </w:rPr>
        <w:t>–</w:t>
      </w:r>
      <w:r w:rsidRPr="00731A24">
        <w:rPr>
          <w:szCs w:val="24"/>
        </w:rPr>
        <w:t xml:space="preserve"> </w:t>
      </w:r>
      <w:r w:rsidR="0016514F">
        <w:rPr>
          <w:szCs w:val="24"/>
        </w:rPr>
        <w:t>п</w:t>
      </w:r>
      <w:r w:rsidRPr="00731A24">
        <w:rPr>
          <w:szCs w:val="24"/>
        </w:rPr>
        <w:t>осочва се пълното наименование на Участника, ЕИК/БУЛСТАТ или друг идентификационен номер, съгласно регистрацията в държавата, в която е установен, лице/лица за контакт с икономическия оператор.</w:t>
      </w:r>
    </w:p>
    <w:p w14:paraId="5B26DBBC" w14:textId="77777777" w:rsidR="003F03E4" w:rsidRPr="00731A24" w:rsidRDefault="003F03E4" w:rsidP="003F03E4">
      <w:pPr>
        <w:tabs>
          <w:tab w:val="left" w:pos="284"/>
          <w:tab w:val="left" w:pos="567"/>
        </w:tabs>
        <w:ind w:firstLine="567"/>
        <w:jc w:val="both"/>
        <w:rPr>
          <w:szCs w:val="24"/>
        </w:rPr>
      </w:pPr>
      <w:r w:rsidRPr="00731A24">
        <w:rPr>
          <w:szCs w:val="24"/>
        </w:rPr>
        <w:t xml:space="preserve">Предоставя се информация за формата на участие: обединение, група, консорциум или други подобни. Посочва се ролята на Участника, попълващ ЕЕДОП, посочват се другите лица, участващи в обединението /групата/ консорциума и т.н.; посочва се името на обединението/ групата, когато е приложимо. </w:t>
      </w:r>
    </w:p>
    <w:p w14:paraId="7CC8A9AA" w14:textId="08395CE9" w:rsidR="003F03E4" w:rsidRDefault="003F03E4" w:rsidP="00174328">
      <w:pPr>
        <w:tabs>
          <w:tab w:val="left" w:pos="284"/>
          <w:tab w:val="left" w:pos="567"/>
        </w:tabs>
        <w:ind w:firstLine="567"/>
        <w:jc w:val="both"/>
        <w:rPr>
          <w:rStyle w:val="a3"/>
          <w:szCs w:val="24"/>
        </w:rPr>
      </w:pPr>
      <w:r w:rsidRPr="00731A24">
        <w:rPr>
          <w:szCs w:val="24"/>
        </w:rPr>
        <w:t>В случай, че Участник е обединение, което не е юридическо лице, към ЕЕОДП се прилага копие от документ за създаване на обединението, съдържащ информацията, изискуема в раздел I на настоящата инструкция.</w:t>
      </w:r>
      <w:r w:rsidR="00174328" w:rsidRPr="00731A24">
        <w:rPr>
          <w:szCs w:val="24"/>
        </w:rPr>
        <w:t xml:space="preserve"> </w:t>
      </w:r>
      <w:r w:rsidRPr="00731A24">
        <w:rPr>
          <w:szCs w:val="24"/>
          <w:shd w:val="clear" w:color="auto" w:fill="FFFFFF"/>
        </w:rPr>
        <w:t xml:space="preserve">Подготовката и подаването на оферта се извършва през потребителския профил на някой от участниците в консорциума, който трябва да посочи в ЕЕДОП и останалите членове. Системата генерира ЕЕДОП само за стопанския субект, който подава документите за участие. </w:t>
      </w:r>
      <w:proofErr w:type="spellStart"/>
      <w:r w:rsidRPr="00731A24">
        <w:rPr>
          <w:szCs w:val="24"/>
          <w:shd w:val="clear" w:color="auto" w:fill="FFFFFF"/>
        </w:rPr>
        <w:t>ЕЕДОП-ите</w:t>
      </w:r>
      <w:proofErr w:type="spellEnd"/>
      <w:r w:rsidRPr="00731A24">
        <w:rPr>
          <w:szCs w:val="24"/>
          <w:shd w:val="clear" w:color="auto" w:fill="FFFFFF"/>
        </w:rPr>
        <w:t xml:space="preserve">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ЕЕДОП, попълнени чрез използване на Системата за попълване и повторно използване на ЕЕДОП, достъпна на адрес </w:t>
      </w:r>
      <w:hyperlink r:id="rId18" w:history="1">
        <w:r w:rsidR="00075486" w:rsidRPr="00731A24">
          <w:rPr>
            <w:rStyle w:val="a3"/>
            <w:szCs w:val="24"/>
          </w:rPr>
          <w:t>https://espd.eop.bg/espd-web/filter?lang=bg</w:t>
        </w:r>
      </w:hyperlink>
    </w:p>
    <w:p w14:paraId="137D7BBA" w14:textId="77777777" w:rsidR="00466285" w:rsidRPr="001A24DE" w:rsidRDefault="00466285" w:rsidP="00466285">
      <w:pPr>
        <w:tabs>
          <w:tab w:val="left" w:pos="284"/>
          <w:tab w:val="left" w:pos="567"/>
        </w:tabs>
        <w:ind w:firstLine="567"/>
        <w:jc w:val="both"/>
        <w:rPr>
          <w:szCs w:val="24"/>
          <w:shd w:val="clear" w:color="auto" w:fill="FFFFFF"/>
        </w:rPr>
      </w:pPr>
      <w:r w:rsidRPr="001A24DE">
        <w:rPr>
          <w:szCs w:val="24"/>
          <w:shd w:val="clear" w:color="auto" w:fill="FFFFFF"/>
        </w:rPr>
        <w:t>В тази част на ЕЕДОП задължително се посочват обособените позиции, за които Участникът желае да подаде оферта.</w:t>
      </w:r>
    </w:p>
    <w:p w14:paraId="3921CDF4" w14:textId="79AA11C1" w:rsidR="00D8146B" w:rsidRPr="00731A24" w:rsidRDefault="003F03E4" w:rsidP="0055446D">
      <w:pPr>
        <w:tabs>
          <w:tab w:val="left" w:pos="284"/>
          <w:tab w:val="left" w:pos="567"/>
        </w:tabs>
        <w:jc w:val="both"/>
        <w:rPr>
          <w:szCs w:val="24"/>
        </w:rPr>
      </w:pPr>
      <w:r w:rsidRPr="00731A24">
        <w:rPr>
          <w:b/>
          <w:szCs w:val="24"/>
        </w:rPr>
        <w:t>Раздел Б:</w:t>
      </w:r>
      <w:r w:rsidRPr="00731A24">
        <w:rPr>
          <w:szCs w:val="24"/>
        </w:rPr>
        <w:t xml:space="preserve"> Информация за представителите на икономическия оператор </w:t>
      </w:r>
      <w:r w:rsidR="00C33168">
        <w:rPr>
          <w:szCs w:val="24"/>
        </w:rPr>
        <w:t>– п</w:t>
      </w:r>
      <w:r w:rsidRPr="00731A24">
        <w:rPr>
          <w:szCs w:val="24"/>
        </w:rPr>
        <w:t>осочват се данни за лицето</w:t>
      </w:r>
      <w:r w:rsidR="00466285">
        <w:rPr>
          <w:szCs w:val="24"/>
        </w:rPr>
        <w:t>,</w:t>
      </w:r>
      <w:r w:rsidRPr="00731A24">
        <w:rPr>
          <w:szCs w:val="24"/>
        </w:rPr>
        <w:t xml:space="preserve"> упълномощено</w:t>
      </w:r>
      <w:r w:rsidR="00466285">
        <w:rPr>
          <w:szCs w:val="24"/>
        </w:rPr>
        <w:t xml:space="preserve"> </w:t>
      </w:r>
      <w:r w:rsidRPr="00731A24">
        <w:rPr>
          <w:szCs w:val="24"/>
        </w:rPr>
        <w:t>/лицата</w:t>
      </w:r>
      <w:r w:rsidR="00466285">
        <w:rPr>
          <w:szCs w:val="24"/>
        </w:rPr>
        <w:t>,</w:t>
      </w:r>
      <w:r w:rsidRPr="00731A24">
        <w:rPr>
          <w:szCs w:val="24"/>
        </w:rPr>
        <w:t xml:space="preserve"> упълномощени/ да представлява/т Участника за целите на възлагането на настоящата поръчка. Посочват се адрес, телефон, факс и електронна поща, които ще се използват за контакт с Участника.</w:t>
      </w:r>
    </w:p>
    <w:p w14:paraId="60E6D265" w14:textId="3350A818" w:rsidR="003F03E4" w:rsidRPr="0055446D" w:rsidRDefault="003F03E4" w:rsidP="0055446D">
      <w:pPr>
        <w:tabs>
          <w:tab w:val="left" w:pos="284"/>
          <w:tab w:val="left" w:pos="567"/>
        </w:tabs>
        <w:jc w:val="both"/>
        <w:rPr>
          <w:szCs w:val="24"/>
          <w:lang w:val="en-US"/>
        </w:rPr>
      </w:pPr>
      <w:r w:rsidRPr="00731A24">
        <w:rPr>
          <w:b/>
          <w:szCs w:val="24"/>
        </w:rPr>
        <w:t>Раздел В:</w:t>
      </w:r>
      <w:r w:rsidRPr="00731A24">
        <w:rPr>
          <w:szCs w:val="24"/>
        </w:rPr>
        <w:t xml:space="preserve"> Информация относно използването на капацитета на други субекти </w:t>
      </w:r>
      <w:r w:rsidR="00C33168">
        <w:rPr>
          <w:szCs w:val="24"/>
        </w:rPr>
        <w:t>–</w:t>
      </w:r>
      <w:r w:rsidRPr="00731A24">
        <w:rPr>
          <w:szCs w:val="24"/>
        </w:rPr>
        <w:t xml:space="preserve"> </w:t>
      </w:r>
      <w:r w:rsidR="00C33168">
        <w:rPr>
          <w:szCs w:val="24"/>
        </w:rPr>
        <w:t>п</w:t>
      </w:r>
      <w:r w:rsidRPr="00731A24">
        <w:rPr>
          <w:szCs w:val="24"/>
        </w:rPr>
        <w:t>опълва се, когато Участникът ще използва капацитета на други субекти, за да изпълни изискванията на Възложителя по отношение на критериите за подбор. Всяко лице – трета страна предоставя ЕЕДОП, съдържащ информацията на раздели А и Б от част ІІ и от част ІІІ, както и информацията в част IV, доколкото тя има отношение към специфичния капацитет, който се използв</w:t>
      </w:r>
      <w:r w:rsidR="0055446D">
        <w:rPr>
          <w:szCs w:val="24"/>
        </w:rPr>
        <w:t>а за изпълнението на поръчката.</w:t>
      </w:r>
    </w:p>
    <w:p w14:paraId="122254D8" w14:textId="77777777" w:rsidR="003F03E4" w:rsidRPr="00731A24" w:rsidRDefault="003F03E4" w:rsidP="0055446D">
      <w:pPr>
        <w:pStyle w:val="a9"/>
        <w:tabs>
          <w:tab w:val="left" w:pos="567"/>
        </w:tabs>
        <w:spacing w:after="0"/>
        <w:ind w:firstLine="567"/>
        <w:jc w:val="both"/>
        <w:rPr>
          <w:lang w:val="bg-BG"/>
        </w:rPr>
      </w:pPr>
      <w:r w:rsidRPr="00731A24">
        <w:rPr>
          <w:b/>
          <w:lang w:val="bg-BG"/>
        </w:rPr>
        <w:t>1.3. Част III:</w:t>
      </w:r>
      <w:r w:rsidRPr="00731A24">
        <w:rPr>
          <w:lang w:val="bg-BG"/>
        </w:rPr>
        <w:t xml:space="preserve"> Основания за изключване</w:t>
      </w:r>
    </w:p>
    <w:p w14:paraId="4A1DA860" w14:textId="0E02D759" w:rsidR="003F03E4" w:rsidRPr="00731A24" w:rsidRDefault="003F03E4" w:rsidP="0055446D">
      <w:pPr>
        <w:pStyle w:val="a9"/>
        <w:tabs>
          <w:tab w:val="left" w:pos="567"/>
        </w:tabs>
        <w:spacing w:after="0"/>
        <w:jc w:val="both"/>
        <w:rPr>
          <w:lang w:val="bg-BG"/>
        </w:rPr>
      </w:pPr>
      <w:r w:rsidRPr="00731A24">
        <w:rPr>
          <w:b/>
          <w:lang w:val="bg-BG"/>
        </w:rPr>
        <w:t>Раздел А</w:t>
      </w:r>
      <w:r w:rsidR="00C33168">
        <w:rPr>
          <w:b/>
          <w:lang w:val="bg-BG"/>
        </w:rPr>
        <w:t>:</w:t>
      </w:r>
      <w:r w:rsidRPr="00731A24">
        <w:rPr>
          <w:b/>
          <w:lang w:val="bg-BG"/>
        </w:rPr>
        <w:t xml:space="preserve"> </w:t>
      </w:r>
      <w:r w:rsidRPr="00731A24">
        <w:rPr>
          <w:lang w:val="bg-BG"/>
        </w:rPr>
        <w:t>Попълва се информация за обстоятелствата, свързани с наказателни присъди.</w:t>
      </w:r>
    </w:p>
    <w:p w14:paraId="6ED156C5" w14:textId="77777777" w:rsidR="003F03E4" w:rsidRPr="00731A24" w:rsidRDefault="003F03E4" w:rsidP="0055446D">
      <w:pPr>
        <w:tabs>
          <w:tab w:val="left" w:pos="284"/>
          <w:tab w:val="left" w:pos="1311"/>
        </w:tabs>
        <w:jc w:val="both"/>
        <w:rPr>
          <w:szCs w:val="24"/>
        </w:rPr>
      </w:pPr>
      <w:r w:rsidRPr="00731A24">
        <w:rPr>
          <w:b/>
          <w:szCs w:val="24"/>
        </w:rPr>
        <w:t>Раздел Б:</w:t>
      </w:r>
      <w:r w:rsidRPr="00731A24">
        <w:rPr>
          <w:szCs w:val="24"/>
        </w:rPr>
        <w:t xml:space="preserve"> Попълва се информация за обстоятелствата, свързани с плащането на данъци или социални осигуровки.</w:t>
      </w:r>
    </w:p>
    <w:p w14:paraId="6FFAB2FB" w14:textId="77777777" w:rsidR="003F03E4" w:rsidRPr="00731A24" w:rsidRDefault="003F03E4" w:rsidP="0055446D">
      <w:pPr>
        <w:tabs>
          <w:tab w:val="left" w:pos="284"/>
          <w:tab w:val="left" w:pos="1311"/>
        </w:tabs>
        <w:jc w:val="both"/>
        <w:rPr>
          <w:szCs w:val="24"/>
        </w:rPr>
      </w:pPr>
      <w:r w:rsidRPr="00731A24">
        <w:rPr>
          <w:b/>
          <w:szCs w:val="24"/>
        </w:rPr>
        <w:t>Раздел В:</w:t>
      </w:r>
      <w:r w:rsidRPr="00731A24">
        <w:rPr>
          <w:szCs w:val="24"/>
        </w:rPr>
        <w:t xml:space="preserve"> Попълва се информация за обстоятелствата, свързани с несъстоятелност, конфликт на интереси или професионално нарушение.</w:t>
      </w:r>
    </w:p>
    <w:p w14:paraId="7FB14B47" w14:textId="77777777" w:rsidR="003F03E4" w:rsidRDefault="003F03E4" w:rsidP="0055446D">
      <w:pPr>
        <w:tabs>
          <w:tab w:val="left" w:pos="567"/>
          <w:tab w:val="left" w:pos="1311"/>
        </w:tabs>
        <w:ind w:right="-257"/>
        <w:jc w:val="both"/>
        <w:rPr>
          <w:szCs w:val="24"/>
        </w:rPr>
      </w:pPr>
      <w:r w:rsidRPr="00731A24">
        <w:rPr>
          <w:b/>
          <w:szCs w:val="24"/>
        </w:rPr>
        <w:t>Раздел Г:</w:t>
      </w:r>
      <w:r w:rsidRPr="00731A24">
        <w:rPr>
          <w:szCs w:val="24"/>
        </w:rPr>
        <w:t xml:space="preserve"> Специфични национални основания за изключване </w:t>
      </w:r>
      <w:r w:rsidRPr="00731A24">
        <w:rPr>
          <w:b/>
          <w:szCs w:val="24"/>
        </w:rPr>
        <w:t>–</w:t>
      </w:r>
      <w:r w:rsidRPr="00731A24">
        <w:rPr>
          <w:szCs w:val="24"/>
        </w:rPr>
        <w:t xml:space="preserve"> Националните основания за отстраняване са:</w:t>
      </w:r>
    </w:p>
    <w:p w14:paraId="47D073E6" w14:textId="77777777" w:rsidR="00252B61" w:rsidRPr="00252B61" w:rsidRDefault="00252B61" w:rsidP="00252B61">
      <w:pPr>
        <w:tabs>
          <w:tab w:val="left" w:pos="567"/>
          <w:tab w:val="left" w:pos="1311"/>
        </w:tabs>
        <w:ind w:right="-257"/>
        <w:jc w:val="both"/>
        <w:rPr>
          <w:szCs w:val="24"/>
        </w:rPr>
      </w:pPr>
      <w:r w:rsidRPr="00252B61">
        <w:rPr>
          <w:szCs w:val="24"/>
        </w:rPr>
        <w:t>– осъждания за престъпления по чл. 194 – 208, чл. 213а – 217, чл. 219 – 252 и чл. 254а – 255а и чл. 256 – 260 НК (чл. 54, ал. 1, т. 1 от ЗОП);</w:t>
      </w:r>
    </w:p>
    <w:p w14:paraId="135CE977" w14:textId="77777777" w:rsidR="00252B61" w:rsidRPr="00252B61" w:rsidRDefault="00252B61" w:rsidP="00252B61">
      <w:pPr>
        <w:tabs>
          <w:tab w:val="left" w:pos="567"/>
          <w:tab w:val="left" w:pos="1311"/>
        </w:tabs>
        <w:ind w:right="-257"/>
        <w:jc w:val="both"/>
        <w:rPr>
          <w:szCs w:val="24"/>
        </w:rPr>
      </w:pPr>
      <w:r w:rsidRPr="00252B61">
        <w:rPr>
          <w:szCs w:val="24"/>
        </w:rPr>
        <w:t>– нарушения по чл. 61, ал. 1, чл. 62, ал. 1 или 3, чл. 63, ал. 1 или 2, чл. 228, ал. 3 от Кодекса на труда (чл. 54, ал. 1, т. 6 от ЗОП);</w:t>
      </w:r>
    </w:p>
    <w:p w14:paraId="21501FF4" w14:textId="77777777" w:rsidR="00252B61" w:rsidRPr="00252B61" w:rsidRDefault="00252B61" w:rsidP="00252B61">
      <w:pPr>
        <w:tabs>
          <w:tab w:val="left" w:pos="567"/>
          <w:tab w:val="left" w:pos="1311"/>
        </w:tabs>
        <w:ind w:right="-257"/>
        <w:jc w:val="both"/>
        <w:rPr>
          <w:szCs w:val="24"/>
        </w:rPr>
      </w:pPr>
      <w:r w:rsidRPr="00252B61">
        <w:rPr>
          <w:szCs w:val="24"/>
        </w:rPr>
        <w:t>– нарушения по чл. 13, ал. 1 от Закона за трудовата миграция и трудовата мобилност в сила от 23.05.2018 г. (чл. 54, ал. 1, т. 6 от ЗОП);</w:t>
      </w:r>
    </w:p>
    <w:p w14:paraId="3D83C86E" w14:textId="1A393754" w:rsidR="00252B61" w:rsidRPr="00252B61" w:rsidRDefault="00252B61" w:rsidP="00252B61">
      <w:pPr>
        <w:tabs>
          <w:tab w:val="left" w:pos="567"/>
          <w:tab w:val="left" w:pos="1311"/>
        </w:tabs>
        <w:ind w:right="-257"/>
        <w:jc w:val="both"/>
        <w:rPr>
          <w:szCs w:val="24"/>
        </w:rPr>
      </w:pPr>
      <w:r w:rsidRPr="00252B61">
        <w:rPr>
          <w:szCs w:val="24"/>
        </w:rPr>
        <w:t xml:space="preserve">– наличие на свързаност по смисъла на </w:t>
      </w:r>
      <w:r>
        <w:t xml:space="preserve">§ </w:t>
      </w:r>
      <w:r w:rsidRPr="00252B61">
        <w:rPr>
          <w:szCs w:val="24"/>
        </w:rPr>
        <w:t>2, т. 45 от ДР на ЗОП между кандидати/ участници в конкретна процедура (чл. 107, т. 4 от ЗОП);</w:t>
      </w:r>
    </w:p>
    <w:p w14:paraId="1F15AD33" w14:textId="77777777" w:rsidR="00252B61" w:rsidRPr="00252B61" w:rsidRDefault="00252B61" w:rsidP="00252B61">
      <w:pPr>
        <w:tabs>
          <w:tab w:val="left" w:pos="567"/>
          <w:tab w:val="left" w:pos="1311"/>
        </w:tabs>
        <w:ind w:right="-257"/>
        <w:jc w:val="both"/>
        <w:rPr>
          <w:szCs w:val="24"/>
        </w:rPr>
      </w:pPr>
      <w:r w:rsidRPr="00252B61">
        <w:rPr>
          <w:szCs w:val="24"/>
        </w:rPr>
        <w:lastRenderedPageBreak/>
        <w:t>– наличие на обстоятелство по чл. 3, т. 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собственици;</w:t>
      </w:r>
    </w:p>
    <w:p w14:paraId="556843E3" w14:textId="24775221" w:rsidR="00252B61" w:rsidRDefault="00252B61" w:rsidP="00252B61">
      <w:pPr>
        <w:tabs>
          <w:tab w:val="left" w:pos="567"/>
          <w:tab w:val="left" w:pos="1311"/>
        </w:tabs>
        <w:ind w:right="-257"/>
        <w:jc w:val="both"/>
        <w:rPr>
          <w:szCs w:val="24"/>
        </w:rPr>
      </w:pPr>
      <w:r w:rsidRPr="00252B61">
        <w:rPr>
          <w:szCs w:val="24"/>
        </w:rPr>
        <w:t xml:space="preserve">– обстоятелства по чл. 69 от Закона за противодействие на корупцията и за отнемане на </w:t>
      </w:r>
      <w:r w:rsidR="008421A1">
        <w:rPr>
          <w:szCs w:val="24"/>
        </w:rPr>
        <w:t>незаконно придобитото имущество</w:t>
      </w:r>
      <w:r w:rsidR="00F11034">
        <w:rPr>
          <w:szCs w:val="24"/>
        </w:rPr>
        <w:t>.</w:t>
      </w:r>
    </w:p>
    <w:p w14:paraId="77D09338" w14:textId="77777777" w:rsidR="00D41A29" w:rsidRPr="00731A24" w:rsidRDefault="00D41A29" w:rsidP="0055446D">
      <w:pPr>
        <w:pStyle w:val="a9"/>
        <w:tabs>
          <w:tab w:val="left" w:pos="567"/>
        </w:tabs>
        <w:spacing w:after="0"/>
        <w:ind w:firstLine="567"/>
        <w:jc w:val="both"/>
        <w:rPr>
          <w:lang w:val="bg-BG"/>
        </w:rPr>
      </w:pPr>
      <w:r w:rsidRPr="00731A24">
        <w:rPr>
          <w:b/>
          <w:lang w:val="bg-BG"/>
        </w:rPr>
        <w:t>1.4. Част IV:</w:t>
      </w:r>
      <w:r w:rsidRPr="00731A24">
        <w:rPr>
          <w:lang w:val="bg-BG"/>
        </w:rPr>
        <w:t xml:space="preserve"> Критерии за подбор</w:t>
      </w:r>
    </w:p>
    <w:p w14:paraId="58324C66" w14:textId="77777777" w:rsidR="00D41A29" w:rsidRDefault="00D41A29" w:rsidP="004B5FB3">
      <w:pPr>
        <w:pStyle w:val="a9"/>
        <w:tabs>
          <w:tab w:val="left" w:pos="567"/>
        </w:tabs>
        <w:spacing w:after="0"/>
        <w:ind w:firstLine="567"/>
        <w:jc w:val="both"/>
        <w:rPr>
          <w:lang w:val="en-US"/>
        </w:rPr>
      </w:pPr>
      <w:r w:rsidRPr="00731A24">
        <w:rPr>
          <w:lang w:val="bg-BG"/>
        </w:rPr>
        <w:t>При участие на обединения, които не са юридически лица, съответствието с критериите за подбор се доказва от обединението участник, а не от всяко от лицата, включени в него, с изключение на съответна регистрация, представяне на сертификат или друго условие, необходимо за изпълнение на поръчката, съгласно изискванията на нормативен или административен акт и съобразно разпределението на участието на лицата при изпълнение на дейностите, предвидено в договора за създаване на обединението.</w:t>
      </w:r>
    </w:p>
    <w:p w14:paraId="1CA9D334" w14:textId="34D62F01" w:rsidR="00D41A29" w:rsidRPr="00AE2D57" w:rsidRDefault="00D41A29" w:rsidP="004B5FB3">
      <w:pPr>
        <w:pStyle w:val="a9"/>
        <w:tabs>
          <w:tab w:val="left" w:pos="567"/>
        </w:tabs>
        <w:spacing w:after="0"/>
        <w:jc w:val="both"/>
        <w:rPr>
          <w:lang w:val="bg-BG"/>
        </w:rPr>
      </w:pPr>
      <w:r w:rsidRPr="00731A24">
        <w:rPr>
          <w:b/>
          <w:lang w:val="bg-BG"/>
        </w:rPr>
        <w:t>Раздел А:</w:t>
      </w:r>
      <w:r w:rsidR="00717E61">
        <w:rPr>
          <w:lang w:val="bg-BG"/>
        </w:rPr>
        <w:t xml:space="preserve"> Годност</w:t>
      </w:r>
    </w:p>
    <w:p w14:paraId="3A1825D1" w14:textId="5C3E5F46" w:rsidR="00D8146B" w:rsidRPr="00AE2D57" w:rsidRDefault="00E708AF" w:rsidP="004B5FB3">
      <w:pPr>
        <w:pStyle w:val="a9"/>
        <w:tabs>
          <w:tab w:val="left" w:pos="567"/>
        </w:tabs>
        <w:spacing w:after="0"/>
        <w:jc w:val="both"/>
        <w:rPr>
          <w:b/>
          <w:lang w:val="bg-BG"/>
        </w:rPr>
      </w:pPr>
      <w:r w:rsidRPr="00AE2D57">
        <w:rPr>
          <w:lang w:val="en-US"/>
        </w:rPr>
        <w:tab/>
      </w:r>
      <w:r w:rsidR="00D8146B" w:rsidRPr="00AE2D57">
        <w:rPr>
          <w:lang w:val="bg-BG"/>
        </w:rPr>
        <w:t xml:space="preserve">Възложителят </w:t>
      </w:r>
      <w:r w:rsidR="00BE4EA7">
        <w:rPr>
          <w:lang w:val="bg-BG"/>
        </w:rPr>
        <w:t>н</w:t>
      </w:r>
      <w:r w:rsidR="00D8146B" w:rsidRPr="00AE2D57">
        <w:rPr>
          <w:lang w:val="bg-BG"/>
        </w:rPr>
        <w:t>е постав</w:t>
      </w:r>
      <w:r w:rsidR="00BE4EA7">
        <w:rPr>
          <w:lang w:val="bg-BG"/>
        </w:rPr>
        <w:t>я</w:t>
      </w:r>
      <w:r w:rsidR="00D8146B" w:rsidRPr="00AE2D57">
        <w:rPr>
          <w:lang w:val="bg-BG"/>
        </w:rPr>
        <w:t xml:space="preserve"> изисквания </w:t>
      </w:r>
      <w:r w:rsidR="00D8146B" w:rsidRPr="00BE4EA7">
        <w:rPr>
          <w:lang w:val="bg-BG"/>
        </w:rPr>
        <w:t>за</w:t>
      </w:r>
      <w:r w:rsidR="00DD0AC1" w:rsidRPr="00BE4EA7">
        <w:t xml:space="preserve"> участниците</w:t>
      </w:r>
      <w:r w:rsidR="00717E61" w:rsidRPr="00BE4EA7">
        <w:rPr>
          <w:lang w:val="bg-BG"/>
        </w:rPr>
        <w:t>.</w:t>
      </w:r>
    </w:p>
    <w:p w14:paraId="25D47325" w14:textId="77777777" w:rsidR="00B24EF7" w:rsidRDefault="000B4042" w:rsidP="00BE4EA7">
      <w:pPr>
        <w:pStyle w:val="a9"/>
        <w:tabs>
          <w:tab w:val="left" w:pos="567"/>
        </w:tabs>
        <w:spacing w:after="0"/>
        <w:jc w:val="both"/>
        <w:rPr>
          <w:lang w:val="bg-BG"/>
        </w:rPr>
      </w:pPr>
      <w:r w:rsidRPr="00731A24">
        <w:rPr>
          <w:b/>
          <w:lang w:val="bg-BG"/>
        </w:rPr>
        <w:t>Раздел Б</w:t>
      </w:r>
      <w:r w:rsidRPr="00731A24">
        <w:rPr>
          <w:lang w:val="bg-BG"/>
        </w:rPr>
        <w:t>: Икономическо и фин</w:t>
      </w:r>
      <w:r w:rsidR="00B24EF7">
        <w:rPr>
          <w:lang w:val="bg-BG"/>
        </w:rPr>
        <w:t>ансово състояние на участниците</w:t>
      </w:r>
    </w:p>
    <w:p w14:paraId="57712677" w14:textId="6B536FB4" w:rsidR="000B4042" w:rsidRPr="00731A24" w:rsidRDefault="00B24EF7" w:rsidP="00BE4EA7">
      <w:pPr>
        <w:pStyle w:val="a9"/>
        <w:tabs>
          <w:tab w:val="left" w:pos="567"/>
        </w:tabs>
        <w:spacing w:after="0"/>
        <w:jc w:val="both"/>
        <w:rPr>
          <w:lang w:val="bg-BG"/>
        </w:rPr>
      </w:pPr>
      <w:r>
        <w:rPr>
          <w:lang w:val="bg-BG"/>
        </w:rPr>
        <w:tab/>
      </w:r>
      <w:r w:rsidR="000B4042" w:rsidRPr="00731A24">
        <w:rPr>
          <w:lang w:val="bg-BG"/>
        </w:rPr>
        <w:t>Възложителят не поставя изисквания за финансовото и икономическо състояние на участниците.</w:t>
      </w:r>
    </w:p>
    <w:p w14:paraId="48C92E6D" w14:textId="77777777" w:rsidR="00C1231D" w:rsidRPr="00731A24" w:rsidRDefault="00C1231D" w:rsidP="00D05D13">
      <w:pPr>
        <w:pStyle w:val="a9"/>
        <w:tabs>
          <w:tab w:val="left" w:pos="567"/>
        </w:tabs>
        <w:spacing w:after="0"/>
        <w:jc w:val="both"/>
        <w:rPr>
          <w:b/>
          <w:lang w:val="bg-BG"/>
        </w:rPr>
      </w:pPr>
      <w:r w:rsidRPr="00731A24">
        <w:rPr>
          <w:b/>
          <w:lang w:val="bg-BG"/>
        </w:rPr>
        <w:t xml:space="preserve">Раздел В: </w:t>
      </w:r>
      <w:r w:rsidRPr="00731A24">
        <w:rPr>
          <w:lang w:val="bg-BG"/>
        </w:rPr>
        <w:t>Технически и професионални способности</w:t>
      </w:r>
      <w:r w:rsidR="00054392" w:rsidRPr="00731A24">
        <w:rPr>
          <w:lang w:val="bg-BG"/>
        </w:rPr>
        <w:t xml:space="preserve"> </w:t>
      </w:r>
    </w:p>
    <w:p w14:paraId="49F5BBD7" w14:textId="6DBBCA3E" w:rsidR="003E5D76" w:rsidRPr="000E4DB3" w:rsidRDefault="001D43D8" w:rsidP="0072705D">
      <w:pPr>
        <w:pStyle w:val="ab"/>
        <w:numPr>
          <w:ilvl w:val="0"/>
          <w:numId w:val="37"/>
        </w:numPr>
        <w:tabs>
          <w:tab w:val="left" w:pos="0"/>
        </w:tabs>
        <w:spacing w:after="0" w:line="240" w:lineRule="auto"/>
        <w:ind w:left="0" w:firstLine="0"/>
        <w:jc w:val="both"/>
        <w:rPr>
          <w:szCs w:val="24"/>
          <w:lang w:val="bg-BG"/>
        </w:rPr>
      </w:pPr>
      <w:r w:rsidRPr="000E4DB3">
        <w:rPr>
          <w:szCs w:val="24"/>
          <w:lang w:val="bg-BG"/>
        </w:rPr>
        <w:t xml:space="preserve">За всяка обособена позиция, за която се кандидатства, </w:t>
      </w:r>
      <w:r w:rsidR="003E5D76" w:rsidRPr="000E4DB3">
        <w:rPr>
          <w:szCs w:val="24"/>
          <w:lang w:val="bg-BG"/>
        </w:rPr>
        <w:t xml:space="preserve">участникът трябва да разполага, най-малко с една от следните машини </w:t>
      </w:r>
      <w:r w:rsidR="000E4DB3" w:rsidRPr="000E4DB3">
        <w:rPr>
          <w:szCs w:val="24"/>
          <w:lang w:val="bg-BG"/>
        </w:rPr>
        <w:t>–</w:t>
      </w:r>
      <w:r w:rsidR="003E5D76" w:rsidRPr="000E4DB3">
        <w:rPr>
          <w:szCs w:val="24"/>
          <w:lang w:val="bg-BG"/>
        </w:rPr>
        <w:t xml:space="preserve"> трактор или автомобил</w:t>
      </w:r>
      <w:r w:rsidRPr="000E4DB3">
        <w:rPr>
          <w:szCs w:val="24"/>
          <w:lang w:val="bg-BG"/>
        </w:rPr>
        <w:t xml:space="preserve"> /камион</w:t>
      </w:r>
      <w:r w:rsidR="003E5D76" w:rsidRPr="000E4DB3">
        <w:rPr>
          <w:szCs w:val="24"/>
          <w:lang w:val="bg-BG"/>
        </w:rPr>
        <w:t xml:space="preserve">, с монтирани </w:t>
      </w:r>
      <w:proofErr w:type="spellStart"/>
      <w:r w:rsidR="003E5D76" w:rsidRPr="000E4DB3">
        <w:rPr>
          <w:szCs w:val="24"/>
          <w:lang w:val="bg-BG"/>
        </w:rPr>
        <w:t>снегорин</w:t>
      </w:r>
      <w:r w:rsidRPr="000E4DB3">
        <w:rPr>
          <w:szCs w:val="24"/>
          <w:lang w:val="bg-BG"/>
        </w:rPr>
        <w:t>ен</w:t>
      </w:r>
      <w:proofErr w:type="spellEnd"/>
      <w:r w:rsidR="003E5D76" w:rsidRPr="000E4DB3">
        <w:rPr>
          <w:szCs w:val="24"/>
          <w:lang w:val="bg-BG"/>
        </w:rPr>
        <w:t xml:space="preserve"> плуг, прикачен</w:t>
      </w:r>
      <w:r w:rsidRPr="000E4DB3">
        <w:rPr>
          <w:szCs w:val="24"/>
          <w:lang w:val="bg-BG"/>
        </w:rPr>
        <w:t>о</w:t>
      </w:r>
      <w:r w:rsidR="003E5D76" w:rsidRPr="000E4DB3">
        <w:rPr>
          <w:szCs w:val="24"/>
          <w:lang w:val="bg-BG"/>
        </w:rPr>
        <w:t xml:space="preserve"> </w:t>
      </w:r>
      <w:proofErr w:type="spellStart"/>
      <w:r w:rsidR="003E5D76" w:rsidRPr="000E4DB3">
        <w:rPr>
          <w:szCs w:val="24"/>
          <w:lang w:val="bg-BG"/>
        </w:rPr>
        <w:t>снегорин</w:t>
      </w:r>
      <w:r w:rsidRPr="000E4DB3">
        <w:rPr>
          <w:szCs w:val="24"/>
          <w:lang w:val="bg-BG"/>
        </w:rPr>
        <w:t>но</w:t>
      </w:r>
      <w:proofErr w:type="spellEnd"/>
      <w:r w:rsidR="003E5D76" w:rsidRPr="000E4DB3">
        <w:rPr>
          <w:szCs w:val="24"/>
          <w:lang w:val="bg-BG"/>
        </w:rPr>
        <w:t xml:space="preserve"> гребл</w:t>
      </w:r>
      <w:r w:rsidRPr="000E4DB3">
        <w:rPr>
          <w:szCs w:val="24"/>
          <w:lang w:val="bg-BG"/>
        </w:rPr>
        <w:t>о</w:t>
      </w:r>
      <w:r w:rsidR="003E5D76" w:rsidRPr="000E4DB3">
        <w:rPr>
          <w:szCs w:val="24"/>
          <w:lang w:val="bg-BG"/>
        </w:rPr>
        <w:t xml:space="preserve"> (</w:t>
      </w:r>
      <w:proofErr w:type="spellStart"/>
      <w:r w:rsidR="003E5D76" w:rsidRPr="000E4DB3">
        <w:rPr>
          <w:szCs w:val="24"/>
          <w:lang w:val="bg-BG"/>
        </w:rPr>
        <w:t>гребло</w:t>
      </w:r>
      <w:proofErr w:type="spellEnd"/>
      <w:r w:rsidR="003E5D76" w:rsidRPr="000E4DB3">
        <w:rPr>
          <w:szCs w:val="24"/>
          <w:lang w:val="bg-BG"/>
        </w:rPr>
        <w:t xml:space="preserve"> с гумен нож с параметри най</w:t>
      </w:r>
      <w:r w:rsidR="000E4DB3" w:rsidRPr="000E4DB3">
        <w:rPr>
          <w:szCs w:val="24"/>
          <w:lang w:val="en-US"/>
        </w:rPr>
        <w:t>-</w:t>
      </w:r>
      <w:r w:rsidR="003E5D76" w:rsidRPr="000E4DB3">
        <w:rPr>
          <w:szCs w:val="24"/>
          <w:lang w:val="bg-BG"/>
        </w:rPr>
        <w:t xml:space="preserve">малко </w:t>
      </w:r>
      <w:r w:rsidR="000E4DB3" w:rsidRPr="000E4DB3">
        <w:rPr>
          <w:szCs w:val="24"/>
          <w:lang w:val="bg-BG"/>
        </w:rPr>
        <w:t>–</w:t>
      </w:r>
      <w:r w:rsidR="003E5D76" w:rsidRPr="000E4DB3">
        <w:rPr>
          <w:szCs w:val="24"/>
          <w:lang w:val="bg-BG"/>
        </w:rPr>
        <w:t xml:space="preserve"> ширина 2000 мм. и височина 800 мм.)</w:t>
      </w:r>
      <w:r w:rsidR="007837F9">
        <w:rPr>
          <w:szCs w:val="24"/>
          <w:lang w:val="bg-BG"/>
        </w:rPr>
        <w:t>,</w:t>
      </w:r>
      <w:r w:rsidR="003E5D76" w:rsidRPr="000E4DB3">
        <w:rPr>
          <w:szCs w:val="24"/>
          <w:lang w:val="bg-BG"/>
        </w:rPr>
        <w:t xml:space="preserve"> или булдозер</w:t>
      </w:r>
      <w:r w:rsidR="007837F9">
        <w:rPr>
          <w:szCs w:val="24"/>
          <w:lang w:val="bg-BG"/>
        </w:rPr>
        <w:t xml:space="preserve">, </w:t>
      </w:r>
      <w:r w:rsidR="003E5D76" w:rsidRPr="000E4DB3">
        <w:rPr>
          <w:szCs w:val="24"/>
          <w:lang w:val="bg-BG"/>
        </w:rPr>
        <w:t>и</w:t>
      </w:r>
      <w:r w:rsidR="007837F9">
        <w:rPr>
          <w:szCs w:val="24"/>
          <w:lang w:val="bg-BG"/>
        </w:rPr>
        <w:t>ли</w:t>
      </w:r>
      <w:r w:rsidR="003E5D76" w:rsidRPr="000E4DB3">
        <w:rPr>
          <w:szCs w:val="24"/>
          <w:lang w:val="bg-BG"/>
        </w:rPr>
        <w:t xml:space="preserve"> др</w:t>
      </w:r>
      <w:r w:rsidRPr="000E4DB3">
        <w:rPr>
          <w:szCs w:val="24"/>
          <w:lang w:val="bg-BG"/>
        </w:rPr>
        <w:t>уга еквивалентна машина</w:t>
      </w:r>
      <w:r w:rsidR="003E5D76" w:rsidRPr="000E4DB3">
        <w:rPr>
          <w:szCs w:val="24"/>
          <w:lang w:val="bg-BG"/>
        </w:rPr>
        <w:t xml:space="preserve">. </w:t>
      </w:r>
    </w:p>
    <w:p w14:paraId="733404B0" w14:textId="38A2BD2B" w:rsidR="001D43D8" w:rsidRPr="00731A24" w:rsidRDefault="00BC333E" w:rsidP="0072705D">
      <w:pPr>
        <w:pStyle w:val="ab"/>
        <w:numPr>
          <w:ilvl w:val="0"/>
          <w:numId w:val="37"/>
        </w:numPr>
        <w:tabs>
          <w:tab w:val="left" w:pos="0"/>
        </w:tabs>
        <w:spacing w:before="120" w:after="0" w:line="240" w:lineRule="auto"/>
        <w:ind w:left="0" w:firstLine="0"/>
        <w:jc w:val="both"/>
        <w:rPr>
          <w:szCs w:val="24"/>
          <w:lang w:val="bg-BG"/>
        </w:rPr>
      </w:pPr>
      <w:r w:rsidRPr="00731A24">
        <w:rPr>
          <w:szCs w:val="24"/>
          <w:lang w:val="bg-BG"/>
        </w:rPr>
        <w:t xml:space="preserve">Един </w:t>
      </w:r>
      <w:proofErr w:type="spellStart"/>
      <w:r w:rsidRPr="00731A24">
        <w:rPr>
          <w:szCs w:val="24"/>
          <w:lang w:val="bg-BG"/>
        </w:rPr>
        <w:t>р</w:t>
      </w:r>
      <w:r w:rsidR="001D43D8" w:rsidRPr="00731A24">
        <w:rPr>
          <w:szCs w:val="24"/>
          <w:lang w:val="bg-BG"/>
        </w:rPr>
        <w:t>оторен</w:t>
      </w:r>
      <w:proofErr w:type="spellEnd"/>
      <w:r w:rsidR="001D43D8" w:rsidRPr="00731A24">
        <w:rPr>
          <w:szCs w:val="24"/>
          <w:lang w:val="bg-BG"/>
        </w:rPr>
        <w:t xml:space="preserve"> снегорин</w:t>
      </w:r>
      <w:r w:rsidR="00D33BC1" w:rsidRPr="00731A24">
        <w:rPr>
          <w:szCs w:val="24"/>
          <w:lang w:val="bg-BG"/>
        </w:rPr>
        <w:t xml:space="preserve"> или машина с прикачен </w:t>
      </w:r>
      <w:proofErr w:type="spellStart"/>
      <w:r w:rsidR="00D33BC1" w:rsidRPr="00731A24">
        <w:rPr>
          <w:szCs w:val="24"/>
          <w:lang w:val="bg-BG"/>
        </w:rPr>
        <w:t>роторен</w:t>
      </w:r>
      <w:proofErr w:type="spellEnd"/>
      <w:r w:rsidR="00D33BC1" w:rsidRPr="00731A24">
        <w:rPr>
          <w:szCs w:val="24"/>
          <w:lang w:val="bg-BG"/>
        </w:rPr>
        <w:t xml:space="preserve"> снегорин</w:t>
      </w:r>
      <w:r w:rsidR="001D43D8" w:rsidRPr="00731A24">
        <w:rPr>
          <w:szCs w:val="24"/>
          <w:lang w:val="bg-BG"/>
        </w:rPr>
        <w:t>.</w:t>
      </w:r>
    </w:p>
    <w:p w14:paraId="2DA4CF1F" w14:textId="64D7E3DC" w:rsidR="001D43D8" w:rsidRPr="00731A24" w:rsidRDefault="001D43D8" w:rsidP="0072705D">
      <w:pPr>
        <w:pStyle w:val="ab"/>
        <w:numPr>
          <w:ilvl w:val="0"/>
          <w:numId w:val="37"/>
        </w:numPr>
        <w:tabs>
          <w:tab w:val="left" w:pos="0"/>
        </w:tabs>
        <w:spacing w:before="120" w:after="0" w:line="240" w:lineRule="auto"/>
        <w:ind w:left="0" w:firstLine="0"/>
        <w:jc w:val="both"/>
        <w:rPr>
          <w:szCs w:val="24"/>
          <w:lang w:val="bg-BG"/>
        </w:rPr>
      </w:pPr>
      <w:r w:rsidRPr="00731A24">
        <w:rPr>
          <w:szCs w:val="24"/>
          <w:lang w:val="bg-BG"/>
        </w:rPr>
        <w:t xml:space="preserve">При участие за </w:t>
      </w:r>
      <w:r w:rsidR="003E5D76" w:rsidRPr="00731A24">
        <w:rPr>
          <w:szCs w:val="24"/>
          <w:lang w:val="bg-BG"/>
        </w:rPr>
        <w:t>една или две обособени позиции е необходимо да разполага с една машина</w:t>
      </w:r>
      <w:r w:rsidRPr="00731A24">
        <w:rPr>
          <w:szCs w:val="24"/>
          <w:lang w:val="bg-BG"/>
        </w:rPr>
        <w:t xml:space="preserve"> за извършване на </w:t>
      </w:r>
      <w:proofErr w:type="spellStart"/>
      <w:r w:rsidRPr="00731A24">
        <w:rPr>
          <w:szCs w:val="24"/>
          <w:lang w:val="bg-BG"/>
        </w:rPr>
        <w:t>опесъчаване</w:t>
      </w:r>
      <w:proofErr w:type="spellEnd"/>
      <w:r w:rsidRPr="00731A24">
        <w:rPr>
          <w:szCs w:val="24"/>
          <w:lang w:val="bg-BG"/>
        </w:rPr>
        <w:t xml:space="preserve"> с пясъчно</w:t>
      </w:r>
      <w:r w:rsidR="00B24EF7">
        <w:rPr>
          <w:szCs w:val="24"/>
          <w:lang w:val="bg-BG"/>
        </w:rPr>
        <w:t>-</w:t>
      </w:r>
      <w:r w:rsidRPr="00731A24">
        <w:rPr>
          <w:szCs w:val="24"/>
          <w:lang w:val="bg-BG"/>
        </w:rPr>
        <w:t>солени смеси;</w:t>
      </w:r>
    </w:p>
    <w:p w14:paraId="26AAA36B" w14:textId="51CE0588" w:rsidR="005A2320" w:rsidRPr="00731A24" w:rsidRDefault="001D43D8" w:rsidP="0072705D">
      <w:pPr>
        <w:pStyle w:val="ab"/>
        <w:numPr>
          <w:ilvl w:val="0"/>
          <w:numId w:val="37"/>
        </w:numPr>
        <w:tabs>
          <w:tab w:val="left" w:pos="0"/>
        </w:tabs>
        <w:spacing w:before="120" w:after="0" w:line="240" w:lineRule="auto"/>
        <w:ind w:left="0" w:firstLine="0"/>
        <w:jc w:val="both"/>
        <w:rPr>
          <w:szCs w:val="24"/>
          <w:lang w:val="bg-BG"/>
        </w:rPr>
      </w:pPr>
      <w:r w:rsidRPr="00731A24">
        <w:rPr>
          <w:szCs w:val="24"/>
          <w:lang w:val="bg-BG"/>
        </w:rPr>
        <w:t xml:space="preserve">При участие за </w:t>
      </w:r>
      <w:r w:rsidR="003E5D76" w:rsidRPr="00731A24">
        <w:rPr>
          <w:szCs w:val="24"/>
          <w:lang w:val="bg-BG"/>
        </w:rPr>
        <w:t>повече от две обособени позиции е необходимо да разполага за всеки 40 к</w:t>
      </w:r>
      <w:r w:rsidR="005A2320" w:rsidRPr="00731A24">
        <w:rPr>
          <w:szCs w:val="24"/>
          <w:lang w:val="bg-BG"/>
        </w:rPr>
        <w:t>ило</w:t>
      </w:r>
      <w:r w:rsidR="003E5D76" w:rsidRPr="00731A24">
        <w:rPr>
          <w:szCs w:val="24"/>
          <w:lang w:val="bg-BG"/>
        </w:rPr>
        <w:t>м</w:t>
      </w:r>
      <w:r w:rsidR="005A2320" w:rsidRPr="00731A24">
        <w:rPr>
          <w:szCs w:val="24"/>
          <w:lang w:val="bg-BG"/>
        </w:rPr>
        <w:t>етра</w:t>
      </w:r>
      <w:r w:rsidR="003E5D76" w:rsidRPr="00731A24">
        <w:rPr>
          <w:szCs w:val="24"/>
          <w:lang w:val="bg-BG"/>
        </w:rPr>
        <w:t xml:space="preserve"> обща дължина на маршрутите </w:t>
      </w:r>
      <w:r w:rsidR="005A2320" w:rsidRPr="00731A24">
        <w:rPr>
          <w:szCs w:val="24"/>
          <w:lang w:val="bg-BG"/>
        </w:rPr>
        <w:t>по</w:t>
      </w:r>
      <w:r w:rsidR="003E5D76" w:rsidRPr="00731A24">
        <w:rPr>
          <w:szCs w:val="24"/>
          <w:lang w:val="bg-BG"/>
        </w:rPr>
        <w:t xml:space="preserve"> </w:t>
      </w:r>
      <w:r w:rsidR="005A2320" w:rsidRPr="00731A24">
        <w:rPr>
          <w:szCs w:val="24"/>
          <w:lang w:val="bg-BG"/>
        </w:rPr>
        <w:t xml:space="preserve">съответните </w:t>
      </w:r>
      <w:r w:rsidR="003E5D76" w:rsidRPr="00731A24">
        <w:rPr>
          <w:szCs w:val="24"/>
          <w:lang w:val="bg-BG"/>
        </w:rPr>
        <w:t>обособени позиции с</w:t>
      </w:r>
      <w:r w:rsidR="0072705D">
        <w:rPr>
          <w:szCs w:val="24"/>
          <w:lang w:val="bg-BG"/>
        </w:rPr>
        <w:t xml:space="preserve"> по една машина за </w:t>
      </w:r>
      <w:proofErr w:type="spellStart"/>
      <w:r w:rsidR="0072705D">
        <w:rPr>
          <w:szCs w:val="24"/>
          <w:lang w:val="bg-BG"/>
        </w:rPr>
        <w:t>опесъчаване</w:t>
      </w:r>
      <w:proofErr w:type="spellEnd"/>
      <w:r w:rsidR="0072705D">
        <w:rPr>
          <w:szCs w:val="24"/>
          <w:lang w:val="bg-BG"/>
        </w:rPr>
        <w:t>.</w:t>
      </w:r>
    </w:p>
    <w:p w14:paraId="7B4BFA76" w14:textId="77777777" w:rsidR="003E5D76" w:rsidRPr="00731A24" w:rsidRDefault="003E5D76" w:rsidP="00213446">
      <w:pPr>
        <w:tabs>
          <w:tab w:val="left" w:pos="0"/>
          <w:tab w:val="left" w:pos="709"/>
        </w:tabs>
        <w:ind w:firstLine="567"/>
        <w:jc w:val="both"/>
        <w:rPr>
          <w:szCs w:val="24"/>
        </w:rPr>
      </w:pPr>
      <w:r w:rsidRPr="00731A24">
        <w:rPr>
          <w:szCs w:val="24"/>
        </w:rPr>
        <w:t>Участникът следва да разполага с правоспособни водачи за всяка машина.</w:t>
      </w:r>
    </w:p>
    <w:p w14:paraId="2CD482B8" w14:textId="2D481F70" w:rsidR="00BC333E" w:rsidRDefault="00334622" w:rsidP="00213446">
      <w:pPr>
        <w:tabs>
          <w:tab w:val="left" w:pos="0"/>
          <w:tab w:val="left" w:pos="709"/>
        </w:tabs>
        <w:ind w:firstLine="567"/>
        <w:jc w:val="both"/>
        <w:rPr>
          <w:szCs w:val="24"/>
        </w:rPr>
      </w:pPr>
      <w:r w:rsidRPr="00731A24">
        <w:rPr>
          <w:szCs w:val="24"/>
        </w:rPr>
        <w:t xml:space="preserve">Информацията се попълва в </w:t>
      </w:r>
      <w:r w:rsidRPr="00DE02FB">
        <w:rPr>
          <w:szCs w:val="24"/>
        </w:rPr>
        <w:t>Част IV ,,Критерий за подбор”, раздел</w:t>
      </w:r>
      <w:r w:rsidR="0072705D" w:rsidRPr="00DE02FB">
        <w:rPr>
          <w:szCs w:val="24"/>
        </w:rPr>
        <w:t xml:space="preserve"> </w:t>
      </w:r>
      <w:r w:rsidRPr="00DE02FB">
        <w:rPr>
          <w:szCs w:val="24"/>
        </w:rPr>
        <w:t>,,В“, ,,Технически и професионални способности“, като в „Образователна и професионална квалификация“ се описват имената на правоспособните водачи и свидетелството за правоспособност (№, дата, срок на валидност и категория), а в „Инструменти, съоръжения или техническо оборудване“</w:t>
      </w:r>
      <w:r w:rsidRPr="00731A24">
        <w:rPr>
          <w:szCs w:val="24"/>
        </w:rPr>
        <w:t xml:space="preserve"> се описват съответните </w:t>
      </w:r>
      <w:r w:rsidR="00BC333E" w:rsidRPr="00731A24">
        <w:rPr>
          <w:szCs w:val="24"/>
        </w:rPr>
        <w:t xml:space="preserve">машини, като се посочват: </w:t>
      </w:r>
      <w:r w:rsidRPr="00731A24">
        <w:rPr>
          <w:szCs w:val="24"/>
        </w:rPr>
        <w:t xml:space="preserve">вида на техниката </w:t>
      </w:r>
      <w:r w:rsidR="00BC333E" w:rsidRPr="00731A24">
        <w:rPr>
          <w:szCs w:val="24"/>
        </w:rPr>
        <w:t>(наименование,</w:t>
      </w:r>
      <w:r w:rsidRPr="00731A24">
        <w:rPr>
          <w:szCs w:val="24"/>
        </w:rPr>
        <w:t xml:space="preserve"> марка</w:t>
      </w:r>
      <w:r w:rsidR="00BC333E" w:rsidRPr="00731A24">
        <w:rPr>
          <w:szCs w:val="24"/>
        </w:rPr>
        <w:t xml:space="preserve">, </w:t>
      </w:r>
      <w:r w:rsidRPr="00731A24">
        <w:rPr>
          <w:szCs w:val="24"/>
        </w:rPr>
        <w:t>модел</w:t>
      </w:r>
      <w:r w:rsidR="00BC333E" w:rsidRPr="00731A24">
        <w:rPr>
          <w:szCs w:val="24"/>
        </w:rPr>
        <w:t xml:space="preserve"> и др.)</w:t>
      </w:r>
      <w:r w:rsidRPr="00731A24">
        <w:rPr>
          <w:szCs w:val="24"/>
        </w:rPr>
        <w:t xml:space="preserve"> регистрационния номер</w:t>
      </w:r>
      <w:r w:rsidR="00BC333E" w:rsidRPr="00731A24">
        <w:rPr>
          <w:szCs w:val="24"/>
        </w:rPr>
        <w:t xml:space="preserve"> и състояние.</w:t>
      </w:r>
    </w:p>
    <w:p w14:paraId="06FC2E2C" w14:textId="77777777" w:rsidR="00054392" w:rsidRPr="00731A24" w:rsidRDefault="00054392" w:rsidP="00213446">
      <w:pPr>
        <w:pStyle w:val="a9"/>
        <w:tabs>
          <w:tab w:val="left" w:pos="567"/>
        </w:tabs>
        <w:spacing w:after="0"/>
        <w:ind w:firstLine="567"/>
        <w:jc w:val="both"/>
        <w:rPr>
          <w:b/>
          <w:lang w:val="bg-BG"/>
        </w:rPr>
      </w:pPr>
      <w:r w:rsidRPr="00731A24">
        <w:rPr>
          <w:b/>
          <w:lang w:val="bg-BG"/>
        </w:rPr>
        <w:t>1.5. Част VI:</w:t>
      </w:r>
      <w:r w:rsidRPr="00731A24">
        <w:rPr>
          <w:lang w:val="bg-BG"/>
        </w:rPr>
        <w:t xml:space="preserve"> Заключителни положения</w:t>
      </w:r>
    </w:p>
    <w:p w14:paraId="1384122C" w14:textId="77777777" w:rsidR="00054392" w:rsidRPr="00731A24" w:rsidRDefault="00054392" w:rsidP="00213446">
      <w:pPr>
        <w:tabs>
          <w:tab w:val="left" w:pos="284"/>
          <w:tab w:val="left" w:pos="567"/>
        </w:tabs>
        <w:ind w:firstLine="567"/>
        <w:jc w:val="both"/>
        <w:rPr>
          <w:szCs w:val="24"/>
        </w:rPr>
      </w:pPr>
      <w:r w:rsidRPr="00731A24">
        <w:rPr>
          <w:szCs w:val="24"/>
        </w:rPr>
        <w:t xml:space="preserve">Съгласно чл. 67, ал. 5 от ЗОП, </w:t>
      </w:r>
      <w:r w:rsidRPr="00731A24">
        <w:rPr>
          <w:color w:val="000000"/>
          <w:szCs w:val="24"/>
        </w:rPr>
        <w:t>възложителят може да изисква по всяко време след отварянето на заявленията за участие или офертите представяне на всички или част от документите, чрез които се доказва информацията, посочена в ЕЕДОП, когато това е необходимо за законосъобразното възлагане на поръчката.</w:t>
      </w:r>
    </w:p>
    <w:p w14:paraId="4CB9E0B3" w14:textId="3E97E182" w:rsidR="00054392" w:rsidRPr="00731A24" w:rsidRDefault="00054392" w:rsidP="00213446">
      <w:pPr>
        <w:ind w:firstLine="567"/>
        <w:jc w:val="both"/>
        <w:rPr>
          <w:szCs w:val="24"/>
        </w:rPr>
      </w:pPr>
      <w:r w:rsidRPr="00731A24">
        <w:rPr>
          <w:szCs w:val="24"/>
        </w:rPr>
        <w:t>С подписването на ЕЕДОП участникът дава официално съгласие община Добричка да получи достъп до документите, подкрепящи предоставената за целите на о</w:t>
      </w:r>
      <w:r w:rsidR="00D43704">
        <w:rPr>
          <w:szCs w:val="24"/>
        </w:rPr>
        <w:t>бществената поръчка информация.</w:t>
      </w:r>
    </w:p>
    <w:p w14:paraId="12DF3804" w14:textId="6F578DD7" w:rsidR="00206FE4" w:rsidRDefault="004D4FAA" w:rsidP="00206FE4">
      <w:pPr>
        <w:tabs>
          <w:tab w:val="left" w:pos="567"/>
          <w:tab w:val="left" w:pos="851"/>
          <w:tab w:val="left" w:pos="1134"/>
        </w:tabs>
        <w:ind w:firstLine="567"/>
        <w:jc w:val="both"/>
        <w:rPr>
          <w:color w:val="000000"/>
          <w:szCs w:val="24"/>
        </w:rPr>
      </w:pPr>
      <w:r>
        <w:rPr>
          <w:b/>
          <w:szCs w:val="24"/>
        </w:rPr>
        <w:t xml:space="preserve">2. </w:t>
      </w:r>
      <w:r w:rsidR="00241F68" w:rsidRPr="00731A24">
        <w:rPr>
          <w:b/>
          <w:szCs w:val="24"/>
        </w:rPr>
        <w:t xml:space="preserve">ТЕХНИЧЕСКО ПРЕДЛОЖЕНИЕ </w:t>
      </w:r>
      <w:r w:rsidR="00677962" w:rsidRPr="00731A24">
        <w:rPr>
          <w:b/>
          <w:szCs w:val="24"/>
        </w:rPr>
        <w:t>–</w:t>
      </w:r>
      <w:r w:rsidR="00206FE4">
        <w:rPr>
          <w:b/>
          <w:szCs w:val="24"/>
        </w:rPr>
        <w:t xml:space="preserve"> </w:t>
      </w:r>
      <w:r w:rsidR="00206FE4" w:rsidRPr="00731A24">
        <w:rPr>
          <w:szCs w:val="24"/>
        </w:rPr>
        <w:t>представя се за всяка обособена позиция, за която се подава оферта</w:t>
      </w:r>
      <w:r w:rsidR="00206FE4" w:rsidRPr="00731A24">
        <w:rPr>
          <w:color w:val="000000"/>
          <w:szCs w:val="24"/>
        </w:rPr>
        <w:t>.</w:t>
      </w:r>
      <w:r w:rsidR="00206FE4" w:rsidRPr="004B272F">
        <w:t xml:space="preserve"> </w:t>
      </w:r>
      <w:r w:rsidR="00206FE4" w:rsidRPr="00312170">
        <w:t xml:space="preserve">В свободен текст се предлага </w:t>
      </w:r>
      <w:r w:rsidR="00206FE4" w:rsidRPr="00E954B1">
        <w:t>„</w:t>
      </w:r>
      <w:r w:rsidR="00206FE4" w:rsidRPr="00E954B1">
        <w:rPr>
          <w:szCs w:val="24"/>
        </w:rPr>
        <w:t>Работна програма“</w:t>
      </w:r>
      <w:r w:rsidR="00206FE4" w:rsidRPr="00731A24">
        <w:rPr>
          <w:szCs w:val="24"/>
        </w:rPr>
        <w:t xml:space="preserve"> </w:t>
      </w:r>
      <w:r w:rsidR="00206FE4">
        <w:rPr>
          <w:szCs w:val="24"/>
        </w:rPr>
        <w:t xml:space="preserve">– </w:t>
      </w:r>
      <w:r w:rsidR="00206FE4" w:rsidRPr="00312170">
        <w:t xml:space="preserve">подход за изпълнение на обособената позиция, като се изброяват и описват всички планирани дейности </w:t>
      </w:r>
      <w:r w:rsidR="00206FE4" w:rsidRPr="00FE40B5">
        <w:t xml:space="preserve">и </w:t>
      </w:r>
      <w:r w:rsidR="00206FE4">
        <w:t>се</w:t>
      </w:r>
      <w:r w:rsidR="00206FE4" w:rsidRPr="00FE40B5">
        <w:t xml:space="preserve"> прил</w:t>
      </w:r>
      <w:r w:rsidR="00206FE4">
        <w:t>агат</w:t>
      </w:r>
      <w:r w:rsidR="00206FE4" w:rsidRPr="00FE40B5">
        <w:t xml:space="preserve"> изискваните документи.</w:t>
      </w:r>
    </w:p>
    <w:p w14:paraId="1874AA1A" w14:textId="77777777" w:rsidR="00206FE4" w:rsidRDefault="00206FE4" w:rsidP="00206FE4">
      <w:pPr>
        <w:tabs>
          <w:tab w:val="left" w:pos="567"/>
          <w:tab w:val="left" w:pos="851"/>
          <w:tab w:val="left" w:pos="1134"/>
        </w:tabs>
        <w:ind w:firstLine="567"/>
        <w:jc w:val="both"/>
        <w:rPr>
          <w:color w:val="000000"/>
          <w:szCs w:val="24"/>
        </w:rPr>
      </w:pPr>
      <w:r w:rsidRPr="004B272F">
        <w:rPr>
          <w:color w:val="000000"/>
          <w:szCs w:val="24"/>
        </w:rPr>
        <w:t>Предложението за изпълнение на поръчката /работната програма/ се изготвя въз основа на изискванията на Възложителя в Техническата спецификация и документацията на поръчката</w:t>
      </w:r>
      <w:r>
        <w:rPr>
          <w:color w:val="000000"/>
          <w:szCs w:val="24"/>
        </w:rPr>
        <w:t>,</w:t>
      </w:r>
      <w:r w:rsidRPr="004B272F">
        <w:rPr>
          <w:color w:val="000000"/>
          <w:szCs w:val="24"/>
        </w:rPr>
        <w:t xml:space="preserve"> и на приложимите нормативни актове. </w:t>
      </w:r>
    </w:p>
    <w:p w14:paraId="564E2F07" w14:textId="3DAF2CBB" w:rsidR="00741963" w:rsidRPr="00731A24" w:rsidRDefault="00EE76EE" w:rsidP="004D4FAA">
      <w:pPr>
        <w:ind w:firstLine="708"/>
        <w:jc w:val="both"/>
        <w:rPr>
          <w:szCs w:val="24"/>
        </w:rPr>
      </w:pPr>
      <w:r w:rsidRPr="00731A24">
        <w:rPr>
          <w:szCs w:val="24"/>
        </w:rPr>
        <w:lastRenderedPageBreak/>
        <w:t>В свободен текст се предлага подход за изпълнение на обособената позиция, като се изброяват и оп</w:t>
      </w:r>
      <w:r w:rsidR="00213446">
        <w:rPr>
          <w:szCs w:val="24"/>
        </w:rPr>
        <w:t>исват всички планирани дейности.</w:t>
      </w:r>
    </w:p>
    <w:p w14:paraId="106F0B98" w14:textId="77777777" w:rsidR="006E2740" w:rsidRPr="00731A24" w:rsidRDefault="00EE76EE" w:rsidP="004D4FAA">
      <w:pPr>
        <w:ind w:firstLine="708"/>
        <w:jc w:val="both"/>
        <w:rPr>
          <w:szCs w:val="24"/>
        </w:rPr>
      </w:pPr>
      <w:r w:rsidRPr="00731A24">
        <w:rPr>
          <w:szCs w:val="24"/>
        </w:rPr>
        <w:t xml:space="preserve">Посочва се начин на изпълнение, планираната организация за изпълнение на дейностите </w:t>
      </w:r>
      <w:r w:rsidR="006E246B" w:rsidRPr="00731A24">
        <w:rPr>
          <w:szCs w:val="24"/>
        </w:rPr>
        <w:t>в съответствие с изискванията и във възможно най-кратък срок.</w:t>
      </w:r>
      <w:r w:rsidRPr="00731A24">
        <w:rPr>
          <w:szCs w:val="24"/>
        </w:rPr>
        <w:t xml:space="preserve"> </w:t>
      </w:r>
      <w:r w:rsidR="00741963" w:rsidRPr="00731A24">
        <w:rPr>
          <w:szCs w:val="24"/>
        </w:rPr>
        <w:t>Предлагат се методи и технологии за изпълнение на видовете работи, като о</w:t>
      </w:r>
      <w:r w:rsidR="006E2740" w:rsidRPr="00731A24">
        <w:rPr>
          <w:szCs w:val="24"/>
        </w:rPr>
        <w:t xml:space="preserve">свен </w:t>
      </w:r>
      <w:r w:rsidR="00741963" w:rsidRPr="00731A24">
        <w:rPr>
          <w:szCs w:val="24"/>
        </w:rPr>
        <w:t xml:space="preserve">тези, </w:t>
      </w:r>
      <w:r w:rsidR="006E2740" w:rsidRPr="00731A24">
        <w:rPr>
          <w:szCs w:val="24"/>
        </w:rPr>
        <w:t>посочени в техническите спецификации могат да се</w:t>
      </w:r>
      <w:r w:rsidR="00741963" w:rsidRPr="00731A24">
        <w:rPr>
          <w:szCs w:val="24"/>
        </w:rPr>
        <w:t xml:space="preserve"> предложат и еквивалентни</w:t>
      </w:r>
      <w:r w:rsidR="006E2740" w:rsidRPr="00731A24">
        <w:rPr>
          <w:szCs w:val="24"/>
        </w:rPr>
        <w:t>, като подробно се описва технологията която ще се използва.</w:t>
      </w:r>
    </w:p>
    <w:p w14:paraId="0F1C76DA" w14:textId="77777777" w:rsidR="006E246B" w:rsidRPr="002C5FE5" w:rsidRDefault="00EE76EE" w:rsidP="004D4FAA">
      <w:pPr>
        <w:ind w:firstLine="708"/>
        <w:jc w:val="both"/>
        <w:rPr>
          <w:szCs w:val="24"/>
        </w:rPr>
      </w:pPr>
      <w:r w:rsidRPr="00731A24">
        <w:rPr>
          <w:szCs w:val="24"/>
        </w:rPr>
        <w:t>Описват се машините и инструментите, с които ще се изпълняват дейностите</w:t>
      </w:r>
      <w:r w:rsidR="006E246B" w:rsidRPr="00731A24">
        <w:rPr>
          <w:szCs w:val="24"/>
        </w:rPr>
        <w:t xml:space="preserve">, като се посочват всички машини, които участникът може да използва за изпълнение на съответната обособена позиция. Машините се посочват, като вид </w:t>
      </w:r>
      <w:r w:rsidR="006E246B" w:rsidRPr="009C3DEF">
        <w:rPr>
          <w:i/>
          <w:szCs w:val="24"/>
        </w:rPr>
        <w:t>(наименование, марка и др.),</w:t>
      </w:r>
      <w:r w:rsidR="006E246B" w:rsidRPr="00731A24">
        <w:rPr>
          <w:szCs w:val="24"/>
        </w:rPr>
        <w:t xml:space="preserve"> рег. № и състояние </w:t>
      </w:r>
      <w:r w:rsidR="006E246B" w:rsidRPr="009C3DEF">
        <w:rPr>
          <w:i/>
          <w:szCs w:val="24"/>
        </w:rPr>
        <w:t>(добро, лошо, ... друго)</w:t>
      </w:r>
      <w:r w:rsidR="006E246B" w:rsidRPr="00731A24">
        <w:rPr>
          <w:szCs w:val="24"/>
        </w:rPr>
        <w:t xml:space="preserve">. </w:t>
      </w:r>
      <w:r w:rsidR="006E2740" w:rsidRPr="00731A24">
        <w:rPr>
          <w:szCs w:val="24"/>
        </w:rPr>
        <w:t xml:space="preserve">Посочва се срокът, в които аварирала или повредена машина </w:t>
      </w:r>
      <w:r w:rsidR="006E2740" w:rsidRPr="002C5FE5">
        <w:rPr>
          <w:szCs w:val="24"/>
        </w:rPr>
        <w:t>може да бъде заменена с друга.</w:t>
      </w:r>
    </w:p>
    <w:p w14:paraId="0930C460" w14:textId="6D8B8977" w:rsidR="00054392" w:rsidRDefault="00BB780E" w:rsidP="004D4FAA">
      <w:pPr>
        <w:ind w:firstLine="708"/>
        <w:jc w:val="both"/>
        <w:rPr>
          <w:szCs w:val="24"/>
        </w:rPr>
      </w:pPr>
      <w:r w:rsidRPr="002C5FE5">
        <w:rPr>
          <w:szCs w:val="24"/>
        </w:rPr>
        <w:t>В случай, че в представеното предложение за изпълнение на поръчката се съдържа информация, която участни</w:t>
      </w:r>
      <w:r w:rsidR="007B3F13" w:rsidRPr="002C5FE5">
        <w:rPr>
          <w:szCs w:val="24"/>
        </w:rPr>
        <w:t>ците</w:t>
      </w:r>
      <w:r w:rsidRPr="002C5FE5">
        <w:rPr>
          <w:szCs w:val="24"/>
        </w:rPr>
        <w:t xml:space="preserve"> смята</w:t>
      </w:r>
      <w:r w:rsidR="007B3F13" w:rsidRPr="002C5FE5">
        <w:rPr>
          <w:szCs w:val="24"/>
        </w:rPr>
        <w:t>т</w:t>
      </w:r>
      <w:r w:rsidRPr="002C5FE5">
        <w:rPr>
          <w:szCs w:val="24"/>
        </w:rPr>
        <w:t xml:space="preserve"> за конфиденциална във връзка с наличието на търговска тайна, </w:t>
      </w:r>
      <w:r w:rsidR="007B3F13" w:rsidRPr="002C5FE5">
        <w:rPr>
          <w:szCs w:val="24"/>
        </w:rPr>
        <w:t xml:space="preserve">следва да </w:t>
      </w:r>
      <w:r w:rsidR="00A51E22" w:rsidRPr="002C5FE5">
        <w:rPr>
          <w:szCs w:val="24"/>
        </w:rPr>
        <w:t>приложат съответните данни</w:t>
      </w:r>
      <w:r w:rsidR="00206FE4">
        <w:rPr>
          <w:szCs w:val="24"/>
        </w:rPr>
        <w:t xml:space="preserve">. </w:t>
      </w:r>
      <w:r w:rsidR="00054392" w:rsidRPr="0043721F">
        <w:rPr>
          <w:szCs w:val="24"/>
        </w:rPr>
        <w:t xml:space="preserve">Участниците не могат да се позовават на </w:t>
      </w:r>
      <w:proofErr w:type="spellStart"/>
      <w:r w:rsidR="00054392" w:rsidRPr="0043721F">
        <w:rPr>
          <w:szCs w:val="24"/>
        </w:rPr>
        <w:t>конфиденциалност</w:t>
      </w:r>
      <w:proofErr w:type="spellEnd"/>
      <w:r w:rsidR="00054392" w:rsidRPr="0043721F">
        <w:rPr>
          <w:szCs w:val="24"/>
        </w:rPr>
        <w:t xml:space="preserve"> по отношение на предложенията от офертите им, които подлежат на оценка.</w:t>
      </w:r>
    </w:p>
    <w:p w14:paraId="6DE56859" w14:textId="6923C248" w:rsidR="00054392" w:rsidRDefault="00054392" w:rsidP="00356D88">
      <w:pPr>
        <w:ind w:right="23"/>
        <w:jc w:val="both"/>
        <w:rPr>
          <w:iCs/>
          <w:szCs w:val="24"/>
        </w:rPr>
      </w:pPr>
      <w:r w:rsidRPr="0043721F">
        <w:rPr>
          <w:color w:val="000000"/>
          <w:szCs w:val="24"/>
        </w:rPr>
        <w:tab/>
      </w:r>
      <w:r w:rsidRPr="0043721F">
        <w:rPr>
          <w:w w:val="105"/>
          <w:szCs w:val="24"/>
        </w:rPr>
        <w:t>С подаването на офертата се д</w:t>
      </w:r>
      <w:r w:rsidRPr="0043721F">
        <w:rPr>
          <w:szCs w:val="24"/>
        </w:rPr>
        <w:t>екларира</w:t>
      </w:r>
      <w:r w:rsidR="00BE010C" w:rsidRPr="0043721F">
        <w:rPr>
          <w:szCs w:val="24"/>
        </w:rPr>
        <w:t>, ч</w:t>
      </w:r>
      <w:r w:rsidRPr="0043721F">
        <w:rPr>
          <w:iCs/>
          <w:szCs w:val="24"/>
        </w:rPr>
        <w:t xml:space="preserve">е при изготвяне на офертата са спазени задълженията, свързани с данъци и осигуровки, опазване на околната среда, </w:t>
      </w:r>
      <w:r w:rsidRPr="00732E5C">
        <w:rPr>
          <w:iCs/>
          <w:szCs w:val="24"/>
        </w:rPr>
        <w:t>закрила на заетостта и условията на труд</w:t>
      </w:r>
      <w:r w:rsidR="009C3DEF">
        <w:rPr>
          <w:iCs/>
          <w:szCs w:val="24"/>
        </w:rPr>
        <w:t>,</w:t>
      </w:r>
      <w:r w:rsidRPr="00732E5C">
        <w:rPr>
          <w:iCs/>
          <w:szCs w:val="24"/>
        </w:rPr>
        <w:t xml:space="preserve"> в изпълне</w:t>
      </w:r>
      <w:r w:rsidR="00057370" w:rsidRPr="00732E5C">
        <w:rPr>
          <w:iCs/>
          <w:szCs w:val="24"/>
        </w:rPr>
        <w:t>ние на чл.</w:t>
      </w:r>
      <w:r w:rsidR="009C3DEF">
        <w:rPr>
          <w:iCs/>
          <w:szCs w:val="24"/>
        </w:rPr>
        <w:t xml:space="preserve"> </w:t>
      </w:r>
      <w:r w:rsidR="00057370" w:rsidRPr="00732E5C">
        <w:rPr>
          <w:iCs/>
          <w:szCs w:val="24"/>
        </w:rPr>
        <w:t xml:space="preserve">47, ал. 3 и </w:t>
      </w:r>
      <w:r w:rsidR="009C3DEF">
        <w:rPr>
          <w:iCs/>
          <w:szCs w:val="24"/>
        </w:rPr>
        <w:t xml:space="preserve">ал. </w:t>
      </w:r>
      <w:r w:rsidR="00057370" w:rsidRPr="00732E5C">
        <w:rPr>
          <w:iCs/>
          <w:szCs w:val="24"/>
        </w:rPr>
        <w:t>4 от ЗОП.</w:t>
      </w:r>
    </w:p>
    <w:p w14:paraId="0D7C8F59" w14:textId="3537DC74" w:rsidR="00213446" w:rsidRPr="00732E5C" w:rsidRDefault="00213446" w:rsidP="000E4DB3">
      <w:pPr>
        <w:ind w:right="23" w:firstLine="708"/>
        <w:jc w:val="both"/>
        <w:rPr>
          <w:iCs/>
          <w:szCs w:val="24"/>
        </w:rPr>
      </w:pPr>
      <w:r w:rsidRPr="00213446">
        <w:rPr>
          <w:iCs/>
          <w:szCs w:val="24"/>
        </w:rPr>
        <w:t>Участници, чието техническо предложение за изпълнение на поръчката не отговаря на изискванията на Възложителя, посочени в документацията, ще бъдат отстранени от участие в обществената поръчка.</w:t>
      </w:r>
    </w:p>
    <w:p w14:paraId="11B2BBDB" w14:textId="27D6E799" w:rsidR="00285431" w:rsidRDefault="004D4FAA" w:rsidP="00E36EFD">
      <w:pPr>
        <w:ind w:firstLine="360"/>
        <w:jc w:val="both"/>
        <w:outlineLvl w:val="0"/>
        <w:rPr>
          <w:b/>
          <w:szCs w:val="24"/>
        </w:rPr>
      </w:pPr>
      <w:r>
        <w:rPr>
          <w:b/>
          <w:szCs w:val="24"/>
        </w:rPr>
        <w:t xml:space="preserve">2. </w:t>
      </w:r>
      <w:r w:rsidR="00C737F1">
        <w:rPr>
          <w:b/>
          <w:szCs w:val="24"/>
        </w:rPr>
        <w:t>ЦЕНОВО ПРЕДЛОЖЕНИЕ</w:t>
      </w:r>
    </w:p>
    <w:p w14:paraId="1A4716DB" w14:textId="344488A8" w:rsidR="00DD0AC1" w:rsidRDefault="00DD0AC1" w:rsidP="00E36EFD">
      <w:pPr>
        <w:ind w:firstLine="360"/>
        <w:jc w:val="both"/>
        <w:outlineLvl w:val="0"/>
        <w:rPr>
          <w:noProof/>
          <w:szCs w:val="24"/>
        </w:rPr>
      </w:pPr>
      <w:r>
        <w:rPr>
          <w:szCs w:val="24"/>
        </w:rPr>
        <w:t xml:space="preserve">„Цената на офертата“ на участника се изчислява по формула, посочена в бланката на </w:t>
      </w:r>
      <w:r w:rsidRPr="00F06559">
        <w:rPr>
          <w:szCs w:val="24"/>
        </w:rPr>
        <w:t>ценовото предложение.</w:t>
      </w:r>
    </w:p>
    <w:p w14:paraId="6833A0D8" w14:textId="3CCE9293" w:rsidR="00AF14D3" w:rsidRDefault="008530AB" w:rsidP="008530AB">
      <w:pPr>
        <w:ind w:firstLine="284"/>
        <w:jc w:val="both"/>
        <w:outlineLvl w:val="0"/>
        <w:rPr>
          <w:szCs w:val="24"/>
        </w:rPr>
      </w:pPr>
      <w:r>
        <w:rPr>
          <w:szCs w:val="24"/>
        </w:rPr>
        <w:t>З</w:t>
      </w:r>
      <w:r w:rsidR="007D3EEF" w:rsidRPr="004D4FAA">
        <w:rPr>
          <w:szCs w:val="24"/>
        </w:rPr>
        <w:t xml:space="preserve">а всяка обособена позиция </w:t>
      </w:r>
      <w:r w:rsidR="00BC6EC9">
        <w:rPr>
          <w:szCs w:val="24"/>
        </w:rPr>
        <w:t>участниците предлагат</w:t>
      </w:r>
      <w:r w:rsidR="00AF14D3">
        <w:rPr>
          <w:szCs w:val="24"/>
        </w:rPr>
        <w:t xml:space="preserve"> </w:t>
      </w:r>
      <w:r w:rsidR="00BC6EC9" w:rsidRPr="00BC6EC9">
        <w:rPr>
          <w:szCs w:val="24"/>
        </w:rPr>
        <w:t>детайлно ценово предложение</w:t>
      </w:r>
      <w:r w:rsidR="00BC6EC9">
        <w:rPr>
          <w:szCs w:val="24"/>
        </w:rPr>
        <w:t xml:space="preserve"> като попълват приложените </w:t>
      </w:r>
      <w:r w:rsidR="00AF14D3">
        <w:rPr>
          <w:szCs w:val="24"/>
        </w:rPr>
        <w:t>списъци с артикули</w:t>
      </w:r>
      <w:r w:rsidR="00BC6EC9">
        <w:rPr>
          <w:szCs w:val="24"/>
        </w:rPr>
        <w:t xml:space="preserve"> за</w:t>
      </w:r>
      <w:r w:rsidR="00AF14D3">
        <w:rPr>
          <w:szCs w:val="24"/>
        </w:rPr>
        <w:t>:</w:t>
      </w:r>
    </w:p>
    <w:p w14:paraId="6C170B6A" w14:textId="13361FFB" w:rsidR="00D62B81" w:rsidRPr="00D62B81" w:rsidRDefault="00D62B81" w:rsidP="00D62B81">
      <w:pPr>
        <w:widowControl/>
        <w:tabs>
          <w:tab w:val="left" w:pos="284"/>
          <w:tab w:val="left" w:pos="567"/>
        </w:tabs>
        <w:suppressAutoHyphens w:val="0"/>
        <w:autoSpaceDE w:val="0"/>
        <w:autoSpaceDN w:val="0"/>
        <w:adjustRightInd w:val="0"/>
        <w:ind w:right="23" w:firstLine="284"/>
        <w:jc w:val="both"/>
        <w:rPr>
          <w:bCs/>
          <w:color w:val="000000"/>
          <w:szCs w:val="24"/>
        </w:rPr>
      </w:pPr>
      <w:proofErr w:type="spellStart"/>
      <w:r w:rsidRPr="00D61589">
        <w:rPr>
          <w:bCs/>
          <w:szCs w:val="24"/>
          <w:u w:val="single"/>
        </w:rPr>
        <w:t>Снегопочистване</w:t>
      </w:r>
      <w:proofErr w:type="spellEnd"/>
      <w:r>
        <w:rPr>
          <w:bCs/>
          <w:szCs w:val="24"/>
        </w:rPr>
        <w:t xml:space="preserve"> – попълва се детайлно ценово предложение, чрез списък с артикули. В </w:t>
      </w:r>
      <w:r w:rsidRPr="00D62B81">
        <w:rPr>
          <w:bCs/>
          <w:color w:val="000000"/>
          <w:szCs w:val="24"/>
        </w:rPr>
        <w:t>списъкът с артикули се попълват колони: Видове машини/ Мощ</w:t>
      </w:r>
      <w:r>
        <w:rPr>
          <w:bCs/>
          <w:color w:val="000000"/>
          <w:szCs w:val="24"/>
        </w:rPr>
        <w:t>н</w:t>
      </w:r>
      <w:r w:rsidRPr="00D62B81">
        <w:rPr>
          <w:bCs/>
          <w:color w:val="000000"/>
          <w:szCs w:val="24"/>
        </w:rPr>
        <w:t xml:space="preserve">ост/ Единична цена. В първия ред се попълва основната машина, с която участникът е избрал да изпълнява обособената позиция. В следващите редове се попълват Други машини, които участникът ще може да използва за извършване на снегопочистване за посочената обособена позиция, включително и на </w:t>
      </w:r>
      <w:proofErr w:type="spellStart"/>
      <w:r w:rsidRPr="00D62B81">
        <w:rPr>
          <w:bCs/>
          <w:color w:val="000000"/>
          <w:szCs w:val="24"/>
        </w:rPr>
        <w:t>роторен</w:t>
      </w:r>
      <w:proofErr w:type="spellEnd"/>
      <w:r w:rsidRPr="00D62B81">
        <w:rPr>
          <w:bCs/>
          <w:color w:val="000000"/>
          <w:szCs w:val="24"/>
        </w:rPr>
        <w:t xml:space="preserve"> снегорин за обособените позиции, за които се изисква.</w:t>
      </w:r>
      <w:r>
        <w:rPr>
          <w:bCs/>
          <w:color w:val="000000"/>
          <w:szCs w:val="24"/>
        </w:rPr>
        <w:t xml:space="preserve"> Единствено цената за основната машина се включва във формулата за изчисляване Цената на офертата. При положение, че участникът ще може да използва повече от 7 машини има възможност да приложи файл с посочване на машина, мощност и единична цена за </w:t>
      </w:r>
      <w:proofErr w:type="spellStart"/>
      <w:r>
        <w:rPr>
          <w:bCs/>
          <w:color w:val="000000"/>
          <w:szCs w:val="24"/>
        </w:rPr>
        <w:t>машиносмяна</w:t>
      </w:r>
      <w:proofErr w:type="spellEnd"/>
      <w:r>
        <w:rPr>
          <w:bCs/>
          <w:color w:val="000000"/>
          <w:szCs w:val="24"/>
        </w:rPr>
        <w:t>.</w:t>
      </w:r>
    </w:p>
    <w:p w14:paraId="0A560971" w14:textId="30FF90DF" w:rsidR="00864EB8" w:rsidRDefault="00D62B81" w:rsidP="00D62B81">
      <w:pPr>
        <w:widowControl/>
        <w:tabs>
          <w:tab w:val="left" w:pos="284"/>
          <w:tab w:val="left" w:pos="567"/>
        </w:tabs>
        <w:suppressAutoHyphens w:val="0"/>
        <w:autoSpaceDE w:val="0"/>
        <w:autoSpaceDN w:val="0"/>
        <w:adjustRightInd w:val="0"/>
        <w:ind w:right="23" w:firstLine="284"/>
        <w:jc w:val="both"/>
        <w:rPr>
          <w:bCs/>
          <w:color w:val="000000"/>
          <w:szCs w:val="24"/>
        </w:rPr>
      </w:pPr>
      <w:r w:rsidRPr="00D61589">
        <w:rPr>
          <w:bCs/>
          <w:color w:val="000000"/>
          <w:szCs w:val="24"/>
          <w:u w:val="single"/>
        </w:rPr>
        <w:t>О</w:t>
      </w:r>
      <w:r w:rsidRPr="00D61589">
        <w:rPr>
          <w:szCs w:val="24"/>
          <w:u w:val="single"/>
        </w:rPr>
        <w:t>безопасяване</w:t>
      </w:r>
      <w:r>
        <w:rPr>
          <w:szCs w:val="24"/>
        </w:rPr>
        <w:t xml:space="preserve"> на пътищата срещу хлъзгане – попълва се детайлно ценово предложение, чрез списък със 7 артикула</w:t>
      </w:r>
      <w:r w:rsidR="00864EB8">
        <w:rPr>
          <w:szCs w:val="24"/>
        </w:rPr>
        <w:t xml:space="preserve">, като се посочват: </w:t>
      </w:r>
      <w:r>
        <w:rPr>
          <w:bCs/>
          <w:color w:val="000000"/>
          <w:szCs w:val="24"/>
        </w:rPr>
        <w:t xml:space="preserve">единичните цени за машинно </w:t>
      </w:r>
      <w:proofErr w:type="spellStart"/>
      <w:r>
        <w:rPr>
          <w:bCs/>
          <w:color w:val="000000"/>
          <w:szCs w:val="24"/>
        </w:rPr>
        <w:t>опесъчаване</w:t>
      </w:r>
      <w:proofErr w:type="spellEnd"/>
      <w:r>
        <w:rPr>
          <w:bCs/>
          <w:color w:val="000000"/>
          <w:szCs w:val="24"/>
        </w:rPr>
        <w:t xml:space="preserve"> (с </w:t>
      </w:r>
      <w:proofErr w:type="spellStart"/>
      <w:r>
        <w:rPr>
          <w:bCs/>
          <w:color w:val="000000"/>
          <w:szCs w:val="24"/>
        </w:rPr>
        <w:t>пясъко-солени</w:t>
      </w:r>
      <w:proofErr w:type="spellEnd"/>
      <w:r>
        <w:rPr>
          <w:bCs/>
          <w:color w:val="000000"/>
          <w:szCs w:val="24"/>
        </w:rPr>
        <w:t xml:space="preserve"> смеси) на пътно платно с дължина един километър</w:t>
      </w:r>
      <w:r w:rsidR="00864EB8">
        <w:rPr>
          <w:bCs/>
          <w:color w:val="000000"/>
          <w:szCs w:val="24"/>
        </w:rPr>
        <w:t xml:space="preserve"> и </w:t>
      </w:r>
      <w:r>
        <w:rPr>
          <w:bCs/>
          <w:color w:val="000000"/>
          <w:szCs w:val="24"/>
        </w:rPr>
        <w:t xml:space="preserve">единичните цени за машина </w:t>
      </w:r>
      <w:r>
        <w:t>обработка с химически вещества на уплътнен сняг или лед при -5</w:t>
      </w:r>
      <w:r>
        <w:rPr>
          <w:vertAlign w:val="superscript"/>
        </w:rPr>
        <w:t>о</w:t>
      </w:r>
      <w:r>
        <w:t xml:space="preserve"> С,</w:t>
      </w:r>
      <w:r>
        <w:rPr>
          <w:bCs/>
          <w:color w:val="000000"/>
          <w:szCs w:val="24"/>
        </w:rPr>
        <w:t xml:space="preserve"> </w:t>
      </w:r>
      <w:r>
        <w:t>-10</w:t>
      </w:r>
      <w:r>
        <w:rPr>
          <w:vertAlign w:val="superscript"/>
        </w:rPr>
        <w:t>о</w:t>
      </w:r>
      <w:r>
        <w:t xml:space="preserve"> С и -15</w:t>
      </w:r>
      <w:r>
        <w:rPr>
          <w:vertAlign w:val="superscript"/>
        </w:rPr>
        <w:t>о</w:t>
      </w:r>
      <w:r>
        <w:t xml:space="preserve"> С </w:t>
      </w:r>
      <w:r>
        <w:rPr>
          <w:bCs/>
          <w:color w:val="000000"/>
          <w:szCs w:val="24"/>
        </w:rPr>
        <w:t>на пътно платно с дължина един километър</w:t>
      </w:r>
      <w:r w:rsidR="00D61589">
        <w:rPr>
          <w:bCs/>
          <w:color w:val="000000"/>
          <w:szCs w:val="24"/>
        </w:rPr>
        <w:t xml:space="preserve"> </w:t>
      </w:r>
      <w:r w:rsidR="00E9154D">
        <w:rPr>
          <w:bCs/>
          <w:color w:val="000000"/>
          <w:szCs w:val="24"/>
        </w:rPr>
        <w:t>и ширина 6 метра.</w:t>
      </w:r>
    </w:p>
    <w:p w14:paraId="576589B0" w14:textId="02F0B3CD" w:rsidR="00E9154D" w:rsidRPr="00E9154D" w:rsidRDefault="00E9154D" w:rsidP="00E9154D">
      <w:pPr>
        <w:widowControl/>
        <w:tabs>
          <w:tab w:val="left" w:pos="284"/>
          <w:tab w:val="left" w:pos="567"/>
        </w:tabs>
        <w:suppressAutoHyphens w:val="0"/>
        <w:autoSpaceDE w:val="0"/>
        <w:autoSpaceDN w:val="0"/>
        <w:adjustRightInd w:val="0"/>
        <w:ind w:right="23"/>
        <w:jc w:val="both"/>
        <w:rPr>
          <w:bCs/>
          <w:i/>
          <w:color w:val="000000"/>
          <w:szCs w:val="24"/>
          <w:u w:val="single"/>
        </w:rPr>
      </w:pPr>
      <w:r w:rsidRPr="00E9154D">
        <w:rPr>
          <w:bCs/>
          <w:i/>
          <w:color w:val="000000"/>
          <w:szCs w:val="24"/>
          <w:u w:val="single"/>
        </w:rPr>
        <w:t>Важно:</w:t>
      </w:r>
    </w:p>
    <w:p w14:paraId="72C3CC08" w14:textId="77777777" w:rsidR="00D62B81" w:rsidRDefault="00D62B81" w:rsidP="00D62B81">
      <w:pPr>
        <w:ind w:firstLine="284"/>
        <w:jc w:val="both"/>
      </w:pPr>
      <w:r>
        <w:t xml:space="preserve">- Под </w:t>
      </w:r>
      <w:proofErr w:type="spellStart"/>
      <w:r>
        <w:t>машиносмяна</w:t>
      </w:r>
      <w:proofErr w:type="spellEnd"/>
      <w:r>
        <w:t xml:space="preserve"> Възложителят определя: осем часа работа на машината. Времето за транспорт на машините до мястото на извършване на дейностите не се отчита.</w:t>
      </w:r>
    </w:p>
    <w:p w14:paraId="5C77343F" w14:textId="77777777" w:rsidR="00D62B81" w:rsidRDefault="00D62B81" w:rsidP="00D62B81">
      <w:pPr>
        <w:ind w:firstLine="284"/>
        <w:jc w:val="both"/>
      </w:pPr>
      <w:r>
        <w:t xml:space="preserve">- В цената на </w:t>
      </w:r>
      <w:proofErr w:type="spellStart"/>
      <w:r>
        <w:t>машиносмяна</w:t>
      </w:r>
      <w:proofErr w:type="spellEnd"/>
      <w:r>
        <w:t xml:space="preserve"> се включват всички разходи за изпълнение на дейностите, т.е. всички други разходи се калкулират в цената за </w:t>
      </w:r>
      <w:proofErr w:type="spellStart"/>
      <w:r>
        <w:t>машиносмяна</w:t>
      </w:r>
      <w:proofErr w:type="spellEnd"/>
      <w:r>
        <w:t xml:space="preserve">, включително времето за транспорт на машините до мястото на извършване на дейностите. </w:t>
      </w:r>
    </w:p>
    <w:p w14:paraId="641C3551" w14:textId="3B111300" w:rsidR="00D62B81" w:rsidRDefault="00D62B81" w:rsidP="00D62B81">
      <w:pPr>
        <w:widowControl/>
        <w:tabs>
          <w:tab w:val="left" w:pos="284"/>
          <w:tab w:val="left" w:pos="567"/>
        </w:tabs>
        <w:suppressAutoHyphens w:val="0"/>
        <w:autoSpaceDE w:val="0"/>
        <w:autoSpaceDN w:val="0"/>
        <w:adjustRightInd w:val="0"/>
        <w:ind w:right="23" w:firstLine="284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Забележка: На всеки вид машина задължително се посочва мощност в конски сили</w:t>
      </w:r>
      <w:r w:rsidR="00213446"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</w:rPr>
        <w:t>/к.с./</w:t>
      </w:r>
    </w:p>
    <w:p w14:paraId="774AB57E" w14:textId="253F8061" w:rsidR="008530AB" w:rsidRPr="00C737F1" w:rsidRDefault="008530AB" w:rsidP="00C737F1">
      <w:pPr>
        <w:ind w:firstLine="284"/>
        <w:jc w:val="both"/>
        <w:outlineLvl w:val="0"/>
        <w:rPr>
          <w:noProof/>
          <w:szCs w:val="24"/>
        </w:rPr>
      </w:pPr>
      <w:r w:rsidRPr="00285431">
        <w:rPr>
          <w:noProof/>
          <w:szCs w:val="24"/>
        </w:rPr>
        <w:t>Цена</w:t>
      </w:r>
      <w:r>
        <w:rPr>
          <w:noProof/>
          <w:szCs w:val="24"/>
        </w:rPr>
        <w:t xml:space="preserve">та </w:t>
      </w:r>
      <w:r w:rsidRPr="00285431">
        <w:rPr>
          <w:noProof/>
          <w:szCs w:val="24"/>
        </w:rPr>
        <w:t>на офертат</w:t>
      </w:r>
      <w:r w:rsidRPr="00285431">
        <w:rPr>
          <w:noProof/>
          <w:szCs w:val="24"/>
          <w:lang w:val="en-US"/>
        </w:rPr>
        <w:t>a</w:t>
      </w:r>
      <w:r w:rsidRPr="008530AB">
        <w:rPr>
          <w:noProof/>
          <w:szCs w:val="24"/>
        </w:rPr>
        <w:t xml:space="preserve"> </w:t>
      </w:r>
      <w:r>
        <w:rPr>
          <w:noProof/>
          <w:szCs w:val="24"/>
        </w:rPr>
        <w:t>се пресмята по формулата</w:t>
      </w:r>
      <w:r w:rsidR="00C737F1">
        <w:rPr>
          <w:noProof/>
          <w:szCs w:val="24"/>
        </w:rPr>
        <w:t>:</w:t>
      </w:r>
    </w:p>
    <w:p w14:paraId="0821A4C7" w14:textId="77777777" w:rsidR="008530AB" w:rsidRPr="00C737F1" w:rsidRDefault="008530AB" w:rsidP="008530AB">
      <w:pPr>
        <w:jc w:val="both"/>
        <w:outlineLvl w:val="0"/>
        <w:rPr>
          <w:b/>
          <w:noProof/>
          <w:sz w:val="18"/>
          <w:szCs w:val="18"/>
          <w:lang w:val="en-US"/>
        </w:rPr>
      </w:pPr>
      <w:r w:rsidRPr="00C737F1">
        <w:rPr>
          <w:b/>
          <w:noProof/>
          <w:sz w:val="18"/>
          <w:szCs w:val="18"/>
          <w:lang w:val="en-US"/>
        </w:rPr>
        <w:lastRenderedPageBreak/>
        <w:t>=</w:t>
      </w:r>
      <w:r w:rsidRPr="00C737F1">
        <w:rPr>
          <w:b/>
          <w:noProof/>
          <w:sz w:val="18"/>
          <w:szCs w:val="18"/>
        </w:rPr>
        <w:t>0,6*Цснегопочистване+0,28*Цопесъчаване+0,04*Цлед-5+0,04*Цупл.сняг-5+0,02*Цлед-10+0,02*Цупл. сняг-10</w:t>
      </w:r>
    </w:p>
    <w:p w14:paraId="0DBB1F77" w14:textId="10E1A784" w:rsidR="008530AB" w:rsidRPr="008530AB" w:rsidRDefault="00C737F1" w:rsidP="008530AB">
      <w:pPr>
        <w:jc w:val="both"/>
        <w:outlineLvl w:val="0"/>
        <w:rPr>
          <w:noProof/>
          <w:szCs w:val="24"/>
        </w:rPr>
      </w:pPr>
      <w:r>
        <w:rPr>
          <w:noProof/>
          <w:szCs w:val="24"/>
        </w:rPr>
        <w:t>к</w:t>
      </w:r>
      <w:r w:rsidR="008530AB" w:rsidRPr="008530AB">
        <w:rPr>
          <w:noProof/>
          <w:szCs w:val="24"/>
        </w:rPr>
        <w:t>ъдето:</w:t>
      </w:r>
    </w:p>
    <w:p w14:paraId="5EB2E268" w14:textId="77777777" w:rsidR="008530AB" w:rsidRPr="00285431" w:rsidRDefault="008530AB" w:rsidP="008530AB">
      <w:pPr>
        <w:ind w:firstLine="360"/>
        <w:jc w:val="both"/>
        <w:outlineLvl w:val="0"/>
        <w:rPr>
          <w:noProof/>
          <w:szCs w:val="24"/>
        </w:rPr>
      </w:pPr>
      <w:r w:rsidRPr="00285431">
        <w:rPr>
          <w:noProof/>
          <w:szCs w:val="24"/>
        </w:rPr>
        <w:t>Цснегопочистване е единичната цената предложена за една машиносмяна (8 часа) за снегопочистване;</w:t>
      </w:r>
    </w:p>
    <w:p w14:paraId="0FA4A93E" w14:textId="77777777" w:rsidR="008530AB" w:rsidRPr="00285431" w:rsidRDefault="008530AB" w:rsidP="008530AB">
      <w:pPr>
        <w:ind w:firstLine="360"/>
        <w:jc w:val="both"/>
        <w:outlineLvl w:val="0"/>
        <w:rPr>
          <w:noProof/>
          <w:szCs w:val="24"/>
        </w:rPr>
      </w:pPr>
      <w:r w:rsidRPr="00285431">
        <w:rPr>
          <w:noProof/>
          <w:szCs w:val="24"/>
        </w:rPr>
        <w:t>Цопесъч. е единичната цената предложена за един километър опесъчен път с пясъко-солени смеси в съотношения посочени в</w:t>
      </w:r>
      <w:r>
        <w:rPr>
          <w:noProof/>
          <w:szCs w:val="24"/>
        </w:rPr>
        <w:t xml:space="preserve"> </w:t>
      </w:r>
      <w:r w:rsidRPr="00285431">
        <w:rPr>
          <w:noProof/>
          <w:szCs w:val="24"/>
        </w:rPr>
        <w:t>т.4.5.1. на Приложение 3 от Наредба № РД-02-20-19 от 2012 г. за поддържане и текущ ремонт на пътищата;</w:t>
      </w:r>
    </w:p>
    <w:p w14:paraId="3AFD73DC" w14:textId="77777777" w:rsidR="008530AB" w:rsidRPr="00285431" w:rsidRDefault="008530AB" w:rsidP="008530AB">
      <w:pPr>
        <w:ind w:firstLine="360"/>
        <w:jc w:val="both"/>
        <w:outlineLvl w:val="0"/>
        <w:rPr>
          <w:noProof/>
          <w:szCs w:val="24"/>
        </w:rPr>
      </w:pPr>
      <w:r w:rsidRPr="00285431">
        <w:rPr>
          <w:noProof/>
          <w:szCs w:val="24"/>
        </w:rPr>
        <w:t>Цлед-5 е единичната цената предложена за един километър обработено пътно платно с химически вещества на заледен път при -5 градус Целзий</w:t>
      </w:r>
    </w:p>
    <w:p w14:paraId="28528B93" w14:textId="77777777" w:rsidR="008530AB" w:rsidRPr="00285431" w:rsidRDefault="008530AB" w:rsidP="008530AB">
      <w:pPr>
        <w:ind w:firstLine="360"/>
        <w:jc w:val="both"/>
        <w:outlineLvl w:val="0"/>
        <w:rPr>
          <w:noProof/>
          <w:szCs w:val="24"/>
        </w:rPr>
      </w:pPr>
      <w:r w:rsidRPr="00285431">
        <w:rPr>
          <w:noProof/>
          <w:szCs w:val="24"/>
        </w:rPr>
        <w:t>Цупл. сняг-5 е единичната цената предложена за един километър обработено пътно платно с химически вещества на уплътнен</w:t>
      </w:r>
      <w:r>
        <w:rPr>
          <w:noProof/>
          <w:szCs w:val="24"/>
        </w:rPr>
        <w:t xml:space="preserve"> </w:t>
      </w:r>
      <w:r w:rsidRPr="00285431">
        <w:rPr>
          <w:noProof/>
          <w:szCs w:val="24"/>
        </w:rPr>
        <w:t>сняг при -5 градус Целзий</w:t>
      </w:r>
    </w:p>
    <w:p w14:paraId="01C15947" w14:textId="77777777" w:rsidR="008530AB" w:rsidRPr="00285431" w:rsidRDefault="008530AB" w:rsidP="008530AB">
      <w:pPr>
        <w:ind w:firstLine="360"/>
        <w:jc w:val="both"/>
        <w:outlineLvl w:val="0"/>
        <w:rPr>
          <w:noProof/>
          <w:szCs w:val="24"/>
        </w:rPr>
      </w:pPr>
      <w:r w:rsidRPr="00285431">
        <w:rPr>
          <w:noProof/>
          <w:szCs w:val="24"/>
        </w:rPr>
        <w:t>Цлед-10 е единичната цената предложена за един километър обработено пътно платно с химически вещества на заледен път при</w:t>
      </w:r>
      <w:r>
        <w:rPr>
          <w:noProof/>
          <w:szCs w:val="24"/>
        </w:rPr>
        <w:t xml:space="preserve"> </w:t>
      </w:r>
      <w:r w:rsidRPr="00285431">
        <w:rPr>
          <w:noProof/>
          <w:szCs w:val="24"/>
        </w:rPr>
        <w:t>-10 градус Целзий</w:t>
      </w:r>
    </w:p>
    <w:p w14:paraId="718AA838" w14:textId="77777777" w:rsidR="008530AB" w:rsidRDefault="008530AB" w:rsidP="008530AB">
      <w:pPr>
        <w:ind w:firstLine="360"/>
        <w:jc w:val="both"/>
        <w:outlineLvl w:val="0"/>
        <w:rPr>
          <w:noProof/>
          <w:szCs w:val="24"/>
        </w:rPr>
      </w:pPr>
      <w:r w:rsidRPr="00285431">
        <w:rPr>
          <w:noProof/>
          <w:szCs w:val="24"/>
        </w:rPr>
        <w:t>Цупл. сняг-10 е единичната цената предложена за един километър обработено пътно платно с химически вещества на уплътнен</w:t>
      </w:r>
      <w:r>
        <w:rPr>
          <w:noProof/>
          <w:szCs w:val="24"/>
        </w:rPr>
        <w:t xml:space="preserve"> </w:t>
      </w:r>
      <w:r w:rsidRPr="00285431">
        <w:rPr>
          <w:noProof/>
          <w:szCs w:val="24"/>
        </w:rPr>
        <w:t>сняг при -10 градус Целзий</w:t>
      </w:r>
    </w:p>
    <w:p w14:paraId="34A3A440" w14:textId="227B82BE" w:rsidR="007703BB" w:rsidRDefault="007703BB" w:rsidP="009D2379">
      <w:pPr>
        <w:ind w:firstLine="567"/>
        <w:jc w:val="both"/>
        <w:rPr>
          <w:bCs/>
        </w:rPr>
      </w:pPr>
      <w:r w:rsidRPr="00FE40B5">
        <w:rPr>
          <w:bCs/>
        </w:rPr>
        <w:t xml:space="preserve">Съгласно чл. </w:t>
      </w:r>
      <w:r>
        <w:rPr>
          <w:bCs/>
        </w:rPr>
        <w:t>33</w:t>
      </w:r>
      <w:r w:rsidRPr="00FE40B5">
        <w:rPr>
          <w:bCs/>
        </w:rPr>
        <w:t xml:space="preserve"> </w:t>
      </w:r>
      <w:r w:rsidR="002375EF">
        <w:rPr>
          <w:bCs/>
        </w:rPr>
        <w:t xml:space="preserve">ал. 1 </w:t>
      </w:r>
      <w:r w:rsidRPr="00FE40B5">
        <w:rPr>
          <w:bCs/>
        </w:rPr>
        <w:t xml:space="preserve">от Закона за обществените поръчки </w:t>
      </w:r>
      <w:r w:rsidR="002375EF">
        <w:rPr>
          <w:bCs/>
        </w:rPr>
        <w:t>у</w:t>
      </w:r>
      <w:r w:rsidRPr="00FE40B5">
        <w:rPr>
          <w:bCs/>
        </w:rPr>
        <w:t xml:space="preserve">частниците могат да поискат от Възложителя разяснения по </w:t>
      </w:r>
      <w:r w:rsidRPr="000F715F">
        <w:rPr>
          <w:bCs/>
        </w:rPr>
        <w:t xml:space="preserve">условията на обществената поръчка </w:t>
      </w:r>
      <w:r w:rsidR="002375EF" w:rsidRPr="002375EF">
        <w:rPr>
          <w:bCs/>
        </w:rPr>
        <w:t xml:space="preserve">до 10 дни преди изтичане на срока </w:t>
      </w:r>
      <w:r w:rsidRPr="000F715F">
        <w:rPr>
          <w:bCs/>
        </w:rPr>
        <w:t xml:space="preserve">за получаване на </w:t>
      </w:r>
      <w:r w:rsidRPr="00ED177D">
        <w:rPr>
          <w:bCs/>
        </w:rPr>
        <w:t>оферти. Исканията за разяснения се изпращат като съобщение, чрез платформата ЦАИС ЕОП.</w:t>
      </w:r>
      <w:r w:rsidRPr="00FE40B5">
        <w:rPr>
          <w:bCs/>
        </w:rPr>
        <w:t xml:space="preserve"> Възложителят не предоставя разяснения, ако искането е постъпило след посочения срок.</w:t>
      </w:r>
      <w:r>
        <w:rPr>
          <w:bCs/>
        </w:rPr>
        <w:t xml:space="preserve"> </w:t>
      </w:r>
      <w:r w:rsidR="004902D0" w:rsidRPr="004902D0">
        <w:rPr>
          <w:bCs/>
        </w:rPr>
        <w:t>Разясненията се предоставят чрез Регистъра на обществените поръчки</w:t>
      </w:r>
      <w:r w:rsidRPr="007D6322">
        <w:rPr>
          <w:bCs/>
        </w:rPr>
        <w:t xml:space="preserve"> </w:t>
      </w:r>
      <w:r w:rsidR="002375EF">
        <w:rPr>
          <w:bCs/>
        </w:rPr>
        <w:t>при условията на чл. 33 ал. 2 и ал. 5 от ЗОП.</w:t>
      </w:r>
    </w:p>
    <w:p w14:paraId="04E10159" w14:textId="77777777" w:rsidR="007703BB" w:rsidRDefault="007703BB" w:rsidP="00521362">
      <w:pPr>
        <w:tabs>
          <w:tab w:val="left" w:pos="284"/>
          <w:tab w:val="left" w:pos="567"/>
        </w:tabs>
        <w:ind w:firstLine="709"/>
        <w:jc w:val="both"/>
        <w:rPr>
          <w:i/>
        </w:rPr>
      </w:pPr>
      <w:r w:rsidRPr="00FE40B5">
        <w:rPr>
          <w:i/>
        </w:rPr>
        <w:t xml:space="preserve">Забележка: Участници, които не са </w:t>
      </w:r>
      <w:proofErr w:type="spellStart"/>
      <w:r w:rsidRPr="00FE40B5">
        <w:rPr>
          <w:i/>
        </w:rPr>
        <w:t>декриптирали</w:t>
      </w:r>
      <w:proofErr w:type="spellEnd"/>
      <w:r w:rsidRPr="00FE40B5">
        <w:rPr>
          <w:i/>
        </w:rPr>
        <w:t xml:space="preserve"> документите в срок се отстраняват от участие на основание чл. 107, т. 5 от ЗОП.</w:t>
      </w:r>
    </w:p>
    <w:p w14:paraId="483244D0" w14:textId="1A108403" w:rsidR="00C11820" w:rsidRPr="004D4FAA" w:rsidRDefault="009A0008" w:rsidP="00233542">
      <w:pPr>
        <w:ind w:firstLine="708"/>
        <w:jc w:val="both"/>
        <w:outlineLvl w:val="0"/>
        <w:rPr>
          <w:b/>
          <w:szCs w:val="24"/>
        </w:rPr>
      </w:pPr>
      <w:r>
        <w:rPr>
          <w:b/>
          <w:szCs w:val="24"/>
          <w:lang w:val="en-US"/>
        </w:rPr>
        <w:t xml:space="preserve">IV. </w:t>
      </w:r>
      <w:r w:rsidR="00241F68" w:rsidRPr="004D4FAA">
        <w:rPr>
          <w:b/>
          <w:szCs w:val="24"/>
        </w:rPr>
        <w:t>ДОГОВОР ЗА ВЪЗЛАГАНЕ НА ОБЩЕСТВЕНА ПОРЪЧКА.</w:t>
      </w:r>
    </w:p>
    <w:p w14:paraId="70EFCDE0" w14:textId="77777777" w:rsidR="00B700D5" w:rsidRPr="0044053A" w:rsidRDefault="00B700D5" w:rsidP="00233542">
      <w:pPr>
        <w:pStyle w:val="ab"/>
        <w:tabs>
          <w:tab w:val="left" w:pos="567"/>
        </w:tabs>
        <w:spacing w:after="0" w:line="276" w:lineRule="exact"/>
        <w:ind w:left="0"/>
        <w:jc w:val="both"/>
        <w:outlineLvl w:val="0"/>
        <w:rPr>
          <w:szCs w:val="24"/>
          <w:lang w:val="bg-BG"/>
        </w:rPr>
      </w:pPr>
      <w:r w:rsidRPr="00F06559">
        <w:rPr>
          <w:szCs w:val="24"/>
          <w:lang w:val="bg-BG"/>
        </w:rPr>
        <w:tab/>
        <w:t>Към документацията на обществената поръчка е приложен проекта за договор за</w:t>
      </w:r>
      <w:r w:rsidRPr="0044053A">
        <w:rPr>
          <w:szCs w:val="24"/>
          <w:lang w:val="bg-BG"/>
        </w:rPr>
        <w:t xml:space="preserve"> изпълнение. В него са регламентирани условията за изпълнение на поръчката. За всяка обособена позиция се подписва договор за възлагане на обществена поръчка с избрания Изпълнител. Текстовете, представени в [</w:t>
      </w:r>
      <w:r w:rsidRPr="0044053A">
        <w:rPr>
          <w:i/>
          <w:szCs w:val="24"/>
          <w:lang w:val="bg-BG"/>
        </w:rPr>
        <w:t>квадратни скоби и наклонен шрифт в черен цвят</w:t>
      </w:r>
      <w:r w:rsidRPr="0044053A">
        <w:rPr>
          <w:szCs w:val="24"/>
          <w:lang w:val="bg-BG"/>
        </w:rPr>
        <w:t>], обозначават случаи, в които трябва да бъдат попълнени конкретни данни. Текстовете, представени в [</w:t>
      </w:r>
      <w:r w:rsidRPr="0044053A">
        <w:rPr>
          <w:i/>
          <w:color w:val="FF0000"/>
          <w:szCs w:val="24"/>
          <w:lang w:val="bg-BG"/>
        </w:rPr>
        <w:t>квадратни скоби и наклонен шрифт в червен цвят</w:t>
      </w:r>
      <w:r w:rsidRPr="0044053A">
        <w:rPr>
          <w:szCs w:val="24"/>
          <w:lang w:val="bg-BG"/>
        </w:rPr>
        <w:t>], обозначават пояснения или указания.</w:t>
      </w:r>
    </w:p>
    <w:p w14:paraId="09B9B50B" w14:textId="44A1F85B" w:rsidR="00B700D5" w:rsidRPr="009D2379" w:rsidRDefault="00B700D5" w:rsidP="00B700D5">
      <w:pPr>
        <w:pStyle w:val="ab"/>
        <w:tabs>
          <w:tab w:val="left" w:pos="567"/>
        </w:tabs>
        <w:spacing w:before="240" w:after="0" w:line="276" w:lineRule="exact"/>
        <w:ind w:left="0" w:firstLine="567"/>
        <w:jc w:val="both"/>
        <w:outlineLvl w:val="0"/>
        <w:rPr>
          <w:szCs w:val="24"/>
          <w:lang w:val="bg-BG"/>
        </w:rPr>
      </w:pPr>
      <w:r w:rsidRPr="009D2379">
        <w:rPr>
          <w:szCs w:val="24"/>
          <w:lang w:val="bg-BG"/>
        </w:rPr>
        <w:t>При подписване на договора избраният изпълнител, представя:</w:t>
      </w:r>
    </w:p>
    <w:p w14:paraId="346314B4" w14:textId="3F922957" w:rsidR="00B700D5" w:rsidRPr="007B6797" w:rsidRDefault="00E27B94" w:rsidP="00B700D5">
      <w:pPr>
        <w:pStyle w:val="ab"/>
        <w:numPr>
          <w:ilvl w:val="0"/>
          <w:numId w:val="7"/>
        </w:numPr>
        <w:tabs>
          <w:tab w:val="left" w:pos="0"/>
        </w:tabs>
        <w:spacing w:before="120" w:after="0" w:line="276" w:lineRule="exact"/>
        <w:ind w:left="0" w:firstLine="567"/>
        <w:jc w:val="both"/>
        <w:outlineLvl w:val="0"/>
        <w:rPr>
          <w:szCs w:val="24"/>
          <w:lang w:val="bg-BG"/>
        </w:rPr>
      </w:pPr>
      <w:r>
        <w:rPr>
          <w:szCs w:val="24"/>
          <w:lang w:val="bg-BG"/>
        </w:rPr>
        <w:t xml:space="preserve"> </w:t>
      </w:r>
      <w:r w:rsidR="00B700D5" w:rsidRPr="007B6797">
        <w:rPr>
          <w:szCs w:val="24"/>
          <w:lang w:val="bg-BG"/>
        </w:rPr>
        <w:t>Заверено копие от удостоверение за данъчна регистрация и регистрация по БУЛСТАТ, когато определеният изпълнител е неперсонифицирано обединение на физически и/или юридически лица. Чуждестранното лице представят еквивалентни документи съгласно законодателството на държавата, в която обединението е установено.</w:t>
      </w:r>
    </w:p>
    <w:p w14:paraId="581E0F96" w14:textId="6548C12D" w:rsidR="00B700D5" w:rsidRDefault="00E27B94" w:rsidP="00B700D5">
      <w:pPr>
        <w:pStyle w:val="ab"/>
        <w:numPr>
          <w:ilvl w:val="0"/>
          <w:numId w:val="7"/>
        </w:numPr>
        <w:tabs>
          <w:tab w:val="left" w:pos="0"/>
        </w:tabs>
        <w:spacing w:before="120" w:after="0" w:line="276" w:lineRule="exact"/>
        <w:ind w:left="0" w:firstLine="567"/>
        <w:jc w:val="both"/>
        <w:outlineLvl w:val="0"/>
        <w:rPr>
          <w:szCs w:val="24"/>
          <w:lang w:val="bg-BG"/>
        </w:rPr>
      </w:pPr>
      <w:r>
        <w:rPr>
          <w:szCs w:val="24"/>
          <w:lang w:val="bg-BG"/>
        </w:rPr>
        <w:t xml:space="preserve"> </w:t>
      </w:r>
      <w:r w:rsidR="00B700D5" w:rsidRPr="007B6797">
        <w:rPr>
          <w:szCs w:val="24"/>
          <w:lang w:val="bg-BG"/>
        </w:rPr>
        <w:t>Актуални документи, удостоверяващи липсата на основанията за отстраняване от обществената поръчка, както и съответствието с поставените критерии за подбор. Документите се представят и за подизпълнителите и третите лица, ако има такива. За доказване на липсата на основания за отстраняване се представят документите по чл.</w:t>
      </w:r>
      <w:r w:rsidR="00CF671F">
        <w:rPr>
          <w:szCs w:val="24"/>
          <w:lang w:val="bg-BG"/>
        </w:rPr>
        <w:t xml:space="preserve"> </w:t>
      </w:r>
      <w:r w:rsidR="00B700D5" w:rsidRPr="007B6797">
        <w:rPr>
          <w:szCs w:val="24"/>
          <w:lang w:val="bg-BG"/>
        </w:rPr>
        <w:t>58, ал.</w:t>
      </w:r>
      <w:r w:rsidR="00CF671F">
        <w:rPr>
          <w:szCs w:val="24"/>
          <w:lang w:val="bg-BG"/>
        </w:rPr>
        <w:t xml:space="preserve"> </w:t>
      </w:r>
      <w:r w:rsidR="00B700D5" w:rsidRPr="007B6797">
        <w:rPr>
          <w:szCs w:val="24"/>
          <w:lang w:val="bg-BG"/>
        </w:rPr>
        <w:t>1 от ЗОП при условията на чл.</w:t>
      </w:r>
      <w:r w:rsidR="00CF671F">
        <w:rPr>
          <w:szCs w:val="24"/>
          <w:lang w:val="bg-BG"/>
        </w:rPr>
        <w:t xml:space="preserve"> </w:t>
      </w:r>
      <w:r w:rsidR="00B700D5" w:rsidRPr="007B6797">
        <w:rPr>
          <w:szCs w:val="24"/>
          <w:lang w:val="bg-BG"/>
        </w:rPr>
        <w:t>67, ал.</w:t>
      </w:r>
      <w:r w:rsidR="00CF671F">
        <w:rPr>
          <w:szCs w:val="24"/>
          <w:lang w:val="bg-BG"/>
        </w:rPr>
        <w:t xml:space="preserve"> </w:t>
      </w:r>
      <w:r w:rsidR="00B700D5" w:rsidRPr="007B6797">
        <w:rPr>
          <w:szCs w:val="24"/>
          <w:lang w:val="bg-BG"/>
        </w:rPr>
        <w:t>8 от ЗОП.</w:t>
      </w:r>
    </w:p>
    <w:p w14:paraId="271404D2" w14:textId="426B40BF" w:rsidR="00B1242F" w:rsidRPr="00E27B94" w:rsidRDefault="00E27B94" w:rsidP="00FE1DE1">
      <w:pPr>
        <w:pStyle w:val="ab"/>
        <w:numPr>
          <w:ilvl w:val="0"/>
          <w:numId w:val="7"/>
        </w:numPr>
        <w:tabs>
          <w:tab w:val="left" w:pos="284"/>
        </w:tabs>
        <w:spacing w:before="120" w:after="0" w:line="276" w:lineRule="exact"/>
        <w:ind w:left="0" w:firstLine="360"/>
        <w:jc w:val="both"/>
        <w:outlineLvl w:val="0"/>
        <w:rPr>
          <w:szCs w:val="24"/>
          <w:lang w:val="bg-BG"/>
        </w:rPr>
      </w:pPr>
      <w:r>
        <w:rPr>
          <w:szCs w:val="24"/>
          <w:lang w:val="bg-BG"/>
        </w:rPr>
        <w:t>с</w:t>
      </w:r>
      <w:proofErr w:type="spellStart"/>
      <w:r w:rsidR="00B1242F" w:rsidRPr="00E27B94">
        <w:rPr>
          <w:szCs w:val="24"/>
        </w:rPr>
        <w:t>писък</w:t>
      </w:r>
      <w:proofErr w:type="spellEnd"/>
      <w:r w:rsidR="00B1242F" w:rsidRPr="00E27B94">
        <w:rPr>
          <w:szCs w:val="24"/>
        </w:rPr>
        <w:t xml:space="preserve"> на </w:t>
      </w:r>
      <w:proofErr w:type="spellStart"/>
      <w:r w:rsidR="00B1242F" w:rsidRPr="00E27B94">
        <w:rPr>
          <w:szCs w:val="24"/>
        </w:rPr>
        <w:t>лицата</w:t>
      </w:r>
      <w:proofErr w:type="spellEnd"/>
      <w:r w:rsidR="00D2100E">
        <w:rPr>
          <w:szCs w:val="24"/>
          <w:lang w:val="bg-BG"/>
        </w:rPr>
        <w:t>,</w:t>
      </w:r>
      <w:r w:rsidR="00B1242F" w:rsidRPr="00E27B94">
        <w:rPr>
          <w:szCs w:val="24"/>
        </w:rPr>
        <w:t xml:space="preserve"> </w:t>
      </w:r>
      <w:proofErr w:type="spellStart"/>
      <w:r w:rsidR="00B1242F" w:rsidRPr="00E27B94">
        <w:rPr>
          <w:szCs w:val="24"/>
        </w:rPr>
        <w:t>които</w:t>
      </w:r>
      <w:proofErr w:type="spellEnd"/>
      <w:r w:rsidR="00B1242F" w:rsidRPr="00E27B94">
        <w:rPr>
          <w:szCs w:val="24"/>
        </w:rPr>
        <w:t xml:space="preserve"> </w:t>
      </w:r>
      <w:proofErr w:type="spellStart"/>
      <w:r w:rsidR="00B1242F" w:rsidRPr="00E27B94">
        <w:rPr>
          <w:szCs w:val="24"/>
        </w:rPr>
        <w:t>ще</w:t>
      </w:r>
      <w:proofErr w:type="spellEnd"/>
      <w:r w:rsidR="00B1242F" w:rsidRPr="00E27B94">
        <w:rPr>
          <w:szCs w:val="24"/>
        </w:rPr>
        <w:t xml:space="preserve"> </w:t>
      </w:r>
      <w:proofErr w:type="spellStart"/>
      <w:r w:rsidR="00B1242F" w:rsidRPr="00E27B94">
        <w:rPr>
          <w:szCs w:val="24"/>
        </w:rPr>
        <w:t>координират</w:t>
      </w:r>
      <w:proofErr w:type="spellEnd"/>
      <w:r w:rsidR="00B1242F" w:rsidRPr="00E27B94">
        <w:rPr>
          <w:szCs w:val="24"/>
        </w:rPr>
        <w:t xml:space="preserve"> </w:t>
      </w:r>
      <w:proofErr w:type="spellStart"/>
      <w:r w:rsidR="00B1242F" w:rsidRPr="00E27B94">
        <w:rPr>
          <w:szCs w:val="24"/>
        </w:rPr>
        <w:t>изпълнението</w:t>
      </w:r>
      <w:proofErr w:type="spellEnd"/>
      <w:r w:rsidR="00B1242F" w:rsidRPr="00E27B94">
        <w:rPr>
          <w:szCs w:val="24"/>
        </w:rPr>
        <w:t xml:space="preserve"> на </w:t>
      </w:r>
      <w:proofErr w:type="spellStart"/>
      <w:r w:rsidR="00B1242F" w:rsidRPr="00E27B94">
        <w:rPr>
          <w:szCs w:val="24"/>
        </w:rPr>
        <w:t>дейностите</w:t>
      </w:r>
      <w:proofErr w:type="spellEnd"/>
      <w:r w:rsidR="00B1242F" w:rsidRPr="00E27B94">
        <w:rPr>
          <w:szCs w:val="24"/>
        </w:rPr>
        <w:t xml:space="preserve"> (</w:t>
      </w:r>
      <w:proofErr w:type="spellStart"/>
      <w:r w:rsidR="00B1242F" w:rsidRPr="00E27B94">
        <w:rPr>
          <w:szCs w:val="24"/>
        </w:rPr>
        <w:t>по</w:t>
      </w:r>
      <w:proofErr w:type="spellEnd"/>
      <w:r w:rsidR="00B1242F" w:rsidRPr="00E27B94">
        <w:rPr>
          <w:szCs w:val="24"/>
        </w:rPr>
        <w:t xml:space="preserve"> </w:t>
      </w:r>
      <w:proofErr w:type="spellStart"/>
      <w:r w:rsidR="00B1242F" w:rsidRPr="00E27B94">
        <w:rPr>
          <w:szCs w:val="24"/>
        </w:rPr>
        <w:t>образец</w:t>
      </w:r>
      <w:proofErr w:type="spellEnd"/>
      <w:r w:rsidR="00B1242F" w:rsidRPr="00E27B94">
        <w:rPr>
          <w:szCs w:val="24"/>
        </w:rPr>
        <w:t xml:space="preserve">, </w:t>
      </w:r>
      <w:proofErr w:type="spellStart"/>
      <w:r w:rsidR="00B1242F" w:rsidRPr="00E27B94">
        <w:rPr>
          <w:szCs w:val="24"/>
        </w:rPr>
        <w:t>приложен</w:t>
      </w:r>
      <w:proofErr w:type="spellEnd"/>
      <w:r w:rsidR="00B1242F" w:rsidRPr="00E27B94">
        <w:rPr>
          <w:szCs w:val="24"/>
        </w:rPr>
        <w:t xml:space="preserve"> </w:t>
      </w:r>
      <w:proofErr w:type="spellStart"/>
      <w:r w:rsidR="00B1242F" w:rsidRPr="00E27B94">
        <w:rPr>
          <w:szCs w:val="24"/>
        </w:rPr>
        <w:t>към</w:t>
      </w:r>
      <w:proofErr w:type="spellEnd"/>
      <w:r w:rsidR="00B1242F" w:rsidRPr="00E27B94">
        <w:rPr>
          <w:szCs w:val="24"/>
        </w:rPr>
        <w:t xml:space="preserve"> </w:t>
      </w:r>
      <w:proofErr w:type="spellStart"/>
      <w:r w:rsidR="00B1242F" w:rsidRPr="00E27B94">
        <w:rPr>
          <w:szCs w:val="24"/>
        </w:rPr>
        <w:t>документацията</w:t>
      </w:r>
      <w:proofErr w:type="spellEnd"/>
      <w:r w:rsidR="007A7785">
        <w:rPr>
          <w:szCs w:val="24"/>
          <w:lang w:val="bg-BG"/>
        </w:rPr>
        <w:t xml:space="preserve"> </w:t>
      </w:r>
      <w:r w:rsidR="00B1242F" w:rsidRPr="00E27B94">
        <w:rPr>
          <w:szCs w:val="24"/>
          <w:lang w:val="bg-BG"/>
        </w:rPr>
        <w:t>–</w:t>
      </w:r>
      <w:r w:rsidR="00B1242F" w:rsidRPr="000514C0">
        <w:t xml:space="preserve"> </w:t>
      </w:r>
      <w:proofErr w:type="spellStart"/>
      <w:r w:rsidR="00B1242F" w:rsidRPr="000514C0">
        <w:t>файл</w:t>
      </w:r>
      <w:proofErr w:type="spellEnd"/>
      <w:r w:rsidR="00B1242F" w:rsidRPr="000514C0">
        <w:t xml:space="preserve"> “</w:t>
      </w:r>
      <w:proofErr w:type="spellStart"/>
      <w:r w:rsidR="00FE1DE1" w:rsidRPr="00FE1DE1">
        <w:t>Прил</w:t>
      </w:r>
      <w:r w:rsidR="003547AA">
        <w:rPr>
          <w:lang w:val="bg-BG"/>
        </w:rPr>
        <w:t>ожение</w:t>
      </w:r>
      <w:proofErr w:type="spellEnd"/>
      <w:r w:rsidR="00FE1DE1" w:rsidRPr="00FE1DE1">
        <w:t xml:space="preserve"> 4</w:t>
      </w:r>
      <w:r w:rsidR="003547AA">
        <w:rPr>
          <w:lang w:val="bg-BG"/>
        </w:rPr>
        <w:t>_</w:t>
      </w:r>
      <w:r w:rsidR="00FE1DE1" w:rsidRPr="00FE1DE1">
        <w:t>договор</w:t>
      </w:r>
      <w:r w:rsidR="00B1242F" w:rsidRPr="00E27B94">
        <w:rPr>
          <w:szCs w:val="24"/>
        </w:rPr>
        <w:t>.docx“</w:t>
      </w:r>
      <w:r w:rsidR="003547AA">
        <w:rPr>
          <w:szCs w:val="24"/>
          <w:lang w:val="bg-BG"/>
        </w:rPr>
        <w:t>)</w:t>
      </w:r>
      <w:r w:rsidR="00B1242F" w:rsidRPr="00E27B94">
        <w:rPr>
          <w:szCs w:val="24"/>
        </w:rPr>
        <w:t>;</w:t>
      </w:r>
    </w:p>
    <w:p w14:paraId="08522092" w14:textId="0A65A5B3" w:rsidR="00B1242F" w:rsidRPr="00B1242F" w:rsidRDefault="00B1242F" w:rsidP="00E27B94">
      <w:pPr>
        <w:pStyle w:val="ab"/>
        <w:numPr>
          <w:ilvl w:val="0"/>
          <w:numId w:val="7"/>
        </w:numPr>
        <w:tabs>
          <w:tab w:val="left" w:pos="284"/>
        </w:tabs>
        <w:spacing w:before="120" w:after="0" w:line="276" w:lineRule="exact"/>
        <w:ind w:left="0" w:firstLine="360"/>
        <w:jc w:val="both"/>
        <w:outlineLvl w:val="0"/>
        <w:rPr>
          <w:szCs w:val="24"/>
          <w:lang w:val="bg-BG"/>
        </w:rPr>
      </w:pPr>
      <w:r w:rsidRPr="00B1242F">
        <w:rPr>
          <w:szCs w:val="24"/>
          <w:lang w:val="bg-BG"/>
        </w:rPr>
        <w:t>Гаранция за изпълнение на договора в размер на 2% (</w:t>
      </w:r>
      <w:r w:rsidRPr="00B1242F">
        <w:rPr>
          <w:i/>
          <w:szCs w:val="24"/>
          <w:lang w:val="bg-BG"/>
        </w:rPr>
        <w:t>две на сто</w:t>
      </w:r>
      <w:r w:rsidRPr="00B1242F">
        <w:rPr>
          <w:szCs w:val="24"/>
          <w:lang w:val="bg-BG"/>
        </w:rPr>
        <w:t xml:space="preserve">) от стойността на договора без включен ДДС за всяка </w:t>
      </w:r>
      <w:r w:rsidR="007A7785">
        <w:rPr>
          <w:szCs w:val="24"/>
          <w:lang w:val="bg-BG"/>
        </w:rPr>
        <w:t>обособена позиция</w:t>
      </w:r>
      <w:r w:rsidRPr="00B1242F">
        <w:rPr>
          <w:szCs w:val="24"/>
          <w:lang w:val="bg-BG"/>
        </w:rPr>
        <w:t xml:space="preserve"> поотделно, в една от следните форми: парична сума</w:t>
      </w:r>
      <w:r w:rsidR="007A7785">
        <w:rPr>
          <w:szCs w:val="24"/>
          <w:lang w:val="bg-BG"/>
        </w:rPr>
        <w:t>,</w:t>
      </w:r>
      <w:r w:rsidRPr="00B1242F">
        <w:rPr>
          <w:szCs w:val="24"/>
          <w:lang w:val="bg-BG"/>
        </w:rPr>
        <w:t xml:space="preserve"> преведена по сметка на Община Добричка; оригинал на банкова гаранция на същата стойност; застраховка, която обезпечава изпълнението чрез покритие на отговорността на Изпълнителя</w:t>
      </w:r>
      <w:r w:rsidRPr="00B1242F">
        <w:rPr>
          <w:szCs w:val="24"/>
          <w:lang w:val="en-US"/>
        </w:rPr>
        <w:t>.</w:t>
      </w:r>
    </w:p>
    <w:p w14:paraId="2FDF597C" w14:textId="0CBA98C2" w:rsidR="00E27B94" w:rsidRDefault="00907D92" w:rsidP="00E27B94">
      <w:pPr>
        <w:tabs>
          <w:tab w:val="left" w:pos="567"/>
        </w:tabs>
        <w:spacing w:line="276" w:lineRule="exact"/>
        <w:ind w:firstLine="426"/>
        <w:jc w:val="both"/>
        <w:outlineLvl w:val="0"/>
        <w:rPr>
          <w:szCs w:val="24"/>
        </w:rPr>
      </w:pPr>
      <w:r>
        <w:rPr>
          <w:szCs w:val="24"/>
        </w:rPr>
        <w:t>Изпълнителят</w:t>
      </w:r>
      <w:r w:rsidR="00E27B94" w:rsidRPr="00130EF2">
        <w:rPr>
          <w:szCs w:val="24"/>
        </w:rPr>
        <w:t xml:space="preserve"> сам избира формата на гаранцията за изпълнение. Гаранцията – парична сума и банкова гаранция може да се предостави от името на изпълнителя за сметка на трето лице – гарант. Когато избраният изпълнител е обединение, което не е юридическо лице, всеки от </w:t>
      </w:r>
      <w:proofErr w:type="spellStart"/>
      <w:r w:rsidR="00E27B94" w:rsidRPr="00130EF2">
        <w:rPr>
          <w:szCs w:val="24"/>
        </w:rPr>
        <w:t>съдружниците</w:t>
      </w:r>
      <w:proofErr w:type="spellEnd"/>
      <w:r w:rsidR="00E27B94" w:rsidRPr="00130EF2">
        <w:rPr>
          <w:szCs w:val="24"/>
        </w:rPr>
        <w:t xml:space="preserve"> в него може да е </w:t>
      </w:r>
      <w:proofErr w:type="spellStart"/>
      <w:r w:rsidR="00E27B94" w:rsidRPr="00130EF2">
        <w:rPr>
          <w:szCs w:val="24"/>
        </w:rPr>
        <w:t>наредител</w:t>
      </w:r>
      <w:proofErr w:type="spellEnd"/>
      <w:r w:rsidR="00E27B94" w:rsidRPr="00130EF2">
        <w:rPr>
          <w:szCs w:val="24"/>
        </w:rPr>
        <w:t xml:space="preserve"> по банковата </w:t>
      </w:r>
      <w:r w:rsidR="00E27B94" w:rsidRPr="00130EF2">
        <w:rPr>
          <w:szCs w:val="24"/>
        </w:rPr>
        <w:lastRenderedPageBreak/>
        <w:t>гаранция, съответно вносител на сумата по гаранцията или титуляр на застраховката. Когато участникът избере гаранцията за изпълнение да бъде банкова гаранция, тогава това трябва да бъде безусловна, неотменима и изискуема при първо писмено поискване, в което Възложителят заяви, че изпълнителят не е изпълнил задължение по договора за възлагане на обществената поръчка. Възложителят ще освободи гаранцията за изпълнение, без да дължи лихви за периода, през който средствата законно са престояли при него.</w:t>
      </w:r>
    </w:p>
    <w:p w14:paraId="2678C456" w14:textId="77777777" w:rsidR="00E27B94" w:rsidRPr="00F11034" w:rsidRDefault="00E27B94" w:rsidP="00E27B94">
      <w:pPr>
        <w:tabs>
          <w:tab w:val="left" w:pos="567"/>
        </w:tabs>
        <w:spacing w:line="276" w:lineRule="exact"/>
        <w:ind w:firstLine="426"/>
        <w:jc w:val="both"/>
        <w:outlineLvl w:val="0"/>
        <w:rPr>
          <w:szCs w:val="24"/>
        </w:rPr>
      </w:pPr>
      <w:r w:rsidRPr="008B16D1">
        <w:rPr>
          <w:rStyle w:val="81"/>
          <w:sz w:val="24"/>
          <w:szCs w:val="24"/>
        </w:rPr>
        <w:t xml:space="preserve">В договора са уредени условията и сроковете за задържане или освобождаване на гаранцията за изпълнение </w:t>
      </w:r>
      <w:r>
        <w:rPr>
          <w:rStyle w:val="81"/>
          <w:sz w:val="24"/>
          <w:szCs w:val="24"/>
        </w:rPr>
        <w:t>–</w:t>
      </w:r>
      <w:r w:rsidRPr="008B16D1">
        <w:rPr>
          <w:rStyle w:val="81"/>
          <w:sz w:val="24"/>
          <w:szCs w:val="24"/>
        </w:rPr>
        <w:t xml:space="preserve"> Възложителят освобождава Гаранцията за изпълнение в срок до 30 </w:t>
      </w:r>
      <w:r w:rsidRPr="00233542">
        <w:rPr>
          <w:rStyle w:val="81"/>
          <w:i/>
          <w:sz w:val="24"/>
          <w:szCs w:val="24"/>
        </w:rPr>
        <w:t>(тридесет)</w:t>
      </w:r>
      <w:r w:rsidRPr="008B16D1">
        <w:rPr>
          <w:rStyle w:val="81"/>
          <w:sz w:val="24"/>
          <w:szCs w:val="24"/>
        </w:rPr>
        <w:t xml:space="preserve"> дни след приключване на изпълнението </w:t>
      </w:r>
      <w:r w:rsidRPr="00236424">
        <w:rPr>
          <w:rStyle w:val="81"/>
          <w:sz w:val="24"/>
          <w:szCs w:val="24"/>
        </w:rPr>
        <w:t xml:space="preserve">на </w:t>
      </w:r>
      <w:r>
        <w:rPr>
          <w:rStyle w:val="81"/>
          <w:sz w:val="24"/>
          <w:szCs w:val="24"/>
        </w:rPr>
        <w:t>съответната ОП</w:t>
      </w:r>
      <w:r w:rsidRPr="00236424">
        <w:rPr>
          <w:rStyle w:val="81"/>
          <w:sz w:val="24"/>
          <w:szCs w:val="24"/>
        </w:rPr>
        <w:t xml:space="preserve">. </w:t>
      </w:r>
      <w:r w:rsidRPr="008B16D1">
        <w:rPr>
          <w:rStyle w:val="81"/>
          <w:sz w:val="24"/>
          <w:szCs w:val="24"/>
        </w:rPr>
        <w:t>Гаранцията или съответната част от нея не се освобождава от Възложителя, ако в процеса на изпълнение на Договора е възникнал спор между Страните относно неизпълнение</w:t>
      </w:r>
      <w:r w:rsidRPr="008B16D1">
        <w:rPr>
          <w:szCs w:val="24"/>
        </w:rPr>
        <w:t xml:space="preserve"> на задълженията на Изпълнителя и въпросът е отнесен за решаване пред съд. Възложителят има право да задържи съответна част и да се удовлетвори от Гаранцията за изпълнение, когато Изпълнителят не изпълни някое от неговите задължения по Договора, както и в случаите на лошо, частично и забавено изпълнение на </w:t>
      </w:r>
      <w:r w:rsidRPr="00F11034">
        <w:rPr>
          <w:szCs w:val="24"/>
        </w:rPr>
        <w:t>което и да е задължение на Изпълнителя.</w:t>
      </w:r>
    </w:p>
    <w:p w14:paraId="4892285A" w14:textId="77777777" w:rsidR="00B700D5" w:rsidRPr="00F11034" w:rsidRDefault="00B700D5" w:rsidP="00084311">
      <w:pPr>
        <w:pStyle w:val="ab"/>
        <w:spacing w:after="0" w:line="240" w:lineRule="auto"/>
        <w:ind w:left="567"/>
        <w:jc w:val="both"/>
        <w:textAlignment w:val="center"/>
        <w:rPr>
          <w:szCs w:val="24"/>
          <w:lang w:val="bg-BG"/>
        </w:rPr>
      </w:pPr>
      <w:r w:rsidRPr="00F11034">
        <w:rPr>
          <w:szCs w:val="24"/>
          <w:lang w:val="bg-BG"/>
        </w:rPr>
        <w:t>За доказване на съответствието с критериите за подбор се представят:</w:t>
      </w:r>
    </w:p>
    <w:p w14:paraId="2E792DBF" w14:textId="4EF4C3FF" w:rsidR="00B1242F" w:rsidRDefault="00B1242F" w:rsidP="00B700D5">
      <w:pPr>
        <w:pStyle w:val="ab"/>
        <w:numPr>
          <w:ilvl w:val="0"/>
          <w:numId w:val="8"/>
        </w:numPr>
        <w:tabs>
          <w:tab w:val="left" w:pos="284"/>
        </w:tabs>
        <w:spacing w:before="120" w:after="0" w:line="276" w:lineRule="exact"/>
        <w:ind w:left="0" w:firstLine="0"/>
        <w:jc w:val="both"/>
        <w:outlineLvl w:val="0"/>
        <w:rPr>
          <w:szCs w:val="24"/>
          <w:lang w:val="bg-BG"/>
        </w:rPr>
      </w:pPr>
      <w:r w:rsidRPr="00B1242F">
        <w:rPr>
          <w:szCs w:val="24"/>
        </w:rPr>
        <w:t>С</w:t>
      </w:r>
      <w:proofErr w:type="spellStart"/>
      <w:r w:rsidRPr="00B1242F">
        <w:rPr>
          <w:iCs/>
          <w:szCs w:val="24"/>
          <w:lang w:val="en-US"/>
        </w:rPr>
        <w:t>писък</w:t>
      </w:r>
      <w:proofErr w:type="spellEnd"/>
      <w:r w:rsidRPr="00B1242F">
        <w:rPr>
          <w:iCs/>
          <w:szCs w:val="24"/>
        </w:rPr>
        <w:t xml:space="preserve"> </w:t>
      </w:r>
      <w:r w:rsidRPr="00B1242F">
        <w:rPr>
          <w:iCs/>
          <w:szCs w:val="24"/>
          <w:lang w:val="en-US"/>
        </w:rPr>
        <w:t xml:space="preserve">на </w:t>
      </w:r>
      <w:proofErr w:type="spellStart"/>
      <w:r w:rsidRPr="00B1242F">
        <w:rPr>
          <w:iCs/>
          <w:szCs w:val="24"/>
          <w:lang w:val="en-US"/>
        </w:rPr>
        <w:t>техниката</w:t>
      </w:r>
      <w:proofErr w:type="spellEnd"/>
      <w:r w:rsidRPr="00B1242F">
        <w:rPr>
          <w:iCs/>
          <w:szCs w:val="24"/>
          <w:lang w:val="en-US"/>
        </w:rPr>
        <w:t>,</w:t>
      </w:r>
      <w:r w:rsidRPr="00B1242F">
        <w:rPr>
          <w:iCs/>
          <w:szCs w:val="24"/>
          <w:lang w:bidi="bg-BG"/>
        </w:rPr>
        <w:t xml:space="preserve"> </w:t>
      </w:r>
      <w:proofErr w:type="spellStart"/>
      <w:r w:rsidRPr="00B1242F">
        <w:rPr>
          <w:iCs/>
          <w:szCs w:val="24"/>
          <w:lang w:val="en-US"/>
        </w:rPr>
        <w:t>която</w:t>
      </w:r>
      <w:proofErr w:type="spellEnd"/>
      <w:r w:rsidRPr="00B1242F">
        <w:rPr>
          <w:iCs/>
          <w:szCs w:val="24"/>
          <w:lang w:val="en-US"/>
        </w:rPr>
        <w:t xml:space="preserve"> </w:t>
      </w:r>
      <w:proofErr w:type="spellStart"/>
      <w:r w:rsidRPr="00B1242F">
        <w:rPr>
          <w:iCs/>
          <w:szCs w:val="24"/>
          <w:lang w:val="en-US"/>
        </w:rPr>
        <w:t>ще</w:t>
      </w:r>
      <w:proofErr w:type="spellEnd"/>
      <w:r w:rsidRPr="00B1242F">
        <w:rPr>
          <w:iCs/>
          <w:szCs w:val="24"/>
          <w:lang w:val="en-US"/>
        </w:rPr>
        <w:t xml:space="preserve"> </w:t>
      </w:r>
      <w:proofErr w:type="spellStart"/>
      <w:r w:rsidRPr="00B1242F">
        <w:rPr>
          <w:iCs/>
          <w:szCs w:val="24"/>
          <w:lang w:val="en-US"/>
        </w:rPr>
        <w:t>бъде</w:t>
      </w:r>
      <w:proofErr w:type="spellEnd"/>
      <w:r w:rsidRPr="00B1242F">
        <w:rPr>
          <w:iCs/>
          <w:szCs w:val="24"/>
          <w:lang w:val="en-US"/>
        </w:rPr>
        <w:t xml:space="preserve"> </w:t>
      </w:r>
      <w:proofErr w:type="spellStart"/>
      <w:r w:rsidRPr="00B1242F">
        <w:rPr>
          <w:iCs/>
          <w:szCs w:val="24"/>
          <w:lang w:val="en-US"/>
        </w:rPr>
        <w:t>използвана</w:t>
      </w:r>
      <w:proofErr w:type="spellEnd"/>
      <w:r w:rsidRPr="00B1242F">
        <w:rPr>
          <w:iCs/>
          <w:szCs w:val="24"/>
          <w:lang w:val="en-US"/>
        </w:rPr>
        <w:t xml:space="preserve"> </w:t>
      </w:r>
      <w:proofErr w:type="spellStart"/>
      <w:r w:rsidRPr="00B1242F">
        <w:rPr>
          <w:iCs/>
          <w:szCs w:val="24"/>
          <w:lang w:val="en-US"/>
        </w:rPr>
        <w:t>за</w:t>
      </w:r>
      <w:proofErr w:type="spellEnd"/>
      <w:r w:rsidRPr="00B1242F">
        <w:rPr>
          <w:iCs/>
          <w:szCs w:val="24"/>
          <w:lang w:val="en-US"/>
        </w:rPr>
        <w:t xml:space="preserve"> </w:t>
      </w:r>
      <w:proofErr w:type="spellStart"/>
      <w:r w:rsidRPr="00B1242F">
        <w:rPr>
          <w:iCs/>
          <w:szCs w:val="24"/>
          <w:lang w:val="en-US"/>
        </w:rPr>
        <w:t>изпълнение</w:t>
      </w:r>
      <w:proofErr w:type="spellEnd"/>
      <w:r w:rsidRPr="00B1242F">
        <w:rPr>
          <w:iCs/>
          <w:szCs w:val="24"/>
          <w:lang w:val="en-US"/>
        </w:rPr>
        <w:t xml:space="preserve"> на </w:t>
      </w:r>
      <w:proofErr w:type="spellStart"/>
      <w:r w:rsidRPr="00B1242F">
        <w:rPr>
          <w:iCs/>
          <w:szCs w:val="24"/>
          <w:lang w:val="en-US"/>
        </w:rPr>
        <w:t>поръчката</w:t>
      </w:r>
      <w:proofErr w:type="spellEnd"/>
      <w:r w:rsidRPr="00B1242F">
        <w:rPr>
          <w:iCs/>
          <w:szCs w:val="24"/>
        </w:rPr>
        <w:t>,</w:t>
      </w:r>
      <w:r w:rsidRPr="00B1242F">
        <w:rPr>
          <w:szCs w:val="24"/>
        </w:rPr>
        <w:t xml:space="preserve"> </w:t>
      </w:r>
      <w:proofErr w:type="spellStart"/>
      <w:r w:rsidRPr="00B1242F">
        <w:rPr>
          <w:szCs w:val="24"/>
        </w:rPr>
        <w:t>като</w:t>
      </w:r>
      <w:proofErr w:type="spellEnd"/>
      <w:r w:rsidRPr="00B1242F">
        <w:rPr>
          <w:szCs w:val="24"/>
        </w:rPr>
        <w:t xml:space="preserve"> </w:t>
      </w:r>
      <w:proofErr w:type="spellStart"/>
      <w:r w:rsidRPr="00B1242F">
        <w:rPr>
          <w:szCs w:val="24"/>
        </w:rPr>
        <w:t>се</w:t>
      </w:r>
      <w:proofErr w:type="spellEnd"/>
      <w:r w:rsidRPr="00B1242F">
        <w:rPr>
          <w:szCs w:val="24"/>
        </w:rPr>
        <w:t xml:space="preserve"> </w:t>
      </w:r>
      <w:proofErr w:type="spellStart"/>
      <w:r w:rsidRPr="00B1242F">
        <w:rPr>
          <w:szCs w:val="24"/>
        </w:rPr>
        <w:t>изписват</w:t>
      </w:r>
      <w:proofErr w:type="spellEnd"/>
      <w:r w:rsidRPr="00B1242F">
        <w:rPr>
          <w:szCs w:val="24"/>
        </w:rPr>
        <w:t xml:space="preserve"> </w:t>
      </w:r>
      <w:proofErr w:type="spellStart"/>
      <w:r w:rsidRPr="00B1242F">
        <w:rPr>
          <w:szCs w:val="24"/>
        </w:rPr>
        <w:t>имената</w:t>
      </w:r>
      <w:proofErr w:type="spellEnd"/>
      <w:r w:rsidRPr="00B1242F">
        <w:rPr>
          <w:szCs w:val="24"/>
        </w:rPr>
        <w:t xml:space="preserve"> на </w:t>
      </w:r>
      <w:proofErr w:type="spellStart"/>
      <w:r w:rsidRPr="00B1242F">
        <w:rPr>
          <w:szCs w:val="24"/>
        </w:rPr>
        <w:t>водачите</w:t>
      </w:r>
      <w:proofErr w:type="spellEnd"/>
      <w:r w:rsidRPr="00B1242F">
        <w:rPr>
          <w:szCs w:val="24"/>
        </w:rPr>
        <w:t xml:space="preserve"> и </w:t>
      </w:r>
      <w:proofErr w:type="spellStart"/>
      <w:r w:rsidRPr="00B1242F">
        <w:rPr>
          <w:szCs w:val="24"/>
        </w:rPr>
        <w:t>номер</w:t>
      </w:r>
      <w:proofErr w:type="spellEnd"/>
      <w:r w:rsidRPr="00B1242F">
        <w:rPr>
          <w:szCs w:val="24"/>
        </w:rPr>
        <w:t xml:space="preserve"> на </w:t>
      </w:r>
      <w:proofErr w:type="spellStart"/>
      <w:r w:rsidRPr="00B1242F">
        <w:rPr>
          <w:szCs w:val="24"/>
        </w:rPr>
        <w:t>мобилен</w:t>
      </w:r>
      <w:proofErr w:type="spellEnd"/>
      <w:r w:rsidRPr="00B1242F">
        <w:rPr>
          <w:szCs w:val="24"/>
        </w:rPr>
        <w:t xml:space="preserve"> </w:t>
      </w:r>
      <w:proofErr w:type="spellStart"/>
      <w:r w:rsidRPr="00B1242F">
        <w:rPr>
          <w:szCs w:val="24"/>
        </w:rPr>
        <w:t>телефон</w:t>
      </w:r>
      <w:proofErr w:type="spellEnd"/>
      <w:r w:rsidRPr="00B1242F">
        <w:rPr>
          <w:szCs w:val="24"/>
        </w:rPr>
        <w:t xml:space="preserve"> (</w:t>
      </w:r>
      <w:proofErr w:type="spellStart"/>
      <w:r w:rsidRPr="00B1242F">
        <w:rPr>
          <w:szCs w:val="24"/>
        </w:rPr>
        <w:t>по</w:t>
      </w:r>
      <w:proofErr w:type="spellEnd"/>
      <w:r w:rsidRPr="00B1242F">
        <w:rPr>
          <w:szCs w:val="24"/>
        </w:rPr>
        <w:t xml:space="preserve"> </w:t>
      </w:r>
      <w:proofErr w:type="spellStart"/>
      <w:r w:rsidRPr="00B1242F">
        <w:rPr>
          <w:szCs w:val="24"/>
        </w:rPr>
        <w:t>образец</w:t>
      </w:r>
      <w:proofErr w:type="spellEnd"/>
      <w:r w:rsidRPr="00B1242F">
        <w:rPr>
          <w:szCs w:val="24"/>
        </w:rPr>
        <w:t xml:space="preserve">, </w:t>
      </w:r>
      <w:proofErr w:type="spellStart"/>
      <w:r w:rsidRPr="00B1242F">
        <w:rPr>
          <w:szCs w:val="24"/>
        </w:rPr>
        <w:t>приложен</w:t>
      </w:r>
      <w:proofErr w:type="spellEnd"/>
      <w:r w:rsidRPr="00B1242F">
        <w:rPr>
          <w:szCs w:val="24"/>
        </w:rPr>
        <w:t xml:space="preserve"> </w:t>
      </w:r>
      <w:proofErr w:type="spellStart"/>
      <w:r w:rsidRPr="00B1242F">
        <w:rPr>
          <w:szCs w:val="24"/>
        </w:rPr>
        <w:t>към</w:t>
      </w:r>
      <w:proofErr w:type="spellEnd"/>
      <w:r w:rsidRPr="00B1242F">
        <w:rPr>
          <w:szCs w:val="24"/>
        </w:rPr>
        <w:t xml:space="preserve"> </w:t>
      </w:r>
      <w:proofErr w:type="spellStart"/>
      <w:r w:rsidRPr="00B1242F">
        <w:rPr>
          <w:szCs w:val="24"/>
        </w:rPr>
        <w:t>документацията</w:t>
      </w:r>
      <w:proofErr w:type="spellEnd"/>
      <w:r w:rsidRPr="00B1242F">
        <w:rPr>
          <w:szCs w:val="24"/>
        </w:rPr>
        <w:t xml:space="preserve"> – </w:t>
      </w:r>
      <w:proofErr w:type="spellStart"/>
      <w:r w:rsidR="003547AA" w:rsidRPr="000514C0">
        <w:t>файл</w:t>
      </w:r>
      <w:proofErr w:type="spellEnd"/>
      <w:r w:rsidR="003547AA" w:rsidRPr="000514C0">
        <w:t xml:space="preserve"> “</w:t>
      </w:r>
      <w:proofErr w:type="spellStart"/>
      <w:r w:rsidR="003547AA" w:rsidRPr="00FE1DE1">
        <w:t>Прил</w:t>
      </w:r>
      <w:r w:rsidR="003547AA">
        <w:rPr>
          <w:lang w:val="bg-BG"/>
        </w:rPr>
        <w:t>ожение</w:t>
      </w:r>
      <w:proofErr w:type="spellEnd"/>
      <w:r w:rsidR="003547AA" w:rsidRPr="00FE1DE1">
        <w:t xml:space="preserve"> 4</w:t>
      </w:r>
      <w:r w:rsidR="003547AA">
        <w:rPr>
          <w:lang w:val="bg-BG"/>
        </w:rPr>
        <w:t>_</w:t>
      </w:r>
      <w:r w:rsidR="003547AA" w:rsidRPr="00FE1DE1">
        <w:t>договор</w:t>
      </w:r>
      <w:r w:rsidR="003547AA" w:rsidRPr="00E27B94">
        <w:rPr>
          <w:szCs w:val="24"/>
        </w:rPr>
        <w:t>.docx“</w:t>
      </w:r>
      <w:r w:rsidRPr="00B1242F">
        <w:rPr>
          <w:szCs w:val="24"/>
        </w:rPr>
        <w:t>)</w:t>
      </w:r>
    </w:p>
    <w:p w14:paraId="1E665001" w14:textId="77777777" w:rsidR="00D2100E" w:rsidRDefault="00D2100E" w:rsidP="00D2100E">
      <w:pPr>
        <w:pStyle w:val="11"/>
        <w:tabs>
          <w:tab w:val="left" w:pos="2655"/>
        </w:tabs>
        <w:spacing w:line="240" w:lineRule="auto"/>
        <w:ind w:right="23" w:firstLine="567"/>
        <w:rPr>
          <w:color w:val="000000"/>
          <w:lang w:val="bg-BG"/>
        </w:rPr>
      </w:pPr>
      <w:r w:rsidRPr="002B528C">
        <w:rPr>
          <w:rStyle w:val="81"/>
          <w:sz w:val="24"/>
          <w:szCs w:val="24"/>
          <w:lang w:val="bg-BG"/>
        </w:rPr>
        <w:t>Съгласно чл. 112, ал. 3 от ЗОП</w:t>
      </w:r>
      <w:r w:rsidRPr="002B528C">
        <w:rPr>
          <w:color w:val="000000"/>
          <w:lang w:val="bg-BG"/>
        </w:rPr>
        <w:t xml:space="preserve">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изпълнител, когато избраният за изпълнител откаже да сключи договор, не изпълни някое от условията по чл. 112, ал. 1 от ЗОП или</w:t>
      </w:r>
      <w:r w:rsidRPr="002B528C">
        <w:t xml:space="preserve"> </w:t>
      </w:r>
      <w:r w:rsidRPr="002B528C">
        <w:rPr>
          <w:color w:val="000000"/>
          <w:lang w:val="bg-BG"/>
        </w:rPr>
        <w:t>не докаже, че не са налице основания за отстраняване от процедурата.</w:t>
      </w:r>
    </w:p>
    <w:p w14:paraId="6C557E84" w14:textId="056FA2C3" w:rsidR="009D2379" w:rsidRPr="00F11034" w:rsidRDefault="00F11034" w:rsidP="00B700D5">
      <w:pPr>
        <w:pStyle w:val="11"/>
        <w:tabs>
          <w:tab w:val="left" w:pos="2655"/>
        </w:tabs>
        <w:spacing w:line="240" w:lineRule="auto"/>
        <w:ind w:right="23" w:firstLine="426"/>
        <w:rPr>
          <w:lang w:val="bg-BG"/>
        </w:rPr>
      </w:pPr>
      <w:r w:rsidRPr="00F11034">
        <w:rPr>
          <w:lang w:val="bg-BG"/>
        </w:rPr>
        <w:t>При подписване на договора избраният изпълнител</w:t>
      </w:r>
      <w:r>
        <w:rPr>
          <w:lang w:val="bg-BG"/>
        </w:rPr>
        <w:t xml:space="preserve"> декларира отсъствие на </w:t>
      </w:r>
      <w:proofErr w:type="spellStart"/>
      <w:r w:rsidRPr="00816057">
        <w:t>обстоятелствата</w:t>
      </w:r>
      <w:proofErr w:type="spellEnd"/>
      <w:r w:rsidRPr="00816057">
        <w:t xml:space="preserve"> </w:t>
      </w:r>
      <w:proofErr w:type="spellStart"/>
      <w:r w:rsidRPr="00816057">
        <w:t>по</w:t>
      </w:r>
      <w:proofErr w:type="spellEnd"/>
      <w:r w:rsidRPr="00816057">
        <w:t xml:space="preserve"> </w:t>
      </w:r>
      <w:proofErr w:type="spellStart"/>
      <w:r w:rsidRPr="00816057">
        <w:t>чл</w:t>
      </w:r>
      <w:proofErr w:type="spellEnd"/>
      <w:r w:rsidRPr="00816057">
        <w:t xml:space="preserve">. 5к </w:t>
      </w:r>
      <w:proofErr w:type="spellStart"/>
      <w:r w:rsidRPr="00816057">
        <w:t>от</w:t>
      </w:r>
      <w:proofErr w:type="spellEnd"/>
      <w:r w:rsidRPr="00816057">
        <w:t xml:space="preserve"> </w:t>
      </w:r>
      <w:proofErr w:type="spellStart"/>
      <w:r w:rsidRPr="00816057">
        <w:t>Регламент</w:t>
      </w:r>
      <w:proofErr w:type="spellEnd"/>
      <w:r w:rsidRPr="00816057">
        <w:t xml:space="preserve"> (EС) № 2022/576 на </w:t>
      </w:r>
      <w:proofErr w:type="spellStart"/>
      <w:r w:rsidRPr="00816057">
        <w:t>Съвета</w:t>
      </w:r>
      <w:proofErr w:type="spellEnd"/>
      <w:r w:rsidRPr="00816057">
        <w:t xml:space="preserve"> </w:t>
      </w:r>
      <w:proofErr w:type="spellStart"/>
      <w:r w:rsidRPr="00816057">
        <w:t>от</w:t>
      </w:r>
      <w:proofErr w:type="spellEnd"/>
      <w:r w:rsidRPr="00816057">
        <w:t xml:space="preserve"> 8 </w:t>
      </w:r>
      <w:proofErr w:type="spellStart"/>
      <w:r w:rsidRPr="00816057">
        <w:t>април</w:t>
      </w:r>
      <w:proofErr w:type="spellEnd"/>
      <w:r w:rsidRPr="00816057">
        <w:t xml:space="preserve"> 2022 г. </w:t>
      </w:r>
      <w:proofErr w:type="spellStart"/>
      <w:r w:rsidRPr="00816057">
        <w:t>за</w:t>
      </w:r>
      <w:proofErr w:type="spellEnd"/>
      <w:r w:rsidRPr="00816057">
        <w:t xml:space="preserve"> </w:t>
      </w:r>
      <w:proofErr w:type="spellStart"/>
      <w:r w:rsidRPr="00816057">
        <w:t>изменение</w:t>
      </w:r>
      <w:proofErr w:type="spellEnd"/>
      <w:r w:rsidRPr="00816057">
        <w:t xml:space="preserve"> на </w:t>
      </w:r>
      <w:proofErr w:type="spellStart"/>
      <w:r w:rsidRPr="00816057">
        <w:t>Регламент</w:t>
      </w:r>
      <w:proofErr w:type="spellEnd"/>
      <w:r w:rsidRPr="00816057">
        <w:t xml:space="preserve"> (ЕС) № 833/2014 г. </w:t>
      </w:r>
      <w:proofErr w:type="spellStart"/>
      <w:r w:rsidRPr="00816057">
        <w:t>относно</w:t>
      </w:r>
      <w:proofErr w:type="spellEnd"/>
      <w:r w:rsidRPr="00816057">
        <w:t xml:space="preserve"> </w:t>
      </w:r>
      <w:proofErr w:type="spellStart"/>
      <w:r w:rsidRPr="00816057">
        <w:t>ограничителните</w:t>
      </w:r>
      <w:proofErr w:type="spellEnd"/>
      <w:r w:rsidRPr="00816057">
        <w:t xml:space="preserve"> </w:t>
      </w:r>
      <w:proofErr w:type="spellStart"/>
      <w:r w:rsidRPr="00816057">
        <w:t>мерки</w:t>
      </w:r>
      <w:proofErr w:type="spellEnd"/>
      <w:r w:rsidRPr="00816057">
        <w:t xml:space="preserve"> с </w:t>
      </w:r>
      <w:proofErr w:type="spellStart"/>
      <w:r w:rsidRPr="00816057">
        <w:t>оглед</w:t>
      </w:r>
      <w:proofErr w:type="spellEnd"/>
      <w:r w:rsidRPr="00816057">
        <w:t xml:space="preserve"> на </w:t>
      </w:r>
      <w:proofErr w:type="spellStart"/>
      <w:r w:rsidRPr="00816057">
        <w:t>действията</w:t>
      </w:r>
      <w:proofErr w:type="spellEnd"/>
      <w:r w:rsidRPr="00816057">
        <w:t xml:space="preserve"> на </w:t>
      </w:r>
      <w:proofErr w:type="spellStart"/>
      <w:r w:rsidRPr="00816057">
        <w:t>Русия</w:t>
      </w:r>
      <w:proofErr w:type="spellEnd"/>
      <w:r w:rsidRPr="00816057">
        <w:t xml:space="preserve">, </w:t>
      </w:r>
      <w:proofErr w:type="spellStart"/>
      <w:r w:rsidRPr="00816057">
        <w:t>дестаб</w:t>
      </w:r>
      <w:r>
        <w:t>илизиращи</w:t>
      </w:r>
      <w:proofErr w:type="spellEnd"/>
      <w:r>
        <w:t xml:space="preserve"> </w:t>
      </w:r>
      <w:proofErr w:type="spellStart"/>
      <w:r>
        <w:t>положението</w:t>
      </w:r>
      <w:proofErr w:type="spellEnd"/>
      <w:r>
        <w:t xml:space="preserve"> в </w:t>
      </w:r>
      <w:proofErr w:type="spellStart"/>
      <w:r>
        <w:t>Украйна</w:t>
      </w:r>
      <w:proofErr w:type="spellEnd"/>
      <w:r>
        <w:rPr>
          <w:lang w:val="bg-BG"/>
        </w:rPr>
        <w:t xml:space="preserve">, </w:t>
      </w:r>
      <w:bookmarkStart w:id="0" w:name="_GoBack"/>
      <w:r>
        <w:rPr>
          <w:lang w:val="bg-BG"/>
        </w:rPr>
        <w:t>като попълва декларация по образец, приложен към документацията</w:t>
      </w:r>
      <w:bookmarkEnd w:id="0"/>
      <w:r w:rsidR="00A80648">
        <w:rPr>
          <w:lang w:val="bg-BG"/>
        </w:rPr>
        <w:t xml:space="preserve"> (файл с </w:t>
      </w:r>
      <w:proofErr w:type="spellStart"/>
      <w:r w:rsidR="00A80648">
        <w:rPr>
          <w:lang w:val="bg-BG"/>
        </w:rPr>
        <w:t>наименоване</w:t>
      </w:r>
      <w:proofErr w:type="spellEnd"/>
      <w:r w:rsidRPr="00F11034">
        <w:t xml:space="preserve"> </w:t>
      </w:r>
      <w:r w:rsidR="00A80648">
        <w:rPr>
          <w:lang w:val="bg-BG"/>
        </w:rPr>
        <w:t>„</w:t>
      </w:r>
      <w:r w:rsidRPr="00F11034">
        <w:rPr>
          <w:lang w:val="bg-BG"/>
        </w:rPr>
        <w:t>Декларация_Регл_833_2014_3.</w:t>
      </w:r>
      <w:proofErr w:type="spellStart"/>
      <w:r w:rsidRPr="00F11034">
        <w:rPr>
          <w:lang w:val="bg-BG"/>
        </w:rPr>
        <w:t>docx</w:t>
      </w:r>
      <w:proofErr w:type="spellEnd"/>
      <w:r w:rsidR="00A80648">
        <w:rPr>
          <w:lang w:val="bg-BG"/>
        </w:rPr>
        <w:t>“).</w:t>
      </w:r>
    </w:p>
    <w:p w14:paraId="64A916C9" w14:textId="77777777" w:rsidR="00F11034" w:rsidRDefault="00F11034" w:rsidP="00B700D5">
      <w:pPr>
        <w:pStyle w:val="11"/>
        <w:tabs>
          <w:tab w:val="left" w:pos="2655"/>
        </w:tabs>
        <w:spacing w:line="240" w:lineRule="auto"/>
        <w:ind w:right="23" w:firstLine="426"/>
        <w:rPr>
          <w:lang w:val="bg-BG"/>
        </w:rPr>
      </w:pPr>
    </w:p>
    <w:p w14:paraId="10967576" w14:textId="77777777" w:rsidR="00F11034" w:rsidRDefault="00F11034" w:rsidP="00B700D5">
      <w:pPr>
        <w:pStyle w:val="11"/>
        <w:tabs>
          <w:tab w:val="left" w:pos="2655"/>
        </w:tabs>
        <w:spacing w:line="240" w:lineRule="auto"/>
        <w:ind w:right="23" w:firstLine="426"/>
        <w:rPr>
          <w:lang w:val="bg-BG"/>
        </w:rPr>
      </w:pPr>
    </w:p>
    <w:p w14:paraId="26C3D2FB" w14:textId="77777777" w:rsidR="00A80648" w:rsidRDefault="00A80648" w:rsidP="00B700D5">
      <w:pPr>
        <w:pStyle w:val="11"/>
        <w:tabs>
          <w:tab w:val="left" w:pos="2655"/>
        </w:tabs>
        <w:spacing w:line="240" w:lineRule="auto"/>
        <w:ind w:right="23" w:firstLine="426"/>
        <w:rPr>
          <w:lang w:val="bg-BG"/>
        </w:rPr>
      </w:pPr>
    </w:p>
    <w:p w14:paraId="7724EF8E" w14:textId="77777777" w:rsidR="00F11034" w:rsidRDefault="00F11034" w:rsidP="00B700D5">
      <w:pPr>
        <w:pStyle w:val="11"/>
        <w:tabs>
          <w:tab w:val="left" w:pos="2655"/>
        </w:tabs>
        <w:spacing w:line="240" w:lineRule="auto"/>
        <w:ind w:right="23" w:firstLine="426"/>
        <w:rPr>
          <w:lang w:val="bg-BG"/>
        </w:rPr>
      </w:pPr>
    </w:p>
    <w:p w14:paraId="5F07038F" w14:textId="77777777" w:rsidR="00F11034" w:rsidRDefault="00F11034" w:rsidP="00B700D5">
      <w:pPr>
        <w:pStyle w:val="11"/>
        <w:tabs>
          <w:tab w:val="left" w:pos="2655"/>
        </w:tabs>
        <w:spacing w:line="240" w:lineRule="auto"/>
        <w:ind w:right="23" w:firstLine="426"/>
        <w:rPr>
          <w:lang w:val="bg-BG"/>
        </w:rPr>
      </w:pPr>
    </w:p>
    <w:p w14:paraId="2B207139" w14:textId="77777777" w:rsidR="00F11034" w:rsidRDefault="00F11034" w:rsidP="00B700D5">
      <w:pPr>
        <w:pStyle w:val="11"/>
        <w:tabs>
          <w:tab w:val="left" w:pos="2655"/>
        </w:tabs>
        <w:spacing w:line="240" w:lineRule="auto"/>
        <w:ind w:right="23" w:firstLine="426"/>
        <w:rPr>
          <w:lang w:val="bg-BG"/>
        </w:rPr>
      </w:pPr>
    </w:p>
    <w:p w14:paraId="02627CCE" w14:textId="6FC5DC9C" w:rsidR="00D73FE9" w:rsidRDefault="00D73FE9" w:rsidP="00B700D5">
      <w:pPr>
        <w:pStyle w:val="11"/>
        <w:tabs>
          <w:tab w:val="left" w:pos="2655"/>
        </w:tabs>
        <w:spacing w:line="240" w:lineRule="auto"/>
        <w:ind w:right="23" w:firstLine="426"/>
        <w:rPr>
          <w:lang w:val="bg-BG"/>
        </w:rPr>
      </w:pPr>
      <w:r>
        <w:rPr>
          <w:lang w:val="bg-BG"/>
        </w:rPr>
        <w:t>Изготвил:</w:t>
      </w:r>
    </w:p>
    <w:p w14:paraId="14AD3F51" w14:textId="4375010D" w:rsidR="00D73FE9" w:rsidRDefault="00D73FE9" w:rsidP="00B700D5">
      <w:pPr>
        <w:pStyle w:val="11"/>
        <w:tabs>
          <w:tab w:val="left" w:pos="2655"/>
        </w:tabs>
        <w:spacing w:line="240" w:lineRule="auto"/>
        <w:ind w:right="23" w:firstLine="426"/>
        <w:rPr>
          <w:lang w:val="bg-BG"/>
        </w:rPr>
      </w:pPr>
      <w:r>
        <w:rPr>
          <w:lang w:val="bg-BG"/>
        </w:rPr>
        <w:t>Добринка Петрова</w:t>
      </w:r>
    </w:p>
    <w:p w14:paraId="1E9E8C31" w14:textId="5E35FDD0" w:rsidR="00D73FE9" w:rsidRPr="00D73FE9" w:rsidRDefault="00D73FE9" w:rsidP="00B700D5">
      <w:pPr>
        <w:pStyle w:val="11"/>
        <w:tabs>
          <w:tab w:val="left" w:pos="2655"/>
        </w:tabs>
        <w:spacing w:line="240" w:lineRule="auto"/>
        <w:ind w:right="23" w:firstLine="426"/>
        <w:rPr>
          <w:i/>
          <w:shd w:val="clear" w:color="auto" w:fill="FFFFFF"/>
          <w:lang w:val="bg-BG"/>
        </w:rPr>
      </w:pPr>
      <w:r w:rsidRPr="00D73FE9">
        <w:rPr>
          <w:i/>
          <w:lang w:val="bg-BG"/>
        </w:rPr>
        <w:t>Гл. експерт ОПИ</w:t>
      </w:r>
    </w:p>
    <w:sectPr w:rsidR="00D73FE9" w:rsidRPr="00D73FE9" w:rsidSect="00945904"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964" w:right="1416" w:bottom="964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320F56" w14:textId="77777777" w:rsidR="00BD2CFB" w:rsidRDefault="00BD2CFB">
      <w:r>
        <w:separator/>
      </w:r>
    </w:p>
  </w:endnote>
  <w:endnote w:type="continuationSeparator" w:id="0">
    <w:p w14:paraId="2D30A9D1" w14:textId="77777777" w:rsidR="00BD2CFB" w:rsidRDefault="00BD2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16A9D" w14:textId="77777777" w:rsidR="007660F8" w:rsidRDefault="007660F8" w:rsidP="00786A1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683FCE0" w14:textId="77777777" w:rsidR="007660F8" w:rsidRDefault="007660F8" w:rsidP="00786A13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095458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07296D0" w14:textId="77777777" w:rsidR="00805101" w:rsidRPr="009278E6" w:rsidRDefault="00805101">
        <w:pPr>
          <w:pStyle w:val="a6"/>
          <w:jc w:val="center"/>
          <w:rPr>
            <w:sz w:val="20"/>
            <w:szCs w:val="20"/>
          </w:rPr>
        </w:pPr>
        <w:r w:rsidRPr="009278E6">
          <w:rPr>
            <w:sz w:val="20"/>
            <w:szCs w:val="20"/>
          </w:rPr>
          <w:fldChar w:fldCharType="begin"/>
        </w:r>
        <w:r w:rsidRPr="009278E6">
          <w:rPr>
            <w:sz w:val="20"/>
            <w:szCs w:val="20"/>
          </w:rPr>
          <w:instrText>PAGE   \* MERGEFORMAT</w:instrText>
        </w:r>
        <w:r w:rsidRPr="009278E6">
          <w:rPr>
            <w:sz w:val="20"/>
            <w:szCs w:val="20"/>
          </w:rPr>
          <w:fldChar w:fldCharType="separate"/>
        </w:r>
        <w:r w:rsidR="00907D92" w:rsidRPr="00907D92">
          <w:rPr>
            <w:noProof/>
            <w:sz w:val="20"/>
            <w:szCs w:val="20"/>
            <w:lang w:val="bg-BG"/>
          </w:rPr>
          <w:t>8</w:t>
        </w:r>
        <w:r w:rsidRPr="009278E6">
          <w:rPr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66C1A" w14:textId="77777777" w:rsidR="007660F8" w:rsidRPr="00B5658D" w:rsidRDefault="007660F8">
    <w:pPr>
      <w:pStyle w:val="a6"/>
      <w:jc w:val="center"/>
      <w:rPr>
        <w:sz w:val="20"/>
        <w:szCs w:val="20"/>
      </w:rPr>
    </w:pPr>
    <w:r w:rsidRPr="00B5658D">
      <w:rPr>
        <w:sz w:val="20"/>
        <w:szCs w:val="20"/>
      </w:rPr>
      <w:fldChar w:fldCharType="begin"/>
    </w:r>
    <w:r w:rsidRPr="00B5658D">
      <w:rPr>
        <w:sz w:val="20"/>
        <w:szCs w:val="20"/>
      </w:rPr>
      <w:instrText xml:space="preserve"> PAGE   \* MERGEFORMAT </w:instrText>
    </w:r>
    <w:r w:rsidRPr="00B5658D">
      <w:rPr>
        <w:sz w:val="20"/>
        <w:szCs w:val="20"/>
      </w:rPr>
      <w:fldChar w:fldCharType="separate"/>
    </w:r>
    <w:r w:rsidR="00907D92">
      <w:rPr>
        <w:noProof/>
        <w:sz w:val="20"/>
        <w:szCs w:val="20"/>
      </w:rPr>
      <w:t>1</w:t>
    </w:r>
    <w:r w:rsidRPr="00B5658D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B9AD0E" w14:textId="77777777" w:rsidR="00BD2CFB" w:rsidRDefault="00BD2CFB">
      <w:r>
        <w:separator/>
      </w:r>
    </w:p>
  </w:footnote>
  <w:footnote w:type="continuationSeparator" w:id="0">
    <w:p w14:paraId="56D52035" w14:textId="77777777" w:rsidR="00BD2CFB" w:rsidRDefault="00BD2C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CA01D" w14:textId="77777777" w:rsidR="007660F8" w:rsidRDefault="007660F8" w:rsidP="00786A13">
    <w:pPr>
      <w:jc w:val="both"/>
      <w:rPr>
        <w:sz w:val="12"/>
      </w:rPr>
    </w:pPr>
  </w:p>
  <w:p w14:paraId="68A76B06" w14:textId="77777777" w:rsidR="007660F8" w:rsidRDefault="007660F8" w:rsidP="00786A13">
    <w:pPr>
      <w:jc w:val="both"/>
      <w:rPr>
        <w:sz w:val="12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25DA6834" wp14:editId="46DC67DC">
          <wp:simplePos x="0" y="0"/>
          <wp:positionH relativeFrom="column">
            <wp:posOffset>342900</wp:posOffset>
          </wp:positionH>
          <wp:positionV relativeFrom="paragraph">
            <wp:posOffset>1270</wp:posOffset>
          </wp:positionV>
          <wp:extent cx="617220" cy="914400"/>
          <wp:effectExtent l="0" t="0" r="0" b="0"/>
          <wp:wrapSquare wrapText="bothSides"/>
          <wp:docPr id="4" name="Картина 4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5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EFA">
      <w:pict w14:anchorId="10893C0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117pt;margin-top:.1pt;width:282.75pt;height:18pt;z-index:251664384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  <w:r>
      <w:rPr>
        <w:noProof/>
      </w:rPr>
      <w:drawing>
        <wp:anchor distT="0" distB="0" distL="114300" distR="114300" simplePos="0" relativeHeight="251665408" behindDoc="0" locked="0" layoutInCell="1" allowOverlap="1" wp14:anchorId="7BD017CD" wp14:editId="792E1612">
          <wp:simplePos x="0" y="0"/>
          <wp:positionH relativeFrom="column">
            <wp:posOffset>5486400</wp:posOffset>
          </wp:positionH>
          <wp:positionV relativeFrom="paragraph">
            <wp:posOffset>1270</wp:posOffset>
          </wp:positionV>
          <wp:extent cx="800100" cy="767080"/>
          <wp:effectExtent l="0" t="0" r="0" b="0"/>
          <wp:wrapSquare wrapText="bothSides"/>
          <wp:docPr id="3" name="Картина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6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9C1B3FF" w14:textId="77777777" w:rsidR="007660F8" w:rsidRDefault="007660F8" w:rsidP="00786A13">
    <w:pPr>
      <w:jc w:val="both"/>
      <w:rPr>
        <w:sz w:val="12"/>
      </w:rPr>
    </w:pPr>
  </w:p>
  <w:p w14:paraId="17233048" w14:textId="77777777" w:rsidR="007660F8" w:rsidRDefault="007660F8" w:rsidP="00786A13">
    <w:pPr>
      <w:jc w:val="both"/>
      <w:rPr>
        <w:sz w:val="12"/>
      </w:rPr>
    </w:pPr>
  </w:p>
  <w:p w14:paraId="3BFFEA56" w14:textId="77777777" w:rsidR="007660F8" w:rsidRDefault="007660F8" w:rsidP="00786A13">
    <w:pPr>
      <w:jc w:val="center"/>
      <w:rPr>
        <w:rFonts w:ascii="Arial Narrow" w:hAnsi="Arial Narrow" w:cs="Arial"/>
        <w:b/>
        <w:i/>
        <w:sz w:val="22"/>
        <w:szCs w:val="22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3360" behindDoc="0" locked="0" layoutInCell="1" allowOverlap="1" wp14:anchorId="7811A174" wp14:editId="576BD527">
              <wp:simplePos x="0" y="0"/>
              <wp:positionH relativeFrom="column">
                <wp:posOffset>1143000</wp:posOffset>
              </wp:positionH>
              <wp:positionV relativeFrom="paragraph">
                <wp:posOffset>81279</wp:posOffset>
              </wp:positionV>
              <wp:extent cx="4232275" cy="0"/>
              <wp:effectExtent l="0" t="19050" r="15875" b="38100"/>
              <wp:wrapNone/>
              <wp:docPr id="2" name="Право съединени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667D784" id="Право съединение 2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0pt,6.4pt" to="423.2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" strokeweight="4pt">
              <v:stroke linestyle="thickBetweenThin"/>
            </v:line>
          </w:pict>
        </mc:Fallback>
      </mc:AlternateContent>
    </w:r>
  </w:p>
  <w:p w14:paraId="63CDB736" w14:textId="77777777" w:rsidR="007660F8" w:rsidRDefault="007660F8" w:rsidP="00786A13">
    <w:pPr>
      <w:jc w:val="center"/>
      <w:rPr>
        <w:rFonts w:ascii="Arial Narrow" w:hAnsi="Arial Narrow" w:cs="Arial"/>
        <w:sz w:val="22"/>
        <w:szCs w:val="22"/>
        <w:lang w:val="ru-RU"/>
      </w:rPr>
    </w:pPr>
    <w:r>
      <w:rPr>
        <w:rFonts w:ascii="Arial Narrow" w:hAnsi="Arial Narrow" w:cs="Arial"/>
        <w:b/>
        <w:i/>
        <w:sz w:val="22"/>
        <w:szCs w:val="22"/>
      </w:rPr>
      <w:t xml:space="preserve">Ул.”Независимост” № 20, централа: 058/600 889; факс: 058/600 </w:t>
    </w:r>
    <w:r w:rsidRPr="00C71EA8">
      <w:rPr>
        <w:rFonts w:ascii="Arial Narrow" w:hAnsi="Arial Narrow" w:cs="Arial"/>
        <w:b/>
        <w:i/>
        <w:sz w:val="22"/>
        <w:szCs w:val="22"/>
        <w:lang w:val="ru-RU"/>
      </w:rPr>
      <w:t>180</w:t>
    </w:r>
    <w:r>
      <w:rPr>
        <w:rFonts w:ascii="Arial Narrow" w:hAnsi="Arial Narrow" w:cs="Arial"/>
        <w:b/>
        <w:i/>
        <w:sz w:val="22"/>
        <w:szCs w:val="22"/>
      </w:rPr>
      <w:t>;</w:t>
    </w:r>
  </w:p>
  <w:p w14:paraId="65FA87E1" w14:textId="77777777" w:rsidR="007660F8" w:rsidRDefault="007660F8" w:rsidP="00786A13">
    <w:pPr>
      <w:jc w:val="center"/>
      <w:rPr>
        <w:rFonts w:ascii="Arial Narrow" w:hAnsi="Arial Narrow" w:cs="Arial"/>
        <w:b/>
        <w:i/>
        <w:sz w:val="22"/>
        <w:szCs w:val="22"/>
      </w:rPr>
    </w:pPr>
    <w:r>
      <w:rPr>
        <w:rFonts w:ascii="Arial Narrow" w:hAnsi="Arial Narrow" w:cs="Arial"/>
        <w:b/>
        <w:i/>
        <w:sz w:val="22"/>
        <w:szCs w:val="22"/>
      </w:rPr>
      <w:t xml:space="preserve"> </w:t>
    </w:r>
    <w:proofErr w:type="spellStart"/>
    <w:r>
      <w:rPr>
        <w:rFonts w:ascii="Arial Narrow" w:hAnsi="Arial Narrow" w:cs="Arial"/>
        <w:b/>
        <w:i/>
        <w:sz w:val="22"/>
        <w:szCs w:val="22"/>
      </w:rPr>
      <w:t>e-mail</w:t>
    </w:r>
    <w:proofErr w:type="spellEnd"/>
    <w:r>
      <w:rPr>
        <w:rFonts w:ascii="Arial Narrow" w:hAnsi="Arial Narrow" w:cs="Arial"/>
        <w:b/>
        <w:i/>
        <w:sz w:val="22"/>
        <w:szCs w:val="22"/>
      </w:rPr>
      <w:t xml:space="preserve">: </w:t>
    </w:r>
    <w:hyperlink r:id="rId3" w:history="1">
      <w:r>
        <w:rPr>
          <w:rStyle w:val="a3"/>
          <w:rFonts w:ascii="Arial Narrow" w:hAnsi="Arial Narrow" w:cs="Arial"/>
          <w:b/>
          <w:i/>
          <w:sz w:val="22"/>
          <w:szCs w:val="22"/>
        </w:rPr>
        <w:t>obshtina@dobrichka.bg</w:t>
      </w:r>
    </w:hyperlink>
    <w:r>
      <w:rPr>
        <w:rFonts w:ascii="Arial Narrow" w:hAnsi="Arial Narrow" w:cs="Arial"/>
        <w:b/>
        <w:i/>
        <w:sz w:val="22"/>
        <w:szCs w:val="22"/>
      </w:rPr>
      <w:t xml:space="preserve">; </w:t>
    </w:r>
    <w:proofErr w:type="spellStart"/>
    <w:r>
      <w:rPr>
        <w:rFonts w:ascii="Arial Narrow" w:hAnsi="Arial Narrow" w:cs="Arial"/>
        <w:b/>
        <w:i/>
        <w:sz w:val="22"/>
        <w:szCs w:val="22"/>
      </w:rPr>
      <w:t>web</w:t>
    </w:r>
    <w:proofErr w:type="spellEnd"/>
    <w:r>
      <w:rPr>
        <w:rFonts w:ascii="Arial Narrow" w:hAnsi="Arial Narrow" w:cs="Arial"/>
        <w:b/>
        <w:i/>
        <w:sz w:val="22"/>
        <w:szCs w:val="22"/>
      </w:rPr>
      <w:t xml:space="preserve"> </w:t>
    </w:r>
    <w:proofErr w:type="spellStart"/>
    <w:r>
      <w:rPr>
        <w:rFonts w:ascii="Arial Narrow" w:hAnsi="Arial Narrow" w:cs="Arial"/>
        <w:b/>
        <w:i/>
        <w:sz w:val="22"/>
        <w:szCs w:val="22"/>
      </w:rPr>
      <w:t>site</w:t>
    </w:r>
    <w:proofErr w:type="spellEnd"/>
    <w:r>
      <w:rPr>
        <w:rFonts w:ascii="Arial Narrow" w:hAnsi="Arial Narrow" w:cs="Arial"/>
        <w:b/>
        <w:i/>
        <w:sz w:val="22"/>
        <w:szCs w:val="22"/>
      </w:rPr>
      <w:t xml:space="preserve">: </w:t>
    </w:r>
    <w:hyperlink r:id="rId4" w:history="1">
      <w:r>
        <w:rPr>
          <w:rStyle w:val="a3"/>
          <w:rFonts w:ascii="Arial Narrow" w:hAnsi="Arial Narrow" w:cs="Arial"/>
          <w:b/>
          <w:i/>
          <w:sz w:val="22"/>
          <w:szCs w:val="22"/>
        </w:rPr>
        <w:t>www.dobrichka.bg</w:t>
      </w:r>
    </w:hyperlink>
  </w:p>
  <w:p w14:paraId="573BA6D7" w14:textId="77777777" w:rsidR="007660F8" w:rsidRDefault="007660F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53EDA"/>
    <w:multiLevelType w:val="hybridMultilevel"/>
    <w:tmpl w:val="D38E9BBE"/>
    <w:lvl w:ilvl="0" w:tplc="0402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>
    <w:nsid w:val="039E00D7"/>
    <w:multiLevelType w:val="hybridMultilevel"/>
    <w:tmpl w:val="23EEB482"/>
    <w:lvl w:ilvl="0" w:tplc="5B6EE3A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71D0FE8"/>
    <w:multiLevelType w:val="hybridMultilevel"/>
    <w:tmpl w:val="E32CA3B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8CD41D9"/>
    <w:multiLevelType w:val="hybridMultilevel"/>
    <w:tmpl w:val="86BEA740"/>
    <w:lvl w:ilvl="0" w:tplc="D3C81860">
      <w:start w:val="1"/>
      <w:numFmt w:val="decimal"/>
      <w:lvlText w:val="%1."/>
      <w:lvlJc w:val="left"/>
      <w:pPr>
        <w:ind w:left="475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5475" w:hanging="360"/>
      </w:pPr>
    </w:lvl>
    <w:lvl w:ilvl="2" w:tplc="0402001B" w:tentative="1">
      <w:start w:val="1"/>
      <w:numFmt w:val="lowerRoman"/>
      <w:lvlText w:val="%3."/>
      <w:lvlJc w:val="right"/>
      <w:pPr>
        <w:ind w:left="6195" w:hanging="180"/>
      </w:pPr>
    </w:lvl>
    <w:lvl w:ilvl="3" w:tplc="0402000F" w:tentative="1">
      <w:start w:val="1"/>
      <w:numFmt w:val="decimal"/>
      <w:lvlText w:val="%4."/>
      <w:lvlJc w:val="left"/>
      <w:pPr>
        <w:ind w:left="6915" w:hanging="360"/>
      </w:pPr>
    </w:lvl>
    <w:lvl w:ilvl="4" w:tplc="04020019" w:tentative="1">
      <w:start w:val="1"/>
      <w:numFmt w:val="lowerLetter"/>
      <w:lvlText w:val="%5."/>
      <w:lvlJc w:val="left"/>
      <w:pPr>
        <w:ind w:left="7635" w:hanging="360"/>
      </w:pPr>
    </w:lvl>
    <w:lvl w:ilvl="5" w:tplc="0402001B" w:tentative="1">
      <w:start w:val="1"/>
      <w:numFmt w:val="lowerRoman"/>
      <w:lvlText w:val="%6."/>
      <w:lvlJc w:val="right"/>
      <w:pPr>
        <w:ind w:left="8355" w:hanging="180"/>
      </w:pPr>
    </w:lvl>
    <w:lvl w:ilvl="6" w:tplc="0402000F" w:tentative="1">
      <w:start w:val="1"/>
      <w:numFmt w:val="decimal"/>
      <w:lvlText w:val="%7."/>
      <w:lvlJc w:val="left"/>
      <w:pPr>
        <w:ind w:left="9075" w:hanging="360"/>
      </w:pPr>
    </w:lvl>
    <w:lvl w:ilvl="7" w:tplc="04020019" w:tentative="1">
      <w:start w:val="1"/>
      <w:numFmt w:val="lowerLetter"/>
      <w:lvlText w:val="%8."/>
      <w:lvlJc w:val="left"/>
      <w:pPr>
        <w:ind w:left="9795" w:hanging="360"/>
      </w:pPr>
    </w:lvl>
    <w:lvl w:ilvl="8" w:tplc="0402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">
    <w:nsid w:val="0B0B6899"/>
    <w:multiLevelType w:val="hybridMultilevel"/>
    <w:tmpl w:val="0A641300"/>
    <w:lvl w:ilvl="0" w:tplc="0402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5">
    <w:nsid w:val="0B9339D3"/>
    <w:multiLevelType w:val="hybridMultilevel"/>
    <w:tmpl w:val="083A1C3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6C35F5"/>
    <w:multiLevelType w:val="hybridMultilevel"/>
    <w:tmpl w:val="BDE6C7A8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54360EA"/>
    <w:multiLevelType w:val="hybridMultilevel"/>
    <w:tmpl w:val="6680A80E"/>
    <w:lvl w:ilvl="0" w:tplc="9EDC0FF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154A7414"/>
    <w:multiLevelType w:val="hybridMultilevel"/>
    <w:tmpl w:val="0B506878"/>
    <w:lvl w:ilvl="0" w:tplc="0402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B764161"/>
    <w:multiLevelType w:val="hybridMultilevel"/>
    <w:tmpl w:val="68949006"/>
    <w:lvl w:ilvl="0" w:tplc="040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1E136EA6"/>
    <w:multiLevelType w:val="multilevel"/>
    <w:tmpl w:val="42C6329E"/>
    <w:lvl w:ilvl="0">
      <w:start w:val="1"/>
      <w:numFmt w:val="bullet"/>
      <w:lvlText w:val="•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1EA96FFA"/>
    <w:multiLevelType w:val="hybridMultilevel"/>
    <w:tmpl w:val="0D8CFEDC"/>
    <w:lvl w:ilvl="0" w:tplc="0402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1D46947"/>
    <w:multiLevelType w:val="hybridMultilevel"/>
    <w:tmpl w:val="1A4888C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2694B16"/>
    <w:multiLevelType w:val="hybridMultilevel"/>
    <w:tmpl w:val="D5CCAE6C"/>
    <w:lvl w:ilvl="0" w:tplc="0402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>
    <w:nsid w:val="24DD59C6"/>
    <w:multiLevelType w:val="hybridMultilevel"/>
    <w:tmpl w:val="166EDEF0"/>
    <w:lvl w:ilvl="0" w:tplc="69FED0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5FB45DB"/>
    <w:multiLevelType w:val="hybridMultilevel"/>
    <w:tmpl w:val="6228EF9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8CB1BF6"/>
    <w:multiLevelType w:val="hybridMultilevel"/>
    <w:tmpl w:val="BBBA77A6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29696459"/>
    <w:multiLevelType w:val="hybridMultilevel"/>
    <w:tmpl w:val="9DAC4BB8"/>
    <w:lvl w:ilvl="0" w:tplc="5B6EE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BA00C4"/>
    <w:multiLevelType w:val="hybridMultilevel"/>
    <w:tmpl w:val="3E06B684"/>
    <w:lvl w:ilvl="0" w:tplc="0402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>
    <w:nsid w:val="2B811DEC"/>
    <w:multiLevelType w:val="hybridMultilevel"/>
    <w:tmpl w:val="6E1243B2"/>
    <w:lvl w:ilvl="0" w:tplc="A3404F24">
      <w:start w:val="2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7E2399"/>
    <w:multiLevelType w:val="hybridMultilevel"/>
    <w:tmpl w:val="BB203CDE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06F5343"/>
    <w:multiLevelType w:val="hybridMultilevel"/>
    <w:tmpl w:val="E294F06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664CD4"/>
    <w:multiLevelType w:val="hybridMultilevel"/>
    <w:tmpl w:val="2DE8A394"/>
    <w:lvl w:ilvl="0" w:tplc="AE7AF29E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416F10F0"/>
    <w:multiLevelType w:val="hybridMultilevel"/>
    <w:tmpl w:val="E2F0CB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93B56"/>
    <w:multiLevelType w:val="hybridMultilevel"/>
    <w:tmpl w:val="D61690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554463"/>
    <w:multiLevelType w:val="hybridMultilevel"/>
    <w:tmpl w:val="AF223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C35A6F"/>
    <w:multiLevelType w:val="hybridMultilevel"/>
    <w:tmpl w:val="5BC2B8CC"/>
    <w:lvl w:ilvl="0" w:tplc="0402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430720"/>
    <w:multiLevelType w:val="hybridMultilevel"/>
    <w:tmpl w:val="7AEE5B88"/>
    <w:lvl w:ilvl="0" w:tplc="467E9CBC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>
    <w:nsid w:val="543E1744"/>
    <w:multiLevelType w:val="multilevel"/>
    <w:tmpl w:val="82A8104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391" w:hanging="54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  <w:b/>
      </w:rPr>
    </w:lvl>
  </w:abstractNum>
  <w:abstractNum w:abstractNumId="29">
    <w:nsid w:val="56FE1ED4"/>
    <w:multiLevelType w:val="hybridMultilevel"/>
    <w:tmpl w:val="9EEA021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725617E"/>
    <w:multiLevelType w:val="hybridMultilevel"/>
    <w:tmpl w:val="C4907664"/>
    <w:lvl w:ilvl="0" w:tplc="0402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1">
    <w:nsid w:val="59652E6F"/>
    <w:multiLevelType w:val="hybridMultilevel"/>
    <w:tmpl w:val="CE1CBA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9A7432"/>
    <w:multiLevelType w:val="hybridMultilevel"/>
    <w:tmpl w:val="E494C078"/>
    <w:lvl w:ilvl="0" w:tplc="7C58DC32">
      <w:start w:val="6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3">
    <w:nsid w:val="64363B16"/>
    <w:multiLevelType w:val="hybridMultilevel"/>
    <w:tmpl w:val="D634429E"/>
    <w:lvl w:ilvl="0" w:tplc="A1C476B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B7649AE"/>
    <w:multiLevelType w:val="hybridMultilevel"/>
    <w:tmpl w:val="80EEAE34"/>
    <w:lvl w:ilvl="0" w:tplc="B84E2ACE">
      <w:start w:val="1"/>
      <w:numFmt w:val="decimal"/>
      <w:lvlText w:val="%1."/>
      <w:lvlJc w:val="left"/>
      <w:pPr>
        <w:ind w:left="1115" w:hanging="69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5" w:hanging="360"/>
      </w:pPr>
    </w:lvl>
    <w:lvl w:ilvl="2" w:tplc="0402001B" w:tentative="1">
      <w:start w:val="1"/>
      <w:numFmt w:val="lowerRoman"/>
      <w:lvlText w:val="%3."/>
      <w:lvlJc w:val="right"/>
      <w:pPr>
        <w:ind w:left="2225" w:hanging="180"/>
      </w:pPr>
    </w:lvl>
    <w:lvl w:ilvl="3" w:tplc="0402000F" w:tentative="1">
      <w:start w:val="1"/>
      <w:numFmt w:val="decimal"/>
      <w:lvlText w:val="%4."/>
      <w:lvlJc w:val="left"/>
      <w:pPr>
        <w:ind w:left="2945" w:hanging="360"/>
      </w:pPr>
    </w:lvl>
    <w:lvl w:ilvl="4" w:tplc="04020019" w:tentative="1">
      <w:start w:val="1"/>
      <w:numFmt w:val="lowerLetter"/>
      <w:lvlText w:val="%5."/>
      <w:lvlJc w:val="left"/>
      <w:pPr>
        <w:ind w:left="3665" w:hanging="360"/>
      </w:pPr>
    </w:lvl>
    <w:lvl w:ilvl="5" w:tplc="0402001B" w:tentative="1">
      <w:start w:val="1"/>
      <w:numFmt w:val="lowerRoman"/>
      <w:lvlText w:val="%6."/>
      <w:lvlJc w:val="right"/>
      <w:pPr>
        <w:ind w:left="4385" w:hanging="180"/>
      </w:pPr>
    </w:lvl>
    <w:lvl w:ilvl="6" w:tplc="0402000F" w:tentative="1">
      <w:start w:val="1"/>
      <w:numFmt w:val="decimal"/>
      <w:lvlText w:val="%7."/>
      <w:lvlJc w:val="left"/>
      <w:pPr>
        <w:ind w:left="5105" w:hanging="360"/>
      </w:pPr>
    </w:lvl>
    <w:lvl w:ilvl="7" w:tplc="04020019" w:tentative="1">
      <w:start w:val="1"/>
      <w:numFmt w:val="lowerLetter"/>
      <w:lvlText w:val="%8."/>
      <w:lvlJc w:val="left"/>
      <w:pPr>
        <w:ind w:left="5825" w:hanging="360"/>
      </w:pPr>
    </w:lvl>
    <w:lvl w:ilvl="8" w:tplc="040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>
    <w:nsid w:val="6E515B40"/>
    <w:multiLevelType w:val="hybridMultilevel"/>
    <w:tmpl w:val="CF4636CE"/>
    <w:lvl w:ilvl="0" w:tplc="0402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929" w:hanging="360"/>
      </w:pPr>
    </w:lvl>
    <w:lvl w:ilvl="2" w:tplc="0402001B" w:tentative="1">
      <w:start w:val="1"/>
      <w:numFmt w:val="lowerRoman"/>
      <w:lvlText w:val="%3."/>
      <w:lvlJc w:val="right"/>
      <w:pPr>
        <w:ind w:left="2649" w:hanging="180"/>
      </w:pPr>
    </w:lvl>
    <w:lvl w:ilvl="3" w:tplc="0402000F" w:tentative="1">
      <w:start w:val="1"/>
      <w:numFmt w:val="decimal"/>
      <w:lvlText w:val="%4."/>
      <w:lvlJc w:val="left"/>
      <w:pPr>
        <w:ind w:left="3369" w:hanging="360"/>
      </w:pPr>
    </w:lvl>
    <w:lvl w:ilvl="4" w:tplc="04020019" w:tentative="1">
      <w:start w:val="1"/>
      <w:numFmt w:val="lowerLetter"/>
      <w:lvlText w:val="%5."/>
      <w:lvlJc w:val="left"/>
      <w:pPr>
        <w:ind w:left="4089" w:hanging="360"/>
      </w:pPr>
    </w:lvl>
    <w:lvl w:ilvl="5" w:tplc="0402001B" w:tentative="1">
      <w:start w:val="1"/>
      <w:numFmt w:val="lowerRoman"/>
      <w:lvlText w:val="%6."/>
      <w:lvlJc w:val="right"/>
      <w:pPr>
        <w:ind w:left="4809" w:hanging="180"/>
      </w:pPr>
    </w:lvl>
    <w:lvl w:ilvl="6" w:tplc="0402000F" w:tentative="1">
      <w:start w:val="1"/>
      <w:numFmt w:val="decimal"/>
      <w:lvlText w:val="%7."/>
      <w:lvlJc w:val="left"/>
      <w:pPr>
        <w:ind w:left="5529" w:hanging="360"/>
      </w:pPr>
    </w:lvl>
    <w:lvl w:ilvl="7" w:tplc="04020019" w:tentative="1">
      <w:start w:val="1"/>
      <w:numFmt w:val="lowerLetter"/>
      <w:lvlText w:val="%8."/>
      <w:lvlJc w:val="left"/>
      <w:pPr>
        <w:ind w:left="6249" w:hanging="360"/>
      </w:pPr>
    </w:lvl>
    <w:lvl w:ilvl="8" w:tplc="0402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70855C8A"/>
    <w:multiLevelType w:val="hybridMultilevel"/>
    <w:tmpl w:val="C436E0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3000C2"/>
    <w:multiLevelType w:val="hybridMultilevel"/>
    <w:tmpl w:val="7AE8BCD2"/>
    <w:lvl w:ilvl="0" w:tplc="95E614E6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6375EB2"/>
    <w:multiLevelType w:val="hybridMultilevel"/>
    <w:tmpl w:val="5378BB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E42C8"/>
    <w:multiLevelType w:val="multilevel"/>
    <w:tmpl w:val="CEF070B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>
    <w:nsid w:val="7A8A4ACD"/>
    <w:multiLevelType w:val="hybridMultilevel"/>
    <w:tmpl w:val="0FCA0AFE"/>
    <w:lvl w:ilvl="0" w:tplc="BC1040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B1791C"/>
    <w:multiLevelType w:val="multilevel"/>
    <w:tmpl w:val="CC2A032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2">
    <w:nsid w:val="7F635D2A"/>
    <w:multiLevelType w:val="hybridMultilevel"/>
    <w:tmpl w:val="E0FCAB7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F693E4C"/>
    <w:multiLevelType w:val="hybridMultilevel"/>
    <w:tmpl w:val="0BB8D5F4"/>
    <w:lvl w:ilvl="0" w:tplc="A74C94D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9"/>
  </w:num>
  <w:num w:numId="2">
    <w:abstractNumId w:val="41"/>
  </w:num>
  <w:num w:numId="3">
    <w:abstractNumId w:val="10"/>
  </w:num>
  <w:num w:numId="4">
    <w:abstractNumId w:val="14"/>
  </w:num>
  <w:num w:numId="5">
    <w:abstractNumId w:val="5"/>
  </w:num>
  <w:num w:numId="6">
    <w:abstractNumId w:val="35"/>
  </w:num>
  <w:num w:numId="7">
    <w:abstractNumId w:val="17"/>
  </w:num>
  <w:num w:numId="8">
    <w:abstractNumId w:val="24"/>
  </w:num>
  <w:num w:numId="9">
    <w:abstractNumId w:val="27"/>
  </w:num>
  <w:num w:numId="10">
    <w:abstractNumId w:val="3"/>
  </w:num>
  <w:num w:numId="11">
    <w:abstractNumId w:val="19"/>
  </w:num>
  <w:num w:numId="12">
    <w:abstractNumId w:val="26"/>
  </w:num>
  <w:num w:numId="13">
    <w:abstractNumId w:val="31"/>
  </w:num>
  <w:num w:numId="14">
    <w:abstractNumId w:val="36"/>
  </w:num>
  <w:num w:numId="15">
    <w:abstractNumId w:val="4"/>
  </w:num>
  <w:num w:numId="16">
    <w:abstractNumId w:val="7"/>
  </w:num>
  <w:num w:numId="17">
    <w:abstractNumId w:val="43"/>
  </w:num>
  <w:num w:numId="18">
    <w:abstractNumId w:val="13"/>
  </w:num>
  <w:num w:numId="19">
    <w:abstractNumId w:val="9"/>
  </w:num>
  <w:num w:numId="20">
    <w:abstractNumId w:val="34"/>
  </w:num>
  <w:num w:numId="21">
    <w:abstractNumId w:val="32"/>
  </w:num>
  <w:num w:numId="22">
    <w:abstractNumId w:val="30"/>
  </w:num>
  <w:num w:numId="23">
    <w:abstractNumId w:val="42"/>
  </w:num>
  <w:num w:numId="24">
    <w:abstractNumId w:val="40"/>
  </w:num>
  <w:num w:numId="25">
    <w:abstractNumId w:val="28"/>
  </w:num>
  <w:num w:numId="26">
    <w:abstractNumId w:val="29"/>
  </w:num>
  <w:num w:numId="27">
    <w:abstractNumId w:val="20"/>
  </w:num>
  <w:num w:numId="28">
    <w:abstractNumId w:val="18"/>
  </w:num>
  <w:num w:numId="29">
    <w:abstractNumId w:val="6"/>
  </w:num>
  <w:num w:numId="30">
    <w:abstractNumId w:val="0"/>
  </w:num>
  <w:num w:numId="31">
    <w:abstractNumId w:val="2"/>
  </w:num>
  <w:num w:numId="32">
    <w:abstractNumId w:val="11"/>
  </w:num>
  <w:num w:numId="33">
    <w:abstractNumId w:val="8"/>
  </w:num>
  <w:num w:numId="34">
    <w:abstractNumId w:val="22"/>
  </w:num>
  <w:num w:numId="35">
    <w:abstractNumId w:val="1"/>
  </w:num>
  <w:num w:numId="36">
    <w:abstractNumId w:val="12"/>
  </w:num>
  <w:num w:numId="37">
    <w:abstractNumId w:val="15"/>
  </w:num>
  <w:num w:numId="38">
    <w:abstractNumId w:val="37"/>
  </w:num>
  <w:num w:numId="39">
    <w:abstractNumId w:val="23"/>
  </w:num>
  <w:num w:numId="40">
    <w:abstractNumId w:val="33"/>
  </w:num>
  <w:num w:numId="41">
    <w:abstractNumId w:val="16"/>
  </w:num>
  <w:num w:numId="42">
    <w:abstractNumId w:val="21"/>
  </w:num>
  <w:num w:numId="43">
    <w:abstractNumId w:val="38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44A"/>
    <w:rsid w:val="00001958"/>
    <w:rsid w:val="00002A67"/>
    <w:rsid w:val="00004AC1"/>
    <w:rsid w:val="00005BF5"/>
    <w:rsid w:val="000063D8"/>
    <w:rsid w:val="00011B83"/>
    <w:rsid w:val="00012A6A"/>
    <w:rsid w:val="00015CCE"/>
    <w:rsid w:val="00024255"/>
    <w:rsid w:val="00026D1D"/>
    <w:rsid w:val="00034A0F"/>
    <w:rsid w:val="00036B46"/>
    <w:rsid w:val="00041BDA"/>
    <w:rsid w:val="00042809"/>
    <w:rsid w:val="00042E41"/>
    <w:rsid w:val="00043FC7"/>
    <w:rsid w:val="00044283"/>
    <w:rsid w:val="00045F13"/>
    <w:rsid w:val="000514C0"/>
    <w:rsid w:val="00052385"/>
    <w:rsid w:val="00054392"/>
    <w:rsid w:val="00057370"/>
    <w:rsid w:val="00066B84"/>
    <w:rsid w:val="00072965"/>
    <w:rsid w:val="00075486"/>
    <w:rsid w:val="000814FF"/>
    <w:rsid w:val="000823DF"/>
    <w:rsid w:val="00084311"/>
    <w:rsid w:val="00087A7E"/>
    <w:rsid w:val="00090019"/>
    <w:rsid w:val="00096061"/>
    <w:rsid w:val="000963CA"/>
    <w:rsid w:val="00096E51"/>
    <w:rsid w:val="000973AC"/>
    <w:rsid w:val="000A2504"/>
    <w:rsid w:val="000A4D37"/>
    <w:rsid w:val="000A4F1E"/>
    <w:rsid w:val="000A646E"/>
    <w:rsid w:val="000A78EE"/>
    <w:rsid w:val="000B023E"/>
    <w:rsid w:val="000B4042"/>
    <w:rsid w:val="000C0EAB"/>
    <w:rsid w:val="000C6B1B"/>
    <w:rsid w:val="000C7644"/>
    <w:rsid w:val="000D13E3"/>
    <w:rsid w:val="000D20AB"/>
    <w:rsid w:val="000D25A3"/>
    <w:rsid w:val="000E0681"/>
    <w:rsid w:val="000E06D8"/>
    <w:rsid w:val="000E1DCB"/>
    <w:rsid w:val="000E4DB3"/>
    <w:rsid w:val="000F3528"/>
    <w:rsid w:val="000F43B6"/>
    <w:rsid w:val="00105950"/>
    <w:rsid w:val="00106C2A"/>
    <w:rsid w:val="001112DF"/>
    <w:rsid w:val="001112F1"/>
    <w:rsid w:val="00111A04"/>
    <w:rsid w:val="00112F53"/>
    <w:rsid w:val="00114F79"/>
    <w:rsid w:val="00117C9D"/>
    <w:rsid w:val="00120CF9"/>
    <w:rsid w:val="0012645E"/>
    <w:rsid w:val="00132871"/>
    <w:rsid w:val="0013701A"/>
    <w:rsid w:val="00141B2E"/>
    <w:rsid w:val="00144712"/>
    <w:rsid w:val="00150B0D"/>
    <w:rsid w:val="00150E6E"/>
    <w:rsid w:val="00156A8C"/>
    <w:rsid w:val="00156B03"/>
    <w:rsid w:val="0016101B"/>
    <w:rsid w:val="00162E66"/>
    <w:rsid w:val="00163CC2"/>
    <w:rsid w:val="0016514F"/>
    <w:rsid w:val="00174328"/>
    <w:rsid w:val="001772C8"/>
    <w:rsid w:val="00177A50"/>
    <w:rsid w:val="0018056A"/>
    <w:rsid w:val="00180EA4"/>
    <w:rsid w:val="00180F2F"/>
    <w:rsid w:val="00181953"/>
    <w:rsid w:val="00181E88"/>
    <w:rsid w:val="00182BDA"/>
    <w:rsid w:val="00187B42"/>
    <w:rsid w:val="00190A36"/>
    <w:rsid w:val="0019762A"/>
    <w:rsid w:val="001A0304"/>
    <w:rsid w:val="001A1ADB"/>
    <w:rsid w:val="001A1AFB"/>
    <w:rsid w:val="001A24DE"/>
    <w:rsid w:val="001A2756"/>
    <w:rsid w:val="001B4D9A"/>
    <w:rsid w:val="001B59A8"/>
    <w:rsid w:val="001C111F"/>
    <w:rsid w:val="001C3CB2"/>
    <w:rsid w:val="001C7497"/>
    <w:rsid w:val="001D14EF"/>
    <w:rsid w:val="001D3D74"/>
    <w:rsid w:val="001D43D8"/>
    <w:rsid w:val="001D73A5"/>
    <w:rsid w:val="001D7498"/>
    <w:rsid w:val="001D78DA"/>
    <w:rsid w:val="001E2AF3"/>
    <w:rsid w:val="001E3995"/>
    <w:rsid w:val="001F09D1"/>
    <w:rsid w:val="001F45AD"/>
    <w:rsid w:val="001F7958"/>
    <w:rsid w:val="001F7CC2"/>
    <w:rsid w:val="0020024B"/>
    <w:rsid w:val="00200407"/>
    <w:rsid w:val="0020555C"/>
    <w:rsid w:val="00205769"/>
    <w:rsid w:val="00205A91"/>
    <w:rsid w:val="00206FE4"/>
    <w:rsid w:val="0020755A"/>
    <w:rsid w:val="002103AD"/>
    <w:rsid w:val="00211071"/>
    <w:rsid w:val="00212A3C"/>
    <w:rsid w:val="00213446"/>
    <w:rsid w:val="00216362"/>
    <w:rsid w:val="00220DED"/>
    <w:rsid w:val="002223D0"/>
    <w:rsid w:val="00222953"/>
    <w:rsid w:val="002301E6"/>
    <w:rsid w:val="002316EF"/>
    <w:rsid w:val="00233542"/>
    <w:rsid w:val="00235E89"/>
    <w:rsid w:val="002375EF"/>
    <w:rsid w:val="00241F68"/>
    <w:rsid w:val="002441C4"/>
    <w:rsid w:val="002444DA"/>
    <w:rsid w:val="00245F79"/>
    <w:rsid w:val="00250054"/>
    <w:rsid w:val="002520BF"/>
    <w:rsid w:val="0025285E"/>
    <w:rsid w:val="00252A42"/>
    <w:rsid w:val="00252B61"/>
    <w:rsid w:val="00252CFC"/>
    <w:rsid w:val="00254D97"/>
    <w:rsid w:val="002621DB"/>
    <w:rsid w:val="002621FB"/>
    <w:rsid w:val="00264037"/>
    <w:rsid w:val="00264858"/>
    <w:rsid w:val="002649D3"/>
    <w:rsid w:val="002656A8"/>
    <w:rsid w:val="002666C7"/>
    <w:rsid w:val="00266A9F"/>
    <w:rsid w:val="00266BFD"/>
    <w:rsid w:val="00274E70"/>
    <w:rsid w:val="00275389"/>
    <w:rsid w:val="002764CD"/>
    <w:rsid w:val="002768C2"/>
    <w:rsid w:val="00277B8E"/>
    <w:rsid w:val="00285431"/>
    <w:rsid w:val="0028584A"/>
    <w:rsid w:val="0028741E"/>
    <w:rsid w:val="00290CBF"/>
    <w:rsid w:val="00291188"/>
    <w:rsid w:val="00291206"/>
    <w:rsid w:val="00293790"/>
    <w:rsid w:val="00295129"/>
    <w:rsid w:val="00295425"/>
    <w:rsid w:val="002A6E30"/>
    <w:rsid w:val="002B72D3"/>
    <w:rsid w:val="002B7764"/>
    <w:rsid w:val="002B7D44"/>
    <w:rsid w:val="002C058E"/>
    <w:rsid w:val="002C398D"/>
    <w:rsid w:val="002C5FE5"/>
    <w:rsid w:val="002D311C"/>
    <w:rsid w:val="002D3C87"/>
    <w:rsid w:val="002D5D83"/>
    <w:rsid w:val="002E21D8"/>
    <w:rsid w:val="002E58C1"/>
    <w:rsid w:val="002E6655"/>
    <w:rsid w:val="002E7A9D"/>
    <w:rsid w:val="002F4305"/>
    <w:rsid w:val="002F6FF8"/>
    <w:rsid w:val="00304540"/>
    <w:rsid w:val="003050A6"/>
    <w:rsid w:val="00306180"/>
    <w:rsid w:val="00312075"/>
    <w:rsid w:val="00312170"/>
    <w:rsid w:val="00314CE1"/>
    <w:rsid w:val="00325899"/>
    <w:rsid w:val="00333E97"/>
    <w:rsid w:val="0033409E"/>
    <w:rsid w:val="00334622"/>
    <w:rsid w:val="0034019A"/>
    <w:rsid w:val="0034106B"/>
    <w:rsid w:val="00341553"/>
    <w:rsid w:val="00344D0F"/>
    <w:rsid w:val="00350554"/>
    <w:rsid w:val="003547AA"/>
    <w:rsid w:val="00356D88"/>
    <w:rsid w:val="0036600E"/>
    <w:rsid w:val="00367145"/>
    <w:rsid w:val="00374DC2"/>
    <w:rsid w:val="00380502"/>
    <w:rsid w:val="003808F4"/>
    <w:rsid w:val="003868CC"/>
    <w:rsid w:val="00387DF0"/>
    <w:rsid w:val="0039279E"/>
    <w:rsid w:val="00395107"/>
    <w:rsid w:val="00397BDF"/>
    <w:rsid w:val="003B13D4"/>
    <w:rsid w:val="003B5879"/>
    <w:rsid w:val="003C2221"/>
    <w:rsid w:val="003C234B"/>
    <w:rsid w:val="003C3133"/>
    <w:rsid w:val="003C7810"/>
    <w:rsid w:val="003D0FD8"/>
    <w:rsid w:val="003D46A2"/>
    <w:rsid w:val="003D72AD"/>
    <w:rsid w:val="003D7C4D"/>
    <w:rsid w:val="003E22D8"/>
    <w:rsid w:val="003E332A"/>
    <w:rsid w:val="003E3BBA"/>
    <w:rsid w:val="003E5AD2"/>
    <w:rsid w:val="003E5D76"/>
    <w:rsid w:val="003E7011"/>
    <w:rsid w:val="003F03E4"/>
    <w:rsid w:val="00400567"/>
    <w:rsid w:val="0040413D"/>
    <w:rsid w:val="004046E9"/>
    <w:rsid w:val="004154A2"/>
    <w:rsid w:val="00415EAE"/>
    <w:rsid w:val="00424788"/>
    <w:rsid w:val="00430B21"/>
    <w:rsid w:val="0043718A"/>
    <w:rsid w:val="0043721F"/>
    <w:rsid w:val="00441E00"/>
    <w:rsid w:val="004427B4"/>
    <w:rsid w:val="004445AA"/>
    <w:rsid w:val="00444676"/>
    <w:rsid w:val="00444754"/>
    <w:rsid w:val="00444C43"/>
    <w:rsid w:val="00451014"/>
    <w:rsid w:val="00455C54"/>
    <w:rsid w:val="0045617D"/>
    <w:rsid w:val="00460A57"/>
    <w:rsid w:val="00466285"/>
    <w:rsid w:val="0046709B"/>
    <w:rsid w:val="00471BB9"/>
    <w:rsid w:val="00473749"/>
    <w:rsid w:val="004741C2"/>
    <w:rsid w:val="0047661C"/>
    <w:rsid w:val="0048209F"/>
    <w:rsid w:val="004902D0"/>
    <w:rsid w:val="004A52F2"/>
    <w:rsid w:val="004A53B1"/>
    <w:rsid w:val="004A69ED"/>
    <w:rsid w:val="004B272F"/>
    <w:rsid w:val="004B3EAE"/>
    <w:rsid w:val="004B5FB3"/>
    <w:rsid w:val="004B6192"/>
    <w:rsid w:val="004C0754"/>
    <w:rsid w:val="004C58D4"/>
    <w:rsid w:val="004D07E3"/>
    <w:rsid w:val="004D4FAA"/>
    <w:rsid w:val="004E37C9"/>
    <w:rsid w:val="004E6B2B"/>
    <w:rsid w:val="004F6BED"/>
    <w:rsid w:val="004F7147"/>
    <w:rsid w:val="005031E8"/>
    <w:rsid w:val="00506318"/>
    <w:rsid w:val="00512233"/>
    <w:rsid w:val="00521032"/>
    <w:rsid w:val="00521362"/>
    <w:rsid w:val="00526281"/>
    <w:rsid w:val="00531302"/>
    <w:rsid w:val="005358B7"/>
    <w:rsid w:val="005372A6"/>
    <w:rsid w:val="00540D5C"/>
    <w:rsid w:val="00545211"/>
    <w:rsid w:val="00545238"/>
    <w:rsid w:val="005463FC"/>
    <w:rsid w:val="005472BF"/>
    <w:rsid w:val="00551F24"/>
    <w:rsid w:val="00552F34"/>
    <w:rsid w:val="005535FD"/>
    <w:rsid w:val="0055446D"/>
    <w:rsid w:val="00556FE8"/>
    <w:rsid w:val="00557A05"/>
    <w:rsid w:val="00564FA6"/>
    <w:rsid w:val="00565164"/>
    <w:rsid w:val="005708FE"/>
    <w:rsid w:val="005721FA"/>
    <w:rsid w:val="00572D6E"/>
    <w:rsid w:val="00576357"/>
    <w:rsid w:val="005838F5"/>
    <w:rsid w:val="00587B4A"/>
    <w:rsid w:val="00591E56"/>
    <w:rsid w:val="0059514D"/>
    <w:rsid w:val="005A2320"/>
    <w:rsid w:val="005A276C"/>
    <w:rsid w:val="005A7E8F"/>
    <w:rsid w:val="005B470F"/>
    <w:rsid w:val="005B7DA8"/>
    <w:rsid w:val="005C09DC"/>
    <w:rsid w:val="005C6F8E"/>
    <w:rsid w:val="005D1266"/>
    <w:rsid w:val="005D5FEF"/>
    <w:rsid w:val="005D667A"/>
    <w:rsid w:val="005E1651"/>
    <w:rsid w:val="005E34E5"/>
    <w:rsid w:val="005E4C0E"/>
    <w:rsid w:val="005E4EDF"/>
    <w:rsid w:val="005E547E"/>
    <w:rsid w:val="005E568A"/>
    <w:rsid w:val="005E7586"/>
    <w:rsid w:val="005E781C"/>
    <w:rsid w:val="005F0FE2"/>
    <w:rsid w:val="005F26DE"/>
    <w:rsid w:val="005F3109"/>
    <w:rsid w:val="005F3931"/>
    <w:rsid w:val="005F39F6"/>
    <w:rsid w:val="00604D72"/>
    <w:rsid w:val="006050FF"/>
    <w:rsid w:val="00605423"/>
    <w:rsid w:val="00610E11"/>
    <w:rsid w:val="006148D1"/>
    <w:rsid w:val="00615A4F"/>
    <w:rsid w:val="00615D96"/>
    <w:rsid w:val="00627102"/>
    <w:rsid w:val="00630AD3"/>
    <w:rsid w:val="0063414D"/>
    <w:rsid w:val="00634545"/>
    <w:rsid w:val="006355BB"/>
    <w:rsid w:val="006402EE"/>
    <w:rsid w:val="00640E41"/>
    <w:rsid w:val="006446A1"/>
    <w:rsid w:val="006450BB"/>
    <w:rsid w:val="0064568A"/>
    <w:rsid w:val="0065432C"/>
    <w:rsid w:val="006544BB"/>
    <w:rsid w:val="00654F34"/>
    <w:rsid w:val="00655DEA"/>
    <w:rsid w:val="00656BF5"/>
    <w:rsid w:val="00663BB0"/>
    <w:rsid w:val="00666094"/>
    <w:rsid w:val="00667AEA"/>
    <w:rsid w:val="0067024F"/>
    <w:rsid w:val="00671DA7"/>
    <w:rsid w:val="00674A5B"/>
    <w:rsid w:val="00677962"/>
    <w:rsid w:val="00680FD9"/>
    <w:rsid w:val="006854B4"/>
    <w:rsid w:val="00687BE3"/>
    <w:rsid w:val="00687EFA"/>
    <w:rsid w:val="006902CC"/>
    <w:rsid w:val="006A05E1"/>
    <w:rsid w:val="006A1D81"/>
    <w:rsid w:val="006A20FF"/>
    <w:rsid w:val="006A50DD"/>
    <w:rsid w:val="006A70B4"/>
    <w:rsid w:val="006B16D5"/>
    <w:rsid w:val="006B2157"/>
    <w:rsid w:val="006B3CF9"/>
    <w:rsid w:val="006B55B5"/>
    <w:rsid w:val="006B654A"/>
    <w:rsid w:val="006C6328"/>
    <w:rsid w:val="006D2257"/>
    <w:rsid w:val="006D3AAC"/>
    <w:rsid w:val="006E1121"/>
    <w:rsid w:val="006E1FF1"/>
    <w:rsid w:val="006E246B"/>
    <w:rsid w:val="006E24A3"/>
    <w:rsid w:val="006E2740"/>
    <w:rsid w:val="006E4E6D"/>
    <w:rsid w:val="006F3951"/>
    <w:rsid w:val="006F5818"/>
    <w:rsid w:val="006F6DA8"/>
    <w:rsid w:val="00707614"/>
    <w:rsid w:val="00717E61"/>
    <w:rsid w:val="007269CE"/>
    <w:rsid w:val="00726DF3"/>
    <w:rsid w:val="0072705D"/>
    <w:rsid w:val="00730A2D"/>
    <w:rsid w:val="00731A24"/>
    <w:rsid w:val="00732E5C"/>
    <w:rsid w:val="00733BD7"/>
    <w:rsid w:val="00737E82"/>
    <w:rsid w:val="00741963"/>
    <w:rsid w:val="00744CC3"/>
    <w:rsid w:val="0074694A"/>
    <w:rsid w:val="00750205"/>
    <w:rsid w:val="0075180F"/>
    <w:rsid w:val="00752020"/>
    <w:rsid w:val="00755FAD"/>
    <w:rsid w:val="007660F8"/>
    <w:rsid w:val="007700DE"/>
    <w:rsid w:val="007703BB"/>
    <w:rsid w:val="00771F1C"/>
    <w:rsid w:val="00780F84"/>
    <w:rsid w:val="00781912"/>
    <w:rsid w:val="007822C3"/>
    <w:rsid w:val="00782768"/>
    <w:rsid w:val="007837F9"/>
    <w:rsid w:val="00786A13"/>
    <w:rsid w:val="00797D72"/>
    <w:rsid w:val="007A0712"/>
    <w:rsid w:val="007A07F0"/>
    <w:rsid w:val="007A2D0A"/>
    <w:rsid w:val="007A4BA1"/>
    <w:rsid w:val="007A7785"/>
    <w:rsid w:val="007B1D1D"/>
    <w:rsid w:val="007B3F13"/>
    <w:rsid w:val="007B60BF"/>
    <w:rsid w:val="007C4BAE"/>
    <w:rsid w:val="007C6881"/>
    <w:rsid w:val="007D269B"/>
    <w:rsid w:val="007D3EEF"/>
    <w:rsid w:val="007E3A55"/>
    <w:rsid w:val="007E77B4"/>
    <w:rsid w:val="008006E4"/>
    <w:rsid w:val="00800E88"/>
    <w:rsid w:val="00801FF9"/>
    <w:rsid w:val="00803C2D"/>
    <w:rsid w:val="00805101"/>
    <w:rsid w:val="008122D2"/>
    <w:rsid w:val="00814F7E"/>
    <w:rsid w:val="00822D47"/>
    <w:rsid w:val="00822DF7"/>
    <w:rsid w:val="00822F11"/>
    <w:rsid w:val="00824DDC"/>
    <w:rsid w:val="00826BF6"/>
    <w:rsid w:val="00830BE2"/>
    <w:rsid w:val="008331DD"/>
    <w:rsid w:val="00833F07"/>
    <w:rsid w:val="00841E0D"/>
    <w:rsid w:val="008421A1"/>
    <w:rsid w:val="00845235"/>
    <w:rsid w:val="00846EFF"/>
    <w:rsid w:val="008516B6"/>
    <w:rsid w:val="008530AB"/>
    <w:rsid w:val="00856199"/>
    <w:rsid w:val="00856640"/>
    <w:rsid w:val="008608E3"/>
    <w:rsid w:val="00861DEA"/>
    <w:rsid w:val="00864EB8"/>
    <w:rsid w:val="00864F98"/>
    <w:rsid w:val="008654CB"/>
    <w:rsid w:val="008665B4"/>
    <w:rsid w:val="00867CDB"/>
    <w:rsid w:val="00870592"/>
    <w:rsid w:val="008807AC"/>
    <w:rsid w:val="00886E88"/>
    <w:rsid w:val="008946B4"/>
    <w:rsid w:val="008A52BB"/>
    <w:rsid w:val="008A77FB"/>
    <w:rsid w:val="008B144A"/>
    <w:rsid w:val="008B2B97"/>
    <w:rsid w:val="008B5858"/>
    <w:rsid w:val="008B5DB9"/>
    <w:rsid w:val="008C0729"/>
    <w:rsid w:val="008C34DE"/>
    <w:rsid w:val="008C441F"/>
    <w:rsid w:val="008D3338"/>
    <w:rsid w:val="008D4EBE"/>
    <w:rsid w:val="008D64FC"/>
    <w:rsid w:val="008E0157"/>
    <w:rsid w:val="008E5FCE"/>
    <w:rsid w:val="008F5C84"/>
    <w:rsid w:val="008F63C9"/>
    <w:rsid w:val="00906057"/>
    <w:rsid w:val="00907D92"/>
    <w:rsid w:val="0091479B"/>
    <w:rsid w:val="00915007"/>
    <w:rsid w:val="009177D4"/>
    <w:rsid w:val="00920CB4"/>
    <w:rsid w:val="009234C0"/>
    <w:rsid w:val="009278E6"/>
    <w:rsid w:val="009369C1"/>
    <w:rsid w:val="00945904"/>
    <w:rsid w:val="00946EE8"/>
    <w:rsid w:val="009530BD"/>
    <w:rsid w:val="0095617D"/>
    <w:rsid w:val="009565B7"/>
    <w:rsid w:val="00960CC0"/>
    <w:rsid w:val="00961F40"/>
    <w:rsid w:val="0096335A"/>
    <w:rsid w:val="00970C99"/>
    <w:rsid w:val="00991FFF"/>
    <w:rsid w:val="009945AD"/>
    <w:rsid w:val="009969BF"/>
    <w:rsid w:val="009A0008"/>
    <w:rsid w:val="009A0CD7"/>
    <w:rsid w:val="009A213B"/>
    <w:rsid w:val="009B52E0"/>
    <w:rsid w:val="009B5A9A"/>
    <w:rsid w:val="009C3DEF"/>
    <w:rsid w:val="009C488A"/>
    <w:rsid w:val="009C5D3D"/>
    <w:rsid w:val="009D00E1"/>
    <w:rsid w:val="009D2379"/>
    <w:rsid w:val="009D5CB8"/>
    <w:rsid w:val="009E2983"/>
    <w:rsid w:val="009E2C1A"/>
    <w:rsid w:val="009E7851"/>
    <w:rsid w:val="009F6B80"/>
    <w:rsid w:val="00A00E74"/>
    <w:rsid w:val="00A0523E"/>
    <w:rsid w:val="00A07543"/>
    <w:rsid w:val="00A13939"/>
    <w:rsid w:val="00A13ACA"/>
    <w:rsid w:val="00A14263"/>
    <w:rsid w:val="00A15986"/>
    <w:rsid w:val="00A164AF"/>
    <w:rsid w:val="00A2009C"/>
    <w:rsid w:val="00A21CFB"/>
    <w:rsid w:val="00A21D5D"/>
    <w:rsid w:val="00A2545E"/>
    <w:rsid w:val="00A25F4A"/>
    <w:rsid w:val="00A30E25"/>
    <w:rsid w:val="00A30F8A"/>
    <w:rsid w:val="00A337CB"/>
    <w:rsid w:val="00A33B08"/>
    <w:rsid w:val="00A349F2"/>
    <w:rsid w:val="00A404D2"/>
    <w:rsid w:val="00A40B57"/>
    <w:rsid w:val="00A42D24"/>
    <w:rsid w:val="00A43FD7"/>
    <w:rsid w:val="00A51E22"/>
    <w:rsid w:val="00A550E7"/>
    <w:rsid w:val="00A61E52"/>
    <w:rsid w:val="00A62259"/>
    <w:rsid w:val="00A74CAA"/>
    <w:rsid w:val="00A7783C"/>
    <w:rsid w:val="00A80648"/>
    <w:rsid w:val="00A81AC6"/>
    <w:rsid w:val="00A8747F"/>
    <w:rsid w:val="00A91241"/>
    <w:rsid w:val="00A925BC"/>
    <w:rsid w:val="00A931D5"/>
    <w:rsid w:val="00A93CCF"/>
    <w:rsid w:val="00A96C79"/>
    <w:rsid w:val="00AB60E4"/>
    <w:rsid w:val="00AC4C2F"/>
    <w:rsid w:val="00AC6BC1"/>
    <w:rsid w:val="00AD733E"/>
    <w:rsid w:val="00AE049C"/>
    <w:rsid w:val="00AE2D57"/>
    <w:rsid w:val="00AE3DD2"/>
    <w:rsid w:val="00AF14D3"/>
    <w:rsid w:val="00AF2CC7"/>
    <w:rsid w:val="00AF3000"/>
    <w:rsid w:val="00AF48CE"/>
    <w:rsid w:val="00B07104"/>
    <w:rsid w:val="00B1242F"/>
    <w:rsid w:val="00B1246F"/>
    <w:rsid w:val="00B12A9C"/>
    <w:rsid w:val="00B14EDF"/>
    <w:rsid w:val="00B20AA9"/>
    <w:rsid w:val="00B24EF7"/>
    <w:rsid w:val="00B3080F"/>
    <w:rsid w:val="00B35D54"/>
    <w:rsid w:val="00B37078"/>
    <w:rsid w:val="00B37F5E"/>
    <w:rsid w:val="00B45559"/>
    <w:rsid w:val="00B46FAF"/>
    <w:rsid w:val="00B50640"/>
    <w:rsid w:val="00B53C37"/>
    <w:rsid w:val="00B6225D"/>
    <w:rsid w:val="00B64495"/>
    <w:rsid w:val="00B6514B"/>
    <w:rsid w:val="00B6526E"/>
    <w:rsid w:val="00B65D4C"/>
    <w:rsid w:val="00B700D5"/>
    <w:rsid w:val="00B76F9D"/>
    <w:rsid w:val="00B80739"/>
    <w:rsid w:val="00B8595D"/>
    <w:rsid w:val="00B905BC"/>
    <w:rsid w:val="00B905D4"/>
    <w:rsid w:val="00B90B30"/>
    <w:rsid w:val="00BA29F7"/>
    <w:rsid w:val="00BA375A"/>
    <w:rsid w:val="00BA5DB7"/>
    <w:rsid w:val="00BA6514"/>
    <w:rsid w:val="00BB63A6"/>
    <w:rsid w:val="00BB780E"/>
    <w:rsid w:val="00BB7CF8"/>
    <w:rsid w:val="00BC2A1C"/>
    <w:rsid w:val="00BC333E"/>
    <w:rsid w:val="00BC6EC9"/>
    <w:rsid w:val="00BD2CFB"/>
    <w:rsid w:val="00BE010C"/>
    <w:rsid w:val="00BE32FB"/>
    <w:rsid w:val="00BE4EA7"/>
    <w:rsid w:val="00BF0552"/>
    <w:rsid w:val="00BF439C"/>
    <w:rsid w:val="00C01524"/>
    <w:rsid w:val="00C057BA"/>
    <w:rsid w:val="00C10348"/>
    <w:rsid w:val="00C11820"/>
    <w:rsid w:val="00C11D4E"/>
    <w:rsid w:val="00C1231D"/>
    <w:rsid w:val="00C1594C"/>
    <w:rsid w:val="00C23AE4"/>
    <w:rsid w:val="00C23F85"/>
    <w:rsid w:val="00C33168"/>
    <w:rsid w:val="00C3410F"/>
    <w:rsid w:val="00C40C49"/>
    <w:rsid w:val="00C43518"/>
    <w:rsid w:val="00C443E7"/>
    <w:rsid w:val="00C50A7F"/>
    <w:rsid w:val="00C524F6"/>
    <w:rsid w:val="00C5428F"/>
    <w:rsid w:val="00C62887"/>
    <w:rsid w:val="00C64512"/>
    <w:rsid w:val="00C71EA8"/>
    <w:rsid w:val="00C723BB"/>
    <w:rsid w:val="00C737F1"/>
    <w:rsid w:val="00C75B09"/>
    <w:rsid w:val="00C75F7A"/>
    <w:rsid w:val="00C9013F"/>
    <w:rsid w:val="00C90E8E"/>
    <w:rsid w:val="00C91F6E"/>
    <w:rsid w:val="00C93198"/>
    <w:rsid w:val="00C931E4"/>
    <w:rsid w:val="00C94A70"/>
    <w:rsid w:val="00CA4ADD"/>
    <w:rsid w:val="00CA5D8C"/>
    <w:rsid w:val="00CA6827"/>
    <w:rsid w:val="00CA6A46"/>
    <w:rsid w:val="00CB0E5E"/>
    <w:rsid w:val="00CB4EBE"/>
    <w:rsid w:val="00CC4BE4"/>
    <w:rsid w:val="00CD09C5"/>
    <w:rsid w:val="00CD2E85"/>
    <w:rsid w:val="00CE30F9"/>
    <w:rsid w:val="00CF1111"/>
    <w:rsid w:val="00CF1ABB"/>
    <w:rsid w:val="00CF671F"/>
    <w:rsid w:val="00CF706D"/>
    <w:rsid w:val="00D05D13"/>
    <w:rsid w:val="00D06B19"/>
    <w:rsid w:val="00D2100E"/>
    <w:rsid w:val="00D31A79"/>
    <w:rsid w:val="00D33BC1"/>
    <w:rsid w:val="00D364AB"/>
    <w:rsid w:val="00D41A29"/>
    <w:rsid w:val="00D43704"/>
    <w:rsid w:val="00D452E8"/>
    <w:rsid w:val="00D47A91"/>
    <w:rsid w:val="00D47DE4"/>
    <w:rsid w:val="00D523BE"/>
    <w:rsid w:val="00D5344B"/>
    <w:rsid w:val="00D61589"/>
    <w:rsid w:val="00D615C4"/>
    <w:rsid w:val="00D62B81"/>
    <w:rsid w:val="00D65762"/>
    <w:rsid w:val="00D72D68"/>
    <w:rsid w:val="00D73FE9"/>
    <w:rsid w:val="00D76B1D"/>
    <w:rsid w:val="00D80176"/>
    <w:rsid w:val="00D8146B"/>
    <w:rsid w:val="00D83FFC"/>
    <w:rsid w:val="00D84771"/>
    <w:rsid w:val="00D85B4C"/>
    <w:rsid w:val="00D87566"/>
    <w:rsid w:val="00D943A1"/>
    <w:rsid w:val="00D9716F"/>
    <w:rsid w:val="00D97481"/>
    <w:rsid w:val="00DA0A31"/>
    <w:rsid w:val="00DA3CB1"/>
    <w:rsid w:val="00DB772B"/>
    <w:rsid w:val="00DC3AAE"/>
    <w:rsid w:val="00DC4719"/>
    <w:rsid w:val="00DC492D"/>
    <w:rsid w:val="00DC6092"/>
    <w:rsid w:val="00DD0AC1"/>
    <w:rsid w:val="00DD1A18"/>
    <w:rsid w:val="00DD1ABD"/>
    <w:rsid w:val="00DD2162"/>
    <w:rsid w:val="00DD29A9"/>
    <w:rsid w:val="00DD367A"/>
    <w:rsid w:val="00DD6ABC"/>
    <w:rsid w:val="00DE0027"/>
    <w:rsid w:val="00DE02FB"/>
    <w:rsid w:val="00DE35B6"/>
    <w:rsid w:val="00DF2012"/>
    <w:rsid w:val="00DF3054"/>
    <w:rsid w:val="00DF77A4"/>
    <w:rsid w:val="00E01249"/>
    <w:rsid w:val="00E107BA"/>
    <w:rsid w:val="00E13D32"/>
    <w:rsid w:val="00E17576"/>
    <w:rsid w:val="00E258AB"/>
    <w:rsid w:val="00E26173"/>
    <w:rsid w:val="00E275B2"/>
    <w:rsid w:val="00E27B94"/>
    <w:rsid w:val="00E31260"/>
    <w:rsid w:val="00E36622"/>
    <w:rsid w:val="00E36EFD"/>
    <w:rsid w:val="00E37FD3"/>
    <w:rsid w:val="00E43383"/>
    <w:rsid w:val="00E43EF6"/>
    <w:rsid w:val="00E56791"/>
    <w:rsid w:val="00E660BB"/>
    <w:rsid w:val="00E67BA4"/>
    <w:rsid w:val="00E708AF"/>
    <w:rsid w:val="00E70CB8"/>
    <w:rsid w:val="00E72473"/>
    <w:rsid w:val="00E83996"/>
    <w:rsid w:val="00E85408"/>
    <w:rsid w:val="00E8765B"/>
    <w:rsid w:val="00E90600"/>
    <w:rsid w:val="00E9154D"/>
    <w:rsid w:val="00E93876"/>
    <w:rsid w:val="00E954B1"/>
    <w:rsid w:val="00E9691D"/>
    <w:rsid w:val="00E96FD0"/>
    <w:rsid w:val="00E97976"/>
    <w:rsid w:val="00EA0C94"/>
    <w:rsid w:val="00EA13FE"/>
    <w:rsid w:val="00EA3364"/>
    <w:rsid w:val="00EA6762"/>
    <w:rsid w:val="00EB1D2F"/>
    <w:rsid w:val="00EB76DE"/>
    <w:rsid w:val="00EC49AD"/>
    <w:rsid w:val="00EC54F1"/>
    <w:rsid w:val="00ED0D3B"/>
    <w:rsid w:val="00ED4404"/>
    <w:rsid w:val="00ED6813"/>
    <w:rsid w:val="00EE76EE"/>
    <w:rsid w:val="00EF7CB0"/>
    <w:rsid w:val="00F00B36"/>
    <w:rsid w:val="00F03653"/>
    <w:rsid w:val="00F04D46"/>
    <w:rsid w:val="00F06559"/>
    <w:rsid w:val="00F11034"/>
    <w:rsid w:val="00F15230"/>
    <w:rsid w:val="00F15641"/>
    <w:rsid w:val="00F179BA"/>
    <w:rsid w:val="00F233EC"/>
    <w:rsid w:val="00F27025"/>
    <w:rsid w:val="00F27CF2"/>
    <w:rsid w:val="00F30552"/>
    <w:rsid w:val="00F319DB"/>
    <w:rsid w:val="00F36D30"/>
    <w:rsid w:val="00F36F29"/>
    <w:rsid w:val="00F425F8"/>
    <w:rsid w:val="00F43A72"/>
    <w:rsid w:val="00F452AD"/>
    <w:rsid w:val="00F467FC"/>
    <w:rsid w:val="00F511DE"/>
    <w:rsid w:val="00F51F14"/>
    <w:rsid w:val="00F53F82"/>
    <w:rsid w:val="00F55357"/>
    <w:rsid w:val="00F5619E"/>
    <w:rsid w:val="00F60610"/>
    <w:rsid w:val="00F6092E"/>
    <w:rsid w:val="00F61CFE"/>
    <w:rsid w:val="00F6336E"/>
    <w:rsid w:val="00F6769E"/>
    <w:rsid w:val="00F7572E"/>
    <w:rsid w:val="00F776C0"/>
    <w:rsid w:val="00F859B5"/>
    <w:rsid w:val="00F90E0F"/>
    <w:rsid w:val="00F91EBB"/>
    <w:rsid w:val="00F921C2"/>
    <w:rsid w:val="00F95432"/>
    <w:rsid w:val="00FA209A"/>
    <w:rsid w:val="00FA40C8"/>
    <w:rsid w:val="00FA56C1"/>
    <w:rsid w:val="00FA5AB1"/>
    <w:rsid w:val="00FB64E1"/>
    <w:rsid w:val="00FD1FBA"/>
    <w:rsid w:val="00FD7649"/>
    <w:rsid w:val="00FE1DE1"/>
    <w:rsid w:val="00FE58C7"/>
    <w:rsid w:val="00FE77FD"/>
    <w:rsid w:val="00FF7405"/>
    <w:rsid w:val="00FF7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2AD7F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96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bg-BG"/>
    </w:rPr>
  </w:style>
  <w:style w:type="paragraph" w:styleId="1">
    <w:name w:val="heading 1"/>
    <w:basedOn w:val="a"/>
    <w:next w:val="a"/>
    <w:link w:val="10"/>
    <w:uiPriority w:val="1"/>
    <w:qFormat/>
    <w:rsid w:val="00677962"/>
    <w:pPr>
      <w:keepNext/>
      <w:widowControl/>
      <w:suppressAutoHyphens w:val="0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1"/>
    <w:rsid w:val="0067796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a3">
    <w:name w:val="Hyperlink"/>
    <w:uiPriority w:val="99"/>
    <w:rsid w:val="00677962"/>
    <w:rPr>
      <w:color w:val="0000FF"/>
      <w:u w:val="single"/>
    </w:rPr>
  </w:style>
  <w:style w:type="paragraph" w:styleId="a4">
    <w:name w:val="header"/>
    <w:basedOn w:val="a"/>
    <w:link w:val="a5"/>
    <w:rsid w:val="00677962"/>
    <w:pPr>
      <w:widowControl/>
      <w:tabs>
        <w:tab w:val="center" w:pos="4536"/>
        <w:tab w:val="right" w:pos="9072"/>
      </w:tabs>
      <w:suppressAutoHyphens w:val="0"/>
    </w:pPr>
    <w:rPr>
      <w:szCs w:val="24"/>
      <w:lang w:val="x-none" w:eastAsia="x-none"/>
    </w:rPr>
  </w:style>
  <w:style w:type="character" w:customStyle="1" w:styleId="a5">
    <w:name w:val="Горен колонтитул Знак"/>
    <w:basedOn w:val="a0"/>
    <w:link w:val="a4"/>
    <w:rsid w:val="006779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footer"/>
    <w:basedOn w:val="a"/>
    <w:link w:val="a7"/>
    <w:uiPriority w:val="99"/>
    <w:rsid w:val="00677962"/>
    <w:pPr>
      <w:widowControl/>
      <w:tabs>
        <w:tab w:val="center" w:pos="4536"/>
        <w:tab w:val="right" w:pos="9072"/>
      </w:tabs>
      <w:suppressAutoHyphens w:val="0"/>
    </w:pPr>
    <w:rPr>
      <w:szCs w:val="24"/>
      <w:lang w:val="x-none" w:eastAsia="x-none"/>
    </w:rPr>
  </w:style>
  <w:style w:type="character" w:customStyle="1" w:styleId="a7">
    <w:name w:val="Долен колонтитул Знак"/>
    <w:basedOn w:val="a0"/>
    <w:link w:val="a6"/>
    <w:uiPriority w:val="99"/>
    <w:rsid w:val="006779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8">
    <w:name w:val="page number"/>
    <w:basedOn w:val="a0"/>
    <w:rsid w:val="00677962"/>
  </w:style>
  <w:style w:type="paragraph" w:styleId="a9">
    <w:name w:val="Body Text"/>
    <w:basedOn w:val="a"/>
    <w:link w:val="aa"/>
    <w:qFormat/>
    <w:rsid w:val="00677962"/>
    <w:pPr>
      <w:widowControl/>
      <w:suppressAutoHyphens w:val="0"/>
      <w:spacing w:after="120"/>
    </w:pPr>
    <w:rPr>
      <w:szCs w:val="24"/>
      <w:lang w:val="x-none" w:eastAsia="x-none"/>
    </w:rPr>
  </w:style>
  <w:style w:type="character" w:customStyle="1" w:styleId="aa">
    <w:name w:val="Основен текст Знак"/>
    <w:basedOn w:val="a0"/>
    <w:link w:val="a9"/>
    <w:rsid w:val="006779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31">
    <w:name w:val="Font Style31"/>
    <w:rsid w:val="00677962"/>
    <w:rPr>
      <w:rFonts w:ascii="Times New Roman" w:hAnsi="Times New Roman" w:cs="Times New Roman"/>
      <w:sz w:val="22"/>
      <w:szCs w:val="22"/>
    </w:rPr>
  </w:style>
  <w:style w:type="paragraph" w:styleId="ab">
    <w:name w:val="List Paragraph"/>
    <w:basedOn w:val="a"/>
    <w:uiPriority w:val="34"/>
    <w:qFormat/>
    <w:rsid w:val="00677962"/>
    <w:pPr>
      <w:widowControl/>
      <w:suppressAutoHyphens w:val="0"/>
      <w:spacing w:after="120" w:line="360" w:lineRule="auto"/>
      <w:ind w:left="720"/>
      <w:contextualSpacing/>
    </w:pPr>
    <w:rPr>
      <w:rFonts w:eastAsia="Calibri"/>
      <w:szCs w:val="22"/>
      <w:lang w:val="en-GB" w:eastAsia="en-US"/>
    </w:rPr>
  </w:style>
  <w:style w:type="paragraph" w:styleId="ac">
    <w:name w:val="Plain Text"/>
    <w:basedOn w:val="a"/>
    <w:link w:val="ad"/>
    <w:uiPriority w:val="99"/>
    <w:rsid w:val="00677962"/>
    <w:pPr>
      <w:widowControl/>
      <w:suppressAutoHyphens w:val="0"/>
    </w:pPr>
    <w:rPr>
      <w:rFonts w:ascii="Courier New" w:hAnsi="Courier New"/>
      <w:sz w:val="20"/>
      <w:lang w:val="x-none" w:eastAsia="x-none"/>
    </w:rPr>
  </w:style>
  <w:style w:type="character" w:customStyle="1" w:styleId="ad">
    <w:name w:val="Обикновен текст Знак"/>
    <w:basedOn w:val="a0"/>
    <w:link w:val="ac"/>
    <w:uiPriority w:val="99"/>
    <w:rsid w:val="00677962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Default">
    <w:name w:val="Default"/>
    <w:rsid w:val="006779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81">
    <w:name w:val="Основен текст81"/>
    <w:rsid w:val="00677962"/>
    <w:rPr>
      <w:sz w:val="21"/>
      <w:szCs w:val="21"/>
      <w:shd w:val="clear" w:color="auto" w:fill="FFFFFF"/>
      <w:lang w:bidi="ar-SA"/>
    </w:rPr>
  </w:style>
  <w:style w:type="paragraph" w:customStyle="1" w:styleId="11">
    <w:name w:val="Основен текст1"/>
    <w:basedOn w:val="a"/>
    <w:link w:val="ae"/>
    <w:rsid w:val="00677962"/>
    <w:pPr>
      <w:widowControl/>
      <w:suppressAutoHyphens w:val="0"/>
      <w:spacing w:line="271" w:lineRule="auto"/>
      <w:ind w:firstLine="397"/>
      <w:jc w:val="both"/>
    </w:pPr>
    <w:rPr>
      <w:szCs w:val="24"/>
      <w:lang w:val="en-GB" w:eastAsia="en-US"/>
    </w:rPr>
  </w:style>
  <w:style w:type="character" w:customStyle="1" w:styleId="ae">
    <w:name w:val="Основен текст_"/>
    <w:link w:val="11"/>
    <w:rsid w:val="0067796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f">
    <w:name w:val="Balloon Text"/>
    <w:basedOn w:val="a"/>
    <w:link w:val="af0"/>
    <w:uiPriority w:val="99"/>
    <w:semiHidden/>
    <w:unhideWhenUsed/>
    <w:rsid w:val="00C50A7F"/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C50A7F"/>
    <w:rPr>
      <w:rFonts w:ascii="Tahoma" w:eastAsia="Times New Roman" w:hAnsi="Tahoma" w:cs="Tahoma"/>
      <w:sz w:val="16"/>
      <w:szCs w:val="16"/>
      <w:lang w:eastAsia="bg-BG"/>
    </w:rPr>
  </w:style>
  <w:style w:type="character" w:customStyle="1" w:styleId="samedocreference1">
    <w:name w:val="samedocreference1"/>
    <w:basedOn w:val="a0"/>
    <w:rsid w:val="00C723BB"/>
    <w:rPr>
      <w:i w:val="0"/>
      <w:iCs w:val="0"/>
      <w:color w:val="8B0000"/>
      <w:u w:val="single"/>
    </w:rPr>
  </w:style>
  <w:style w:type="character" w:customStyle="1" w:styleId="newdocreference1">
    <w:name w:val="newdocreference1"/>
    <w:basedOn w:val="a0"/>
    <w:rsid w:val="00C723BB"/>
    <w:rPr>
      <w:i w:val="0"/>
      <w:iCs w:val="0"/>
      <w:color w:val="0000FF"/>
      <w:u w:val="single"/>
    </w:rPr>
  </w:style>
  <w:style w:type="paragraph" w:styleId="af1">
    <w:name w:val="Title"/>
    <w:basedOn w:val="a"/>
    <w:link w:val="af2"/>
    <w:qFormat/>
    <w:rsid w:val="00C3410F"/>
    <w:pPr>
      <w:widowControl/>
      <w:suppressAutoHyphens w:val="0"/>
      <w:jc w:val="center"/>
    </w:pPr>
    <w:rPr>
      <w:b/>
      <w:szCs w:val="24"/>
      <w:lang w:eastAsia="en-US"/>
    </w:rPr>
  </w:style>
  <w:style w:type="character" w:customStyle="1" w:styleId="af2">
    <w:name w:val="Заглавие Знак"/>
    <w:basedOn w:val="a0"/>
    <w:link w:val="af1"/>
    <w:rsid w:val="00C3410F"/>
    <w:rPr>
      <w:rFonts w:ascii="Times New Roman" w:eastAsia="Times New Roman" w:hAnsi="Times New Roman" w:cs="Times New Roman"/>
      <w:b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605423"/>
    <w:rPr>
      <w:color w:val="800080" w:themeColor="followedHyperlink"/>
      <w:u w:val="single"/>
    </w:rPr>
  </w:style>
  <w:style w:type="paragraph" w:styleId="af4">
    <w:name w:val="Normal (Web)"/>
    <w:basedOn w:val="a"/>
    <w:uiPriority w:val="99"/>
    <w:unhideWhenUsed/>
    <w:rsid w:val="00264858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5">
    <w:name w:val="annotation reference"/>
    <w:basedOn w:val="a0"/>
    <w:uiPriority w:val="99"/>
    <w:semiHidden/>
    <w:unhideWhenUsed/>
    <w:rsid w:val="00D9716F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9716F"/>
    <w:pPr>
      <w:widowControl/>
      <w:suppressAutoHyphens w:val="0"/>
      <w:spacing w:before="100" w:beforeAutospacing="1" w:after="100" w:afterAutospacing="1"/>
    </w:pPr>
    <w:rPr>
      <w:sz w:val="20"/>
    </w:rPr>
  </w:style>
  <w:style w:type="character" w:customStyle="1" w:styleId="af7">
    <w:name w:val="Текст на коментар Знак"/>
    <w:basedOn w:val="a0"/>
    <w:link w:val="af6"/>
    <w:uiPriority w:val="99"/>
    <w:semiHidden/>
    <w:rsid w:val="00D9716F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SectionTitle">
    <w:name w:val="SectionTitle"/>
    <w:basedOn w:val="a"/>
    <w:next w:val="1"/>
    <w:rsid w:val="00591E56"/>
    <w:pPr>
      <w:keepNext/>
      <w:widowControl/>
      <w:suppressAutoHyphens w:val="0"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36D30"/>
    <w:pPr>
      <w:widowControl w:val="0"/>
      <w:suppressAutoHyphens/>
      <w:spacing w:before="0" w:beforeAutospacing="0" w:after="0" w:afterAutospacing="0"/>
    </w:pPr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36D30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styleId="afa">
    <w:name w:val="Strong"/>
    <w:basedOn w:val="a0"/>
    <w:uiPriority w:val="22"/>
    <w:qFormat/>
    <w:rsid w:val="00F36D30"/>
    <w:rPr>
      <w:b/>
      <w:bCs/>
    </w:rPr>
  </w:style>
  <w:style w:type="paragraph" w:styleId="afb">
    <w:name w:val="Revision"/>
    <w:hidden/>
    <w:uiPriority w:val="99"/>
    <w:semiHidden/>
    <w:rsid w:val="00F36D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bg-BG"/>
    </w:rPr>
  </w:style>
  <w:style w:type="character" w:customStyle="1" w:styleId="pointer">
    <w:name w:val="pointer"/>
    <w:basedOn w:val="a0"/>
    <w:rsid w:val="000428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96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bg-BG"/>
    </w:rPr>
  </w:style>
  <w:style w:type="paragraph" w:styleId="1">
    <w:name w:val="heading 1"/>
    <w:basedOn w:val="a"/>
    <w:next w:val="a"/>
    <w:link w:val="10"/>
    <w:uiPriority w:val="1"/>
    <w:qFormat/>
    <w:rsid w:val="00677962"/>
    <w:pPr>
      <w:keepNext/>
      <w:widowControl/>
      <w:suppressAutoHyphens w:val="0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1"/>
    <w:rsid w:val="0067796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a3">
    <w:name w:val="Hyperlink"/>
    <w:uiPriority w:val="99"/>
    <w:rsid w:val="00677962"/>
    <w:rPr>
      <w:color w:val="0000FF"/>
      <w:u w:val="single"/>
    </w:rPr>
  </w:style>
  <w:style w:type="paragraph" w:styleId="a4">
    <w:name w:val="header"/>
    <w:basedOn w:val="a"/>
    <w:link w:val="a5"/>
    <w:rsid w:val="00677962"/>
    <w:pPr>
      <w:widowControl/>
      <w:tabs>
        <w:tab w:val="center" w:pos="4536"/>
        <w:tab w:val="right" w:pos="9072"/>
      </w:tabs>
      <w:suppressAutoHyphens w:val="0"/>
    </w:pPr>
    <w:rPr>
      <w:szCs w:val="24"/>
      <w:lang w:val="x-none" w:eastAsia="x-none"/>
    </w:rPr>
  </w:style>
  <w:style w:type="character" w:customStyle="1" w:styleId="a5">
    <w:name w:val="Горен колонтитул Знак"/>
    <w:basedOn w:val="a0"/>
    <w:link w:val="a4"/>
    <w:rsid w:val="006779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footer"/>
    <w:basedOn w:val="a"/>
    <w:link w:val="a7"/>
    <w:uiPriority w:val="99"/>
    <w:rsid w:val="00677962"/>
    <w:pPr>
      <w:widowControl/>
      <w:tabs>
        <w:tab w:val="center" w:pos="4536"/>
        <w:tab w:val="right" w:pos="9072"/>
      </w:tabs>
      <w:suppressAutoHyphens w:val="0"/>
    </w:pPr>
    <w:rPr>
      <w:szCs w:val="24"/>
      <w:lang w:val="x-none" w:eastAsia="x-none"/>
    </w:rPr>
  </w:style>
  <w:style w:type="character" w:customStyle="1" w:styleId="a7">
    <w:name w:val="Долен колонтитул Знак"/>
    <w:basedOn w:val="a0"/>
    <w:link w:val="a6"/>
    <w:uiPriority w:val="99"/>
    <w:rsid w:val="006779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8">
    <w:name w:val="page number"/>
    <w:basedOn w:val="a0"/>
    <w:rsid w:val="00677962"/>
  </w:style>
  <w:style w:type="paragraph" w:styleId="a9">
    <w:name w:val="Body Text"/>
    <w:basedOn w:val="a"/>
    <w:link w:val="aa"/>
    <w:qFormat/>
    <w:rsid w:val="00677962"/>
    <w:pPr>
      <w:widowControl/>
      <w:suppressAutoHyphens w:val="0"/>
      <w:spacing w:after="120"/>
    </w:pPr>
    <w:rPr>
      <w:szCs w:val="24"/>
      <w:lang w:val="x-none" w:eastAsia="x-none"/>
    </w:rPr>
  </w:style>
  <w:style w:type="character" w:customStyle="1" w:styleId="aa">
    <w:name w:val="Основен текст Знак"/>
    <w:basedOn w:val="a0"/>
    <w:link w:val="a9"/>
    <w:rsid w:val="0067796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31">
    <w:name w:val="Font Style31"/>
    <w:rsid w:val="00677962"/>
    <w:rPr>
      <w:rFonts w:ascii="Times New Roman" w:hAnsi="Times New Roman" w:cs="Times New Roman"/>
      <w:sz w:val="22"/>
      <w:szCs w:val="22"/>
    </w:rPr>
  </w:style>
  <w:style w:type="paragraph" w:styleId="ab">
    <w:name w:val="List Paragraph"/>
    <w:basedOn w:val="a"/>
    <w:uiPriority w:val="34"/>
    <w:qFormat/>
    <w:rsid w:val="00677962"/>
    <w:pPr>
      <w:widowControl/>
      <w:suppressAutoHyphens w:val="0"/>
      <w:spacing w:after="120" w:line="360" w:lineRule="auto"/>
      <w:ind w:left="720"/>
      <w:contextualSpacing/>
    </w:pPr>
    <w:rPr>
      <w:rFonts w:eastAsia="Calibri"/>
      <w:szCs w:val="22"/>
      <w:lang w:val="en-GB" w:eastAsia="en-US"/>
    </w:rPr>
  </w:style>
  <w:style w:type="paragraph" w:styleId="ac">
    <w:name w:val="Plain Text"/>
    <w:basedOn w:val="a"/>
    <w:link w:val="ad"/>
    <w:uiPriority w:val="99"/>
    <w:rsid w:val="00677962"/>
    <w:pPr>
      <w:widowControl/>
      <w:suppressAutoHyphens w:val="0"/>
    </w:pPr>
    <w:rPr>
      <w:rFonts w:ascii="Courier New" w:hAnsi="Courier New"/>
      <w:sz w:val="20"/>
      <w:lang w:val="x-none" w:eastAsia="x-none"/>
    </w:rPr>
  </w:style>
  <w:style w:type="character" w:customStyle="1" w:styleId="ad">
    <w:name w:val="Обикновен текст Знак"/>
    <w:basedOn w:val="a0"/>
    <w:link w:val="ac"/>
    <w:uiPriority w:val="99"/>
    <w:rsid w:val="00677962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Default">
    <w:name w:val="Default"/>
    <w:rsid w:val="006779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81">
    <w:name w:val="Основен текст81"/>
    <w:rsid w:val="00677962"/>
    <w:rPr>
      <w:sz w:val="21"/>
      <w:szCs w:val="21"/>
      <w:shd w:val="clear" w:color="auto" w:fill="FFFFFF"/>
      <w:lang w:bidi="ar-SA"/>
    </w:rPr>
  </w:style>
  <w:style w:type="paragraph" w:customStyle="1" w:styleId="11">
    <w:name w:val="Основен текст1"/>
    <w:basedOn w:val="a"/>
    <w:link w:val="ae"/>
    <w:rsid w:val="00677962"/>
    <w:pPr>
      <w:widowControl/>
      <w:suppressAutoHyphens w:val="0"/>
      <w:spacing w:line="271" w:lineRule="auto"/>
      <w:ind w:firstLine="397"/>
      <w:jc w:val="both"/>
    </w:pPr>
    <w:rPr>
      <w:szCs w:val="24"/>
      <w:lang w:val="en-GB" w:eastAsia="en-US"/>
    </w:rPr>
  </w:style>
  <w:style w:type="character" w:customStyle="1" w:styleId="ae">
    <w:name w:val="Основен текст_"/>
    <w:link w:val="11"/>
    <w:rsid w:val="0067796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f">
    <w:name w:val="Balloon Text"/>
    <w:basedOn w:val="a"/>
    <w:link w:val="af0"/>
    <w:uiPriority w:val="99"/>
    <w:semiHidden/>
    <w:unhideWhenUsed/>
    <w:rsid w:val="00C50A7F"/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C50A7F"/>
    <w:rPr>
      <w:rFonts w:ascii="Tahoma" w:eastAsia="Times New Roman" w:hAnsi="Tahoma" w:cs="Tahoma"/>
      <w:sz w:val="16"/>
      <w:szCs w:val="16"/>
      <w:lang w:eastAsia="bg-BG"/>
    </w:rPr>
  </w:style>
  <w:style w:type="character" w:customStyle="1" w:styleId="samedocreference1">
    <w:name w:val="samedocreference1"/>
    <w:basedOn w:val="a0"/>
    <w:rsid w:val="00C723BB"/>
    <w:rPr>
      <w:i w:val="0"/>
      <w:iCs w:val="0"/>
      <w:color w:val="8B0000"/>
      <w:u w:val="single"/>
    </w:rPr>
  </w:style>
  <w:style w:type="character" w:customStyle="1" w:styleId="newdocreference1">
    <w:name w:val="newdocreference1"/>
    <w:basedOn w:val="a0"/>
    <w:rsid w:val="00C723BB"/>
    <w:rPr>
      <w:i w:val="0"/>
      <w:iCs w:val="0"/>
      <w:color w:val="0000FF"/>
      <w:u w:val="single"/>
    </w:rPr>
  </w:style>
  <w:style w:type="paragraph" w:styleId="af1">
    <w:name w:val="Title"/>
    <w:basedOn w:val="a"/>
    <w:link w:val="af2"/>
    <w:qFormat/>
    <w:rsid w:val="00C3410F"/>
    <w:pPr>
      <w:widowControl/>
      <w:suppressAutoHyphens w:val="0"/>
      <w:jc w:val="center"/>
    </w:pPr>
    <w:rPr>
      <w:b/>
      <w:szCs w:val="24"/>
      <w:lang w:eastAsia="en-US"/>
    </w:rPr>
  </w:style>
  <w:style w:type="character" w:customStyle="1" w:styleId="af2">
    <w:name w:val="Заглавие Знак"/>
    <w:basedOn w:val="a0"/>
    <w:link w:val="af1"/>
    <w:rsid w:val="00C3410F"/>
    <w:rPr>
      <w:rFonts w:ascii="Times New Roman" w:eastAsia="Times New Roman" w:hAnsi="Times New Roman" w:cs="Times New Roman"/>
      <w:b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605423"/>
    <w:rPr>
      <w:color w:val="800080" w:themeColor="followedHyperlink"/>
      <w:u w:val="single"/>
    </w:rPr>
  </w:style>
  <w:style w:type="paragraph" w:styleId="af4">
    <w:name w:val="Normal (Web)"/>
    <w:basedOn w:val="a"/>
    <w:uiPriority w:val="99"/>
    <w:unhideWhenUsed/>
    <w:rsid w:val="00264858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5">
    <w:name w:val="annotation reference"/>
    <w:basedOn w:val="a0"/>
    <w:uiPriority w:val="99"/>
    <w:semiHidden/>
    <w:unhideWhenUsed/>
    <w:rsid w:val="00D9716F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9716F"/>
    <w:pPr>
      <w:widowControl/>
      <w:suppressAutoHyphens w:val="0"/>
      <w:spacing w:before="100" w:beforeAutospacing="1" w:after="100" w:afterAutospacing="1"/>
    </w:pPr>
    <w:rPr>
      <w:sz w:val="20"/>
    </w:rPr>
  </w:style>
  <w:style w:type="character" w:customStyle="1" w:styleId="af7">
    <w:name w:val="Текст на коментар Знак"/>
    <w:basedOn w:val="a0"/>
    <w:link w:val="af6"/>
    <w:uiPriority w:val="99"/>
    <w:semiHidden/>
    <w:rsid w:val="00D9716F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SectionTitle">
    <w:name w:val="SectionTitle"/>
    <w:basedOn w:val="a"/>
    <w:next w:val="1"/>
    <w:rsid w:val="00591E56"/>
    <w:pPr>
      <w:keepNext/>
      <w:widowControl/>
      <w:suppressAutoHyphens w:val="0"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F36D30"/>
    <w:pPr>
      <w:widowControl w:val="0"/>
      <w:suppressAutoHyphens/>
      <w:spacing w:before="0" w:beforeAutospacing="0" w:after="0" w:afterAutospacing="0"/>
    </w:pPr>
    <w:rPr>
      <w:b/>
      <w:bCs/>
    </w:rPr>
  </w:style>
  <w:style w:type="character" w:customStyle="1" w:styleId="af9">
    <w:name w:val="Предмет на коментар Знак"/>
    <w:basedOn w:val="af7"/>
    <w:link w:val="af8"/>
    <w:uiPriority w:val="99"/>
    <w:semiHidden/>
    <w:rsid w:val="00F36D30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styleId="afa">
    <w:name w:val="Strong"/>
    <w:basedOn w:val="a0"/>
    <w:uiPriority w:val="22"/>
    <w:qFormat/>
    <w:rsid w:val="00F36D30"/>
    <w:rPr>
      <w:b/>
      <w:bCs/>
    </w:rPr>
  </w:style>
  <w:style w:type="paragraph" w:styleId="afb">
    <w:name w:val="Revision"/>
    <w:hidden/>
    <w:uiPriority w:val="99"/>
    <w:semiHidden/>
    <w:rsid w:val="00F36D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bg-BG"/>
    </w:rPr>
  </w:style>
  <w:style w:type="character" w:customStyle="1" w:styleId="pointer">
    <w:name w:val="pointer"/>
    <w:basedOn w:val="a0"/>
    <w:rsid w:val="00042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8605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910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2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632314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52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7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17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115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272831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878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1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1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1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4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6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8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07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342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909958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90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6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8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5010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919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5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6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0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1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li.government.bg/" TargetMode="External"/><Relationship Id="rId18" Type="http://schemas.openxmlformats.org/officeDocument/2006/relationships/hyperlink" Target="https://espd.eop.bg/espd-web/filter?lang=bg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://www.az.government.bg/" TargetMode="External"/><Relationship Id="rId17" Type="http://schemas.openxmlformats.org/officeDocument/2006/relationships/hyperlink" Target="https://www.ksb.bg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nsk.mrrb.government.bg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lsp.government.bg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mrrb.government.bg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nap.bg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minfin.bg/" TargetMode="External"/><Relationship Id="rId14" Type="http://schemas.openxmlformats.org/officeDocument/2006/relationships/hyperlink" Target="https://www.moew.government.bg/&#1054;" TargetMode="External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778A5-EBBA-4D9B-819A-24EFFF7A9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2007</TotalTime>
  <Pages>8</Pages>
  <Words>4142</Words>
  <Characters>23614</Characters>
  <Application>Microsoft Office Word</Application>
  <DocSecurity>0</DocSecurity>
  <Lines>196</Lines>
  <Paragraphs>55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Municipality Dobrichka</Company>
  <LinksUpToDate>false</LinksUpToDate>
  <CharactersWithSpaces>27701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Емилия Желязкова</dc:creator>
  <cp:lastModifiedBy>Добринка Петрова</cp:lastModifiedBy>
  <cp:revision>66</cp:revision>
  <cp:lastPrinted>2022-08-04T12:53:00Z</cp:lastPrinted>
  <dcterms:created xsi:type="dcterms:W3CDTF">2021-08-18T15:34:00Z</dcterms:created>
  <dcterms:modified xsi:type="dcterms:W3CDTF">2022-08-04T13:27:00Z</dcterms:modified>
</cp:coreProperties>
</file>