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7612" w:rsidRDefault="005A37BE" w:rsidP="005A37BE">
      <w:pPr>
        <w:jc w:val="center"/>
      </w:pPr>
      <w:r>
        <w:t>КРИТЕРИЙ ЗА ВЪЗЛАГАНЕ НА ПОРЪЧКАТА И МЕТОДИКА ЗА ОЦЕНКА</w:t>
      </w:r>
    </w:p>
    <w:p w:rsidR="005A37BE" w:rsidRDefault="008E06E0" w:rsidP="008E06E0">
      <w:pPr>
        <w:jc w:val="both"/>
      </w:pPr>
      <w:r>
        <w:t>1.Критерий за възлагане</w:t>
      </w:r>
    </w:p>
    <w:p w:rsidR="008E06E0" w:rsidRDefault="008E06E0" w:rsidP="008E06E0">
      <w:pPr>
        <w:jc w:val="both"/>
        <w:rPr>
          <w:lang w:val="en-US"/>
        </w:rPr>
      </w:pPr>
      <w:r>
        <w:t>Обществената поръчка се възлага въз основа на „икономически най-изгодната оферта“, определена при критерий оптимално съотношение качество/цена.</w:t>
      </w:r>
    </w:p>
    <w:p w:rsidR="00FA0076" w:rsidRPr="00FA0076" w:rsidRDefault="00FA0076" w:rsidP="00FA0076">
      <w:pPr>
        <w:jc w:val="both"/>
      </w:pPr>
      <w:r w:rsidRPr="00FA0076">
        <w:t xml:space="preserve">В случай, че участникът не е попълнил образеца на Техническо предложение, съгласно изискванията на възложителя и/или не е представил (посочил в ЦАИС ЕОП) някоя от декларациите, съгласно изискванията на Възложителя, ще бъде отстранен от участие в процедурата. </w:t>
      </w:r>
    </w:p>
    <w:p w:rsidR="00FA0076" w:rsidRPr="00FA0076" w:rsidRDefault="00FA0076" w:rsidP="00FA0076">
      <w:pPr>
        <w:jc w:val="both"/>
      </w:pPr>
      <w:r w:rsidRPr="00FA0076">
        <w:t xml:space="preserve">Участник, в чието Техническо предложение за изпълнение на поръчката, се съдържат текстове, които водят до противоречие в предложението за изпълнение на поръчката или не съответстват на изискванията на обявената от възложителя техническа спецификация и на другите обявени изисквания на възложителя, ще бъде отстранен от участие в процедурата. </w:t>
      </w:r>
    </w:p>
    <w:p w:rsidR="008E06E0" w:rsidRDefault="008E06E0" w:rsidP="008E06E0">
      <w:pPr>
        <w:jc w:val="both"/>
      </w:pPr>
      <w:r>
        <w:t>На оценка подлежат единствено предложения, които отговарят на минималните изисквания, поставени от възложителя</w:t>
      </w:r>
      <w:r w:rsidR="003F2BA9">
        <w:t xml:space="preserve"> към съдържанието на отделните части на предложението за изпълнение на поръчката, на другите изисквания на възложителя, посочени в документацията за участие, на техническата спецификация и на действащото законодателство, съществуващите технически изисквания и стандарти и са съобразени с предмета на поръчката, като всяко едно </w:t>
      </w:r>
      <w:r w:rsidR="00327822">
        <w:t>от така изброените изисквания следва да се разбира като „предварително обявени условия на поръчката“ по смисъла на чл.107, ал.2, буква „а“ от ЗОП.</w:t>
      </w:r>
    </w:p>
    <w:p w:rsidR="00327822" w:rsidRDefault="00327822" w:rsidP="008E06E0">
      <w:pPr>
        <w:jc w:val="both"/>
      </w:pPr>
      <w:r>
        <w:t>Класирането на допуснатите до оценка оферти се извършва на база получената от всяка оферта „Комплексна оценка“ (КО).</w:t>
      </w:r>
    </w:p>
    <w:p w:rsidR="00327822" w:rsidRDefault="00327822" w:rsidP="008E06E0">
      <w:pPr>
        <w:jc w:val="both"/>
      </w:pPr>
      <w:r>
        <w:t>Максималния брой точки, който участникът може да получи е 100 точки.</w:t>
      </w:r>
    </w:p>
    <w:p w:rsidR="00674B0C" w:rsidRDefault="00674B0C" w:rsidP="008E06E0">
      <w:pPr>
        <w:jc w:val="both"/>
      </w:pPr>
      <w:r>
        <w:t>2.Методика за оценка</w:t>
      </w:r>
    </w:p>
    <w:p w:rsidR="00327822" w:rsidRDefault="00327822" w:rsidP="008E06E0">
      <w:pPr>
        <w:jc w:val="both"/>
      </w:pPr>
      <w:r>
        <w:t>„Комплексната оценка“ се определя на база на следните показатели: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8F1319" w:rsidTr="008F1319">
        <w:tc>
          <w:tcPr>
            <w:tcW w:w="3070" w:type="dxa"/>
          </w:tcPr>
          <w:p w:rsidR="008F1319" w:rsidRDefault="008F1319" w:rsidP="008E06E0">
            <w:pPr>
              <w:jc w:val="both"/>
            </w:pPr>
            <w:r>
              <w:t>Показател(наименование)</w:t>
            </w:r>
          </w:p>
        </w:tc>
        <w:tc>
          <w:tcPr>
            <w:tcW w:w="3071" w:type="dxa"/>
          </w:tcPr>
          <w:p w:rsidR="008F1319" w:rsidRDefault="008F1319" w:rsidP="008E06E0">
            <w:pPr>
              <w:jc w:val="both"/>
            </w:pPr>
            <w:r>
              <w:t>Максимално възможен брой точки</w:t>
            </w:r>
          </w:p>
        </w:tc>
        <w:tc>
          <w:tcPr>
            <w:tcW w:w="3071" w:type="dxa"/>
          </w:tcPr>
          <w:p w:rsidR="008F1319" w:rsidRDefault="008F1319" w:rsidP="008E06E0">
            <w:pPr>
              <w:jc w:val="both"/>
            </w:pPr>
            <w:r>
              <w:t>Тежест в КО в %</w:t>
            </w:r>
          </w:p>
        </w:tc>
      </w:tr>
      <w:tr w:rsidR="008F1319" w:rsidTr="008F1319">
        <w:tc>
          <w:tcPr>
            <w:tcW w:w="3070" w:type="dxa"/>
          </w:tcPr>
          <w:p w:rsidR="008F1319" w:rsidRDefault="008F1319" w:rsidP="008E06E0">
            <w:pPr>
              <w:jc w:val="both"/>
            </w:pPr>
            <w:r>
              <w:t>Организация за изпълнение на поръчката(ОИ)</w:t>
            </w:r>
          </w:p>
        </w:tc>
        <w:tc>
          <w:tcPr>
            <w:tcW w:w="3071" w:type="dxa"/>
          </w:tcPr>
          <w:p w:rsidR="008F1319" w:rsidRDefault="008F1319" w:rsidP="008F1319">
            <w:pPr>
              <w:jc w:val="center"/>
            </w:pPr>
            <w:r>
              <w:t>100</w:t>
            </w:r>
          </w:p>
        </w:tc>
        <w:tc>
          <w:tcPr>
            <w:tcW w:w="3071" w:type="dxa"/>
          </w:tcPr>
          <w:p w:rsidR="008F1319" w:rsidRDefault="008F1319" w:rsidP="008F1319">
            <w:pPr>
              <w:jc w:val="center"/>
            </w:pPr>
            <w:r>
              <w:t>30</w:t>
            </w:r>
          </w:p>
        </w:tc>
      </w:tr>
      <w:tr w:rsidR="008F1319" w:rsidTr="008F1319">
        <w:tc>
          <w:tcPr>
            <w:tcW w:w="3070" w:type="dxa"/>
          </w:tcPr>
          <w:p w:rsidR="008F1319" w:rsidRDefault="008F1319" w:rsidP="008E06E0">
            <w:pPr>
              <w:jc w:val="both"/>
            </w:pPr>
            <w:r>
              <w:t xml:space="preserve">Цена за изпълнение на поръчката(ЦИ), </w:t>
            </w:r>
            <w:r w:rsidRPr="00674B0C">
              <w:rPr>
                <w:u w:val="single"/>
              </w:rPr>
              <w:t>в т.ч.</w:t>
            </w:r>
          </w:p>
        </w:tc>
        <w:tc>
          <w:tcPr>
            <w:tcW w:w="3071" w:type="dxa"/>
          </w:tcPr>
          <w:p w:rsidR="008F1319" w:rsidRDefault="008F1319" w:rsidP="008F1319">
            <w:pPr>
              <w:jc w:val="center"/>
            </w:pPr>
            <w:r>
              <w:t>100</w:t>
            </w:r>
          </w:p>
        </w:tc>
        <w:tc>
          <w:tcPr>
            <w:tcW w:w="3071" w:type="dxa"/>
          </w:tcPr>
          <w:p w:rsidR="008F1319" w:rsidRDefault="008F1319" w:rsidP="008F1319">
            <w:pPr>
              <w:jc w:val="center"/>
            </w:pPr>
            <w:r>
              <w:t>70</w:t>
            </w:r>
          </w:p>
        </w:tc>
      </w:tr>
      <w:tr w:rsidR="008F1319" w:rsidTr="008F1319">
        <w:tc>
          <w:tcPr>
            <w:tcW w:w="3070" w:type="dxa"/>
          </w:tcPr>
          <w:p w:rsidR="008F1319" w:rsidRDefault="008F1319" w:rsidP="008E06E0">
            <w:pPr>
              <w:jc w:val="both"/>
            </w:pPr>
            <w:r>
              <w:t>Цена за изготвяне на инвестиционен проект и авторски надзор (ЦП)</w:t>
            </w:r>
          </w:p>
        </w:tc>
        <w:tc>
          <w:tcPr>
            <w:tcW w:w="3071" w:type="dxa"/>
          </w:tcPr>
          <w:p w:rsidR="008F1319" w:rsidRDefault="008F1319" w:rsidP="008F1319">
            <w:pPr>
              <w:jc w:val="center"/>
            </w:pPr>
            <w:r>
              <w:t>20</w:t>
            </w:r>
          </w:p>
        </w:tc>
        <w:tc>
          <w:tcPr>
            <w:tcW w:w="3071" w:type="dxa"/>
          </w:tcPr>
          <w:p w:rsidR="008F1319" w:rsidRDefault="008F1319" w:rsidP="008F1319">
            <w:pPr>
              <w:jc w:val="center"/>
            </w:pPr>
          </w:p>
        </w:tc>
      </w:tr>
      <w:tr w:rsidR="008F1319" w:rsidTr="008F1319">
        <w:tc>
          <w:tcPr>
            <w:tcW w:w="3070" w:type="dxa"/>
          </w:tcPr>
          <w:p w:rsidR="008F1319" w:rsidRDefault="008F1319" w:rsidP="008E06E0">
            <w:pPr>
              <w:jc w:val="both"/>
            </w:pPr>
            <w:r>
              <w:t>Цена за изпълнение на СМР (ЦСМР)</w:t>
            </w:r>
          </w:p>
        </w:tc>
        <w:tc>
          <w:tcPr>
            <w:tcW w:w="3071" w:type="dxa"/>
          </w:tcPr>
          <w:p w:rsidR="008F1319" w:rsidRDefault="008F1319" w:rsidP="008F1319">
            <w:pPr>
              <w:jc w:val="center"/>
            </w:pPr>
            <w:r>
              <w:t>80</w:t>
            </w:r>
          </w:p>
        </w:tc>
        <w:tc>
          <w:tcPr>
            <w:tcW w:w="3071" w:type="dxa"/>
          </w:tcPr>
          <w:p w:rsidR="008F1319" w:rsidRDefault="008F1319" w:rsidP="008F1319">
            <w:pPr>
              <w:jc w:val="center"/>
            </w:pPr>
          </w:p>
        </w:tc>
      </w:tr>
    </w:tbl>
    <w:p w:rsidR="001F29BB" w:rsidRDefault="001F29BB" w:rsidP="008E06E0">
      <w:pPr>
        <w:jc w:val="both"/>
      </w:pPr>
    </w:p>
    <w:p w:rsidR="00E645CB" w:rsidRDefault="00E645CB" w:rsidP="008E06E0">
      <w:pPr>
        <w:jc w:val="both"/>
      </w:pPr>
      <w:r>
        <w:t>Комплексната оценка на всяка оферта ще се определя съгласно следната формула:</w:t>
      </w:r>
    </w:p>
    <w:p w:rsidR="00E645CB" w:rsidRDefault="00E645CB" w:rsidP="008E06E0">
      <w:pPr>
        <w:jc w:val="both"/>
      </w:pPr>
      <w:r>
        <w:t xml:space="preserve">КО= ОИ х 0,30  + ЦИ х 0,70 </w:t>
      </w:r>
    </w:p>
    <w:p w:rsidR="00A31E13" w:rsidRDefault="00A31E13" w:rsidP="008E06E0">
      <w:pPr>
        <w:jc w:val="both"/>
      </w:pPr>
      <w:r>
        <w:lastRenderedPageBreak/>
        <w:t xml:space="preserve">ОИ – Организация </w:t>
      </w:r>
      <w:r w:rsidR="00770737">
        <w:t>за качествено изпълнение на поръчката</w:t>
      </w:r>
    </w:p>
    <w:p w:rsidR="00EE7721" w:rsidRDefault="00EE7721" w:rsidP="008E06E0">
      <w:pPr>
        <w:jc w:val="both"/>
      </w:pPr>
      <w:r>
        <w:t>В техническото си предложение участникът трябва да представи организацията за качественото изпълнение на проектирането и строителството, съгласно документацията за участие в процедурата и техническата спецификация</w:t>
      </w:r>
      <w:r w:rsidR="0056748D">
        <w:t>. Представената организация за качествено изпълнение на проектиране и строителство се оценява по следния начин: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338"/>
        <w:gridCol w:w="1874"/>
      </w:tblGrid>
      <w:tr w:rsidR="0056748D" w:rsidTr="0056748D">
        <w:tc>
          <w:tcPr>
            <w:tcW w:w="7338" w:type="dxa"/>
            <w:shd w:val="clear" w:color="auto" w:fill="E5B8B7" w:themeFill="accent2" w:themeFillTint="66"/>
          </w:tcPr>
          <w:p w:rsidR="0056748D" w:rsidRDefault="0056748D" w:rsidP="008E06E0">
            <w:pPr>
              <w:jc w:val="both"/>
            </w:pPr>
            <w:r>
              <w:t>Организация за изпълнение на поръчката</w:t>
            </w:r>
          </w:p>
        </w:tc>
        <w:tc>
          <w:tcPr>
            <w:tcW w:w="1874" w:type="dxa"/>
            <w:shd w:val="clear" w:color="auto" w:fill="E5B8B7" w:themeFill="accent2" w:themeFillTint="66"/>
          </w:tcPr>
          <w:p w:rsidR="0056748D" w:rsidRDefault="0056748D" w:rsidP="008E06E0">
            <w:pPr>
              <w:jc w:val="both"/>
            </w:pPr>
            <w:r>
              <w:t xml:space="preserve">         Максимална оценка 100 точки</w:t>
            </w:r>
          </w:p>
        </w:tc>
      </w:tr>
      <w:tr w:rsidR="0056748D" w:rsidTr="0056748D">
        <w:tc>
          <w:tcPr>
            <w:tcW w:w="7338" w:type="dxa"/>
          </w:tcPr>
          <w:p w:rsidR="0056748D" w:rsidRDefault="0056748D" w:rsidP="008E06E0">
            <w:pPr>
              <w:jc w:val="both"/>
            </w:pPr>
            <w:r>
              <w:t>Предложената от участника организация на изпълнението на поръчката осигурява изпълнението на минималните изисквания на възложителя , посочени в Техническите спецификации, а именно:</w:t>
            </w:r>
          </w:p>
          <w:p w:rsidR="0056748D" w:rsidRDefault="0056748D" w:rsidP="008E06E0">
            <w:pPr>
              <w:jc w:val="both"/>
            </w:pPr>
            <w:r>
              <w:t xml:space="preserve">-участникът е представил организация на изпълнение на всички видове работи и дейности , свързани с изпълнението на обществената поръчка, посочени в </w:t>
            </w:r>
            <w:r w:rsidR="00274285">
              <w:t xml:space="preserve">основните параметри за проектното решение в </w:t>
            </w:r>
            <w:r>
              <w:t>техническата спецификация.Направено е описание на отделните етапи за изпълнение на поръчката.</w:t>
            </w:r>
          </w:p>
          <w:p w:rsidR="0056748D" w:rsidRDefault="0056748D" w:rsidP="008E06E0">
            <w:pPr>
              <w:jc w:val="both"/>
            </w:pPr>
            <w:r>
              <w:t>- участникът е предложил организация на работата на екипа от експерти, посочил е как се разпределят отговорностите и дейностите между тях, как се осъществява комуникацията с възложителя, как се координират и съгласуват дейностите, които са необходими за качественото и срочно изпълнение на поръчката.</w:t>
            </w:r>
          </w:p>
        </w:tc>
        <w:tc>
          <w:tcPr>
            <w:tcW w:w="1874" w:type="dxa"/>
          </w:tcPr>
          <w:p w:rsidR="0056748D" w:rsidRDefault="003D5E2D" w:rsidP="003D5E2D">
            <w:pPr>
              <w:jc w:val="center"/>
            </w:pPr>
            <w:r>
              <w:t>25 точки</w:t>
            </w:r>
          </w:p>
        </w:tc>
      </w:tr>
      <w:tr w:rsidR="0056748D" w:rsidTr="0056748D">
        <w:tc>
          <w:tcPr>
            <w:tcW w:w="7338" w:type="dxa"/>
          </w:tcPr>
          <w:p w:rsidR="00E56B6F" w:rsidRDefault="00E56B6F" w:rsidP="00E56B6F">
            <w:pPr>
              <w:jc w:val="both"/>
            </w:pPr>
            <w:r>
              <w:t>Предложената от участника организация на изпълнението на поръчката осигурява изпълнението на минималните изисквания на възложителя , посочени в Техническите спецификации, а именно:</w:t>
            </w:r>
          </w:p>
          <w:p w:rsidR="00E56B6F" w:rsidRDefault="00E56B6F" w:rsidP="00E56B6F">
            <w:pPr>
              <w:jc w:val="both"/>
            </w:pPr>
            <w:r>
              <w:t xml:space="preserve">-участникът е представил организация на изпълнение на всички видове работи и дейности , свързани с изпълнението на обществената поръчка, </w:t>
            </w:r>
            <w:r w:rsidR="00274285" w:rsidRPr="00274285">
              <w:t>посочени в основните параметри за проектното решение</w:t>
            </w:r>
            <w:r>
              <w:t xml:space="preserve"> в техническата спецификация.Направено е описание на отделните етапи за изпълнение на поръчката.</w:t>
            </w:r>
          </w:p>
          <w:p w:rsidR="0056748D" w:rsidRDefault="00E56B6F" w:rsidP="00E56B6F">
            <w:pPr>
              <w:jc w:val="both"/>
            </w:pPr>
            <w:r>
              <w:t>- участникът е предложил организация на работата на екипа от експерти, посочил е как се разпределят отговорностите и дейностите между тях, как се осъществява комуникацията с възложителя, как се координират и съгласуват дейностите, които са необходими за качественото и срочно изпълнение на поръчката.</w:t>
            </w:r>
          </w:p>
          <w:p w:rsidR="00E56B6F" w:rsidRDefault="00E56B6F" w:rsidP="00E56B6F">
            <w:pPr>
              <w:jc w:val="both"/>
            </w:pPr>
            <w:r>
              <w:t xml:space="preserve">Техническото предложение </w:t>
            </w:r>
            <w:proofErr w:type="spellStart"/>
            <w:r>
              <w:t>надгражда</w:t>
            </w:r>
            <w:proofErr w:type="spellEnd"/>
            <w:r>
              <w:t xml:space="preserve"> минималните изисквания на възложителя, посочени в техническата спецификация, при условие, че е налично следното обстоятелство:</w:t>
            </w:r>
          </w:p>
          <w:p w:rsidR="00E56B6F" w:rsidRDefault="00E56B6F" w:rsidP="005D07A5">
            <w:pPr>
              <w:jc w:val="both"/>
            </w:pPr>
            <w:r>
              <w:t>1.за всяка от дейностите е показано разпределението по експерти (кой какво ще изпълнява) на ниво отделна задача и са предложени конкретни мерки и начини за контрол на изпълнението на задачите и отчитането на резултатите</w:t>
            </w:r>
            <w:r w:rsidR="00D30094">
              <w:t xml:space="preserve"> при изпълнение на всички работи и дейности , свързани с изпълнението на обществената поръчка, посочени в техническата спецификация (</w:t>
            </w:r>
            <w:bookmarkStart w:id="0" w:name="_GoBack"/>
            <w:bookmarkEnd w:id="0"/>
            <w:r w:rsidR="00D30094">
              <w:t>за целите на настоящата методика под „задача“ се разбира обособена част от дефинирана дейност, която може да бъде самостоятелно възлагана на отделен експерт и чието изпълнение може да се проследи еднозначно, т.е. има ясно дефинирани начало и край и измерими резултати).</w:t>
            </w:r>
          </w:p>
        </w:tc>
        <w:tc>
          <w:tcPr>
            <w:tcW w:w="1874" w:type="dxa"/>
          </w:tcPr>
          <w:p w:rsidR="0056748D" w:rsidRDefault="003D5E2D" w:rsidP="003D5E2D">
            <w:pPr>
              <w:jc w:val="center"/>
            </w:pPr>
            <w:r>
              <w:t>50 точки</w:t>
            </w:r>
          </w:p>
        </w:tc>
      </w:tr>
      <w:tr w:rsidR="0056748D" w:rsidTr="0056748D">
        <w:tc>
          <w:tcPr>
            <w:tcW w:w="7338" w:type="dxa"/>
          </w:tcPr>
          <w:p w:rsidR="00C057BF" w:rsidRDefault="00C057BF" w:rsidP="00C057BF">
            <w:pPr>
              <w:jc w:val="both"/>
            </w:pPr>
            <w:r>
              <w:t>Предложената от участника организация на изпълнението на поръчката осигурява изпълнението на минималните изисквания на възложителя , посочени в Техническите спецификации, а именно:</w:t>
            </w:r>
          </w:p>
          <w:p w:rsidR="00C057BF" w:rsidRDefault="00C057BF" w:rsidP="00C057BF">
            <w:pPr>
              <w:jc w:val="both"/>
            </w:pPr>
            <w:r>
              <w:lastRenderedPageBreak/>
              <w:t xml:space="preserve">-участникът е представил организация на изпълнение на всички видове работи и дейности , свързани с изпълнението на обществената поръчка, </w:t>
            </w:r>
            <w:r w:rsidR="00274285">
              <w:t>посочени в основните параметри за проектното решение</w:t>
            </w:r>
            <w:r>
              <w:t xml:space="preserve"> в техническата спецификация.Направено е описание на отделните етапи за изпълнение на поръчката.</w:t>
            </w:r>
          </w:p>
          <w:p w:rsidR="00C057BF" w:rsidRDefault="00C057BF" w:rsidP="00C057BF">
            <w:pPr>
              <w:jc w:val="both"/>
            </w:pPr>
            <w:r>
              <w:t>- участникът е предложил организация на работата на екипа от експерти, посочил е как се разпределят отговорностите и дейностите между тях, как се осъществява комуникацията с възложителя, как се координират и съгласуват дейностите, които са необходими за качественото и срочно изпълнение на поръчката.</w:t>
            </w:r>
          </w:p>
          <w:p w:rsidR="00C057BF" w:rsidRDefault="00C057BF" w:rsidP="00C057BF">
            <w:pPr>
              <w:jc w:val="both"/>
            </w:pPr>
            <w:r>
              <w:t xml:space="preserve">Техническото предложение </w:t>
            </w:r>
            <w:proofErr w:type="spellStart"/>
            <w:r>
              <w:t>надгражда</w:t>
            </w:r>
            <w:proofErr w:type="spellEnd"/>
            <w:r>
              <w:t xml:space="preserve"> минималните изисквания на възложителя, посочени в техническата спецификация, при условие, че е налично следното обстоятелство:</w:t>
            </w:r>
          </w:p>
          <w:p w:rsidR="0056748D" w:rsidRDefault="00C057BF" w:rsidP="00C057BF">
            <w:pPr>
              <w:jc w:val="both"/>
            </w:pPr>
            <w:r>
              <w:t>1.за всяка от дейностите е показано разпределението по експерти (кой какво ще изпълнява) на ниво отделна задача и са предложени конкретни мерки и начини за контрол на изпълнението на задачите и отчитането на резултатите при изпълнение на всички работи и дейности , свързани с изпълнението на обществената поръчка, посочени в техническата спецификация (за целите на настоящата методика под „задача“ се разбира обособена част от дефинирана дейност, която може да бъде самостоятелно възлагана на отделен експерт и чието изпълнение може да се проследи еднозначно, т.е. има ясно дефинирани начало и край и измерими резултати).</w:t>
            </w:r>
          </w:p>
          <w:p w:rsidR="00C057BF" w:rsidRDefault="00C057BF" w:rsidP="00C057BF">
            <w:pPr>
              <w:jc w:val="both"/>
            </w:pPr>
            <w:r>
              <w:t>2.за всяка дейност са дефинирани необходимите ресурси за нейното изпълнение (материали, механизация, работници и др.) и задълженията на отговорния/те за изпълнението й експерт/и;Участникът е показал разпределението на човешките ресурси, строителната техника и механизацията по време на изпълнение на работите.</w:t>
            </w:r>
          </w:p>
        </w:tc>
        <w:tc>
          <w:tcPr>
            <w:tcW w:w="1874" w:type="dxa"/>
          </w:tcPr>
          <w:p w:rsidR="0056748D" w:rsidRDefault="003D5E2D" w:rsidP="003D5E2D">
            <w:pPr>
              <w:jc w:val="center"/>
            </w:pPr>
            <w:r>
              <w:lastRenderedPageBreak/>
              <w:t>75 точки</w:t>
            </w:r>
          </w:p>
        </w:tc>
      </w:tr>
      <w:tr w:rsidR="0056748D" w:rsidTr="0056748D">
        <w:tc>
          <w:tcPr>
            <w:tcW w:w="7338" w:type="dxa"/>
          </w:tcPr>
          <w:p w:rsidR="00D415E5" w:rsidRDefault="00D415E5" w:rsidP="00D415E5">
            <w:pPr>
              <w:jc w:val="both"/>
            </w:pPr>
            <w:r>
              <w:lastRenderedPageBreak/>
              <w:t xml:space="preserve">Предложената от участника организация на изпълнението на поръчката осигурява изпълнението на минималните изисквания на възложителя , </w:t>
            </w:r>
            <w:r w:rsidR="005D07A5">
              <w:t xml:space="preserve">посочени в основните параметри за проектното решение </w:t>
            </w:r>
            <w:r>
              <w:t>в Техническите спецификации, а именно:</w:t>
            </w:r>
          </w:p>
          <w:p w:rsidR="00D415E5" w:rsidRDefault="00D415E5" w:rsidP="00D415E5">
            <w:pPr>
              <w:jc w:val="both"/>
            </w:pPr>
            <w:r>
              <w:t>-участникът е представил организация на изпълнение на всички видове работи и дейности , свързани с изпълнението на обществената поръчка, посочени в техническата спецификация.Направено е описание на отделните етапи за изпълнение на поръчката.</w:t>
            </w:r>
          </w:p>
          <w:p w:rsidR="00D415E5" w:rsidRDefault="00D415E5" w:rsidP="00D415E5">
            <w:pPr>
              <w:jc w:val="both"/>
            </w:pPr>
            <w:r>
              <w:t>- участникът е предложил организация на работата на екипа от експерти, посочил е как се разпределят отговорностите и дейностите между тях, как се осъществява комуникацията с възложителя, как се координират и съгласуват дейностите, които са необходими за качественото и срочно изпълнение на поръчката.</w:t>
            </w:r>
          </w:p>
          <w:p w:rsidR="00D415E5" w:rsidRDefault="00D415E5" w:rsidP="00D415E5">
            <w:pPr>
              <w:jc w:val="both"/>
            </w:pPr>
            <w:r>
              <w:t xml:space="preserve">Техническото предложение </w:t>
            </w:r>
            <w:proofErr w:type="spellStart"/>
            <w:r>
              <w:t>надгражда</w:t>
            </w:r>
            <w:proofErr w:type="spellEnd"/>
            <w:r>
              <w:t xml:space="preserve"> минималните изисквания на възложителя, посочени в техническата спецификация, при условие, че е налично следното обстоятелство:</w:t>
            </w:r>
          </w:p>
          <w:p w:rsidR="00D415E5" w:rsidRDefault="00D415E5" w:rsidP="00D415E5">
            <w:pPr>
              <w:jc w:val="both"/>
            </w:pPr>
            <w:r>
              <w:t xml:space="preserve">1.за всяка от дейностите е показано разпределението по експерти (кой какво ще изпълнява) на ниво отделна задача и са предложени конкретни мерки и начини за контрол на изпълнението на задачите и отчитането на резултатите при изпълнение на всички работи и дейности , свързани с изпълнението на обществената поръчка, посочени в техническата спецификация (за целите на настоящата методика под „задача“ се разбира обособена част от дефинирана дейност, която може да бъде самостоятелно възлагана на отделен експерт и чието изпълнение може да </w:t>
            </w:r>
            <w:r>
              <w:lastRenderedPageBreak/>
              <w:t>се проследи еднозначно, т.е. има ясно дефинирани начало и край и измерими резултати).</w:t>
            </w:r>
          </w:p>
          <w:p w:rsidR="0056748D" w:rsidRDefault="00D415E5" w:rsidP="00D415E5">
            <w:pPr>
              <w:jc w:val="both"/>
            </w:pPr>
            <w:r>
              <w:t>2.за всяка дейност са дефинирани необходимите ресурси за нейното изпълнение (материали, механизация, работници и др.) и задълженията на отговорния/те за изпълнението й експерт/и;Участникът е показал разпределението на човешките ресурси, строителната техника и механизацията по време на изпълнение на работите.</w:t>
            </w:r>
          </w:p>
          <w:p w:rsidR="00D415E5" w:rsidRDefault="00D415E5" w:rsidP="00D415E5">
            <w:pPr>
              <w:jc w:val="both"/>
            </w:pPr>
            <w:r>
              <w:t>3.Анализирани са обстоятелствата, които могат да предизвикат затруднения в планираната организация на изпълнение и са предложени адекватни ( с оглед конкретния обект и предмет на поръчката) решения , описани с конкретни примери, за предотвратяване на тези затруднения и за преодоляването им в случа, че се проявят.</w:t>
            </w:r>
          </w:p>
        </w:tc>
        <w:tc>
          <w:tcPr>
            <w:tcW w:w="1874" w:type="dxa"/>
          </w:tcPr>
          <w:p w:rsidR="0056748D" w:rsidRDefault="003D5E2D" w:rsidP="003D5E2D">
            <w:pPr>
              <w:jc w:val="center"/>
            </w:pPr>
            <w:r>
              <w:lastRenderedPageBreak/>
              <w:t>100 точки</w:t>
            </w:r>
          </w:p>
        </w:tc>
      </w:tr>
    </w:tbl>
    <w:p w:rsidR="0056748D" w:rsidRDefault="0056748D" w:rsidP="008E06E0">
      <w:pPr>
        <w:jc w:val="both"/>
      </w:pPr>
    </w:p>
    <w:p w:rsidR="0053625E" w:rsidRDefault="0053625E" w:rsidP="008E06E0">
      <w:pPr>
        <w:jc w:val="both"/>
      </w:pPr>
      <w:r>
        <w:t>Обща цена за изпълнение на поръчката ( ЦИ) – максимален брой точки 100, като оценката се получава по следната формула:</w:t>
      </w:r>
    </w:p>
    <w:p w:rsidR="0053625E" w:rsidRDefault="0053625E" w:rsidP="008E06E0">
      <w:pPr>
        <w:jc w:val="both"/>
      </w:pPr>
      <w:r>
        <w:t>ЦИ = ЦП+ЦСМР</w:t>
      </w:r>
    </w:p>
    <w:p w:rsidR="0053625E" w:rsidRDefault="0053625E" w:rsidP="008E06E0">
      <w:pPr>
        <w:jc w:val="both"/>
      </w:pPr>
      <w:r>
        <w:t xml:space="preserve">ЦП= </w:t>
      </w:r>
      <w:proofErr w:type="spellStart"/>
      <w:r>
        <w:t>ЦП</w:t>
      </w:r>
      <w:proofErr w:type="spellEnd"/>
      <w:r>
        <w:rPr>
          <w:lang w:val="en-US"/>
        </w:rPr>
        <w:t>min</w:t>
      </w:r>
      <w:r>
        <w:t>/ЦП</w:t>
      </w:r>
      <w:r>
        <w:rPr>
          <w:lang w:val="en-US"/>
        </w:rPr>
        <w:t>n</w:t>
      </w:r>
      <w:r>
        <w:t xml:space="preserve"> х 20, където:</w:t>
      </w:r>
    </w:p>
    <w:p w:rsidR="0053625E" w:rsidRPr="0053625E" w:rsidRDefault="0053625E" w:rsidP="008E06E0">
      <w:pPr>
        <w:jc w:val="both"/>
      </w:pPr>
      <w:r>
        <w:t>ЦП</w:t>
      </w:r>
      <w:r>
        <w:rPr>
          <w:lang w:val="en-US"/>
        </w:rPr>
        <w:t>min</w:t>
      </w:r>
      <w:r>
        <w:t xml:space="preserve"> – най-ниската предложена цена за проектиране и авторски надзор</w:t>
      </w:r>
    </w:p>
    <w:p w:rsidR="0053625E" w:rsidRDefault="0053625E" w:rsidP="008E06E0">
      <w:pPr>
        <w:jc w:val="both"/>
      </w:pPr>
      <w:r>
        <w:t>ЦП</w:t>
      </w:r>
      <w:r>
        <w:rPr>
          <w:lang w:val="en-US"/>
        </w:rPr>
        <w:t>n</w:t>
      </w:r>
      <w:r>
        <w:t>–предложена цена за проектиране и авторски надзор от участника, чиято оферта се оценява</w:t>
      </w:r>
    </w:p>
    <w:p w:rsidR="0053625E" w:rsidRDefault="0053625E" w:rsidP="008E06E0">
      <w:pPr>
        <w:jc w:val="both"/>
      </w:pPr>
      <w:r>
        <w:t>ЦСМР = ЦСМР</w:t>
      </w:r>
      <w:r>
        <w:rPr>
          <w:lang w:val="en-US"/>
        </w:rPr>
        <w:t>min</w:t>
      </w:r>
      <w:r>
        <w:t>/ЦСМР</w:t>
      </w:r>
      <w:r>
        <w:rPr>
          <w:lang w:val="en-US"/>
        </w:rPr>
        <w:t>n</w:t>
      </w:r>
      <w:r>
        <w:t xml:space="preserve"> х 80, където:</w:t>
      </w:r>
    </w:p>
    <w:p w:rsidR="0053625E" w:rsidRDefault="00567EB4" w:rsidP="008E06E0">
      <w:pPr>
        <w:jc w:val="both"/>
      </w:pPr>
      <w:r>
        <w:t>ЦСМР</w:t>
      </w:r>
      <w:r>
        <w:rPr>
          <w:lang w:val="en-US"/>
        </w:rPr>
        <w:t>min</w:t>
      </w:r>
      <w:r>
        <w:t xml:space="preserve"> - най-ниската предложена цена за изпълнение на СМР</w:t>
      </w:r>
    </w:p>
    <w:p w:rsidR="00567EB4" w:rsidRDefault="00567EB4" w:rsidP="00567EB4">
      <w:pPr>
        <w:jc w:val="both"/>
      </w:pPr>
      <w:r>
        <w:t>ЦСМР</w:t>
      </w:r>
      <w:r>
        <w:rPr>
          <w:lang w:val="en-US"/>
        </w:rPr>
        <w:t>n</w:t>
      </w:r>
      <w:r>
        <w:t xml:space="preserve"> – цена за изпълнение на СМР , предложена от участника, чиято оферта се оценява</w:t>
      </w:r>
    </w:p>
    <w:p w:rsidR="00567EB4" w:rsidRDefault="009E4066" w:rsidP="008E06E0">
      <w:pPr>
        <w:jc w:val="both"/>
      </w:pPr>
      <w:r>
        <w:t>Участник, който е предложил цена за изпълнение на поръчката (сумарно за проектиране, авторски надзор и изпълнение на СМР) по-висока от обявената от възложителя прогнозна стойност на поръчката, ще бъде отстранен от участие в процедурата.</w:t>
      </w:r>
    </w:p>
    <w:p w:rsidR="009E4066" w:rsidRDefault="009E4066" w:rsidP="008E06E0">
      <w:pPr>
        <w:jc w:val="both"/>
      </w:pPr>
      <w:r>
        <w:t>Всяка числова стойност на показател за оценка, получена от оценителната комисия, ще бъде закръглена до втори знак след десетичната запетая.</w:t>
      </w:r>
    </w:p>
    <w:p w:rsidR="009E4066" w:rsidRDefault="009E4066" w:rsidP="008E06E0">
      <w:pPr>
        <w:jc w:val="both"/>
      </w:pPr>
      <w:r>
        <w:t>На първо място ще бъде класиран участникът, чиято оферта е получила най-висока стойност на комплексната оценка КО.Класирането на офертите ще се извършва в низходящ ред, като най-високата комплексна оценка е равна на 100 точки.</w:t>
      </w:r>
    </w:p>
    <w:p w:rsidR="009E4066" w:rsidRPr="00567EB4" w:rsidRDefault="009E4066" w:rsidP="008E06E0">
      <w:pPr>
        <w:jc w:val="both"/>
      </w:pPr>
      <w:r>
        <w:t>В случай, че комплексните оценки на две или повече оферти са равни, на първо място се класира участникът с по-висока оценка по показателя цена за изпълнение„ЦИ“, а ако и тази оценка е равна, комисията провежда публично жребий за определяне на изпълнител между класираните на първо място оферти.</w:t>
      </w:r>
    </w:p>
    <w:sectPr w:rsidR="009E4066" w:rsidRPr="00567E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F1E"/>
    <w:rsid w:val="001E5B1E"/>
    <w:rsid w:val="001F29BB"/>
    <w:rsid w:val="00274285"/>
    <w:rsid w:val="00327822"/>
    <w:rsid w:val="003D5E2D"/>
    <w:rsid w:val="003F2BA9"/>
    <w:rsid w:val="0053625E"/>
    <w:rsid w:val="0056748D"/>
    <w:rsid w:val="00567EB4"/>
    <w:rsid w:val="005A37BE"/>
    <w:rsid w:val="005D07A5"/>
    <w:rsid w:val="00674B0C"/>
    <w:rsid w:val="00770737"/>
    <w:rsid w:val="008351C1"/>
    <w:rsid w:val="008E06E0"/>
    <w:rsid w:val="008F1319"/>
    <w:rsid w:val="009E4066"/>
    <w:rsid w:val="00A31E13"/>
    <w:rsid w:val="00C057BF"/>
    <w:rsid w:val="00D30094"/>
    <w:rsid w:val="00D415E5"/>
    <w:rsid w:val="00DB3F1E"/>
    <w:rsid w:val="00E56B6F"/>
    <w:rsid w:val="00E645CB"/>
    <w:rsid w:val="00EE7721"/>
    <w:rsid w:val="00F07612"/>
    <w:rsid w:val="00FA0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F13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F13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4</Pages>
  <Words>1541</Words>
  <Characters>8789</Characters>
  <Application>Microsoft Office Word</Application>
  <DocSecurity>0</DocSecurity>
  <Lines>73</Lines>
  <Paragraphs>20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PSOV</dc:creator>
  <cp:keywords/>
  <dc:description/>
  <cp:lastModifiedBy>PSOV</cp:lastModifiedBy>
  <cp:revision>25</cp:revision>
  <dcterms:created xsi:type="dcterms:W3CDTF">2021-03-13T09:40:00Z</dcterms:created>
  <dcterms:modified xsi:type="dcterms:W3CDTF">2021-03-13T12:35:00Z</dcterms:modified>
</cp:coreProperties>
</file>