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865" w:rsidRDefault="00CA6865" w:rsidP="007051DB">
      <w:pPr>
        <w:rPr>
          <w:b/>
          <w:szCs w:val="24"/>
        </w:rPr>
      </w:pPr>
    </w:p>
    <w:p w:rsidR="00CA6865" w:rsidRDefault="00CA6865" w:rsidP="007051DB">
      <w:pPr>
        <w:rPr>
          <w:b/>
          <w:szCs w:val="24"/>
        </w:rPr>
      </w:pPr>
    </w:p>
    <w:p w:rsidR="00CA6865" w:rsidRDefault="00CA6865" w:rsidP="007051DB">
      <w:pPr>
        <w:rPr>
          <w:b/>
          <w:szCs w:val="24"/>
        </w:rPr>
      </w:pPr>
    </w:p>
    <w:p w:rsidR="00CA6865" w:rsidRDefault="00CA6865" w:rsidP="007051DB">
      <w:pPr>
        <w:rPr>
          <w:b/>
          <w:szCs w:val="24"/>
        </w:rPr>
      </w:pPr>
    </w:p>
    <w:p w:rsidR="007051DB" w:rsidRPr="00D730DC" w:rsidRDefault="007051DB" w:rsidP="007051DB">
      <w:pPr>
        <w:rPr>
          <w:b/>
          <w:szCs w:val="24"/>
          <w:lang w:val="en-US"/>
        </w:rPr>
      </w:pPr>
      <w:r w:rsidRPr="00D730DC">
        <w:rPr>
          <w:b/>
          <w:szCs w:val="24"/>
        </w:rPr>
        <w:t>ДО</w:t>
      </w:r>
    </w:p>
    <w:p w:rsidR="00A05904" w:rsidRPr="00D730DC" w:rsidRDefault="00A05904" w:rsidP="00A05904">
      <w:pPr>
        <w:spacing w:before="240"/>
        <w:rPr>
          <w:b/>
          <w:szCs w:val="24"/>
        </w:rPr>
      </w:pPr>
      <w:r w:rsidRPr="00D730DC">
        <w:rPr>
          <w:b/>
          <w:szCs w:val="24"/>
        </w:rPr>
        <w:t>ВЕЛИЗАР НЕЙКОВ И НИКОЛИН НЕЙКОВ</w:t>
      </w:r>
    </w:p>
    <w:p w:rsidR="00A05904" w:rsidRPr="00D730DC" w:rsidRDefault="00A05904" w:rsidP="00A05904">
      <w:pPr>
        <w:rPr>
          <w:b/>
          <w:szCs w:val="24"/>
        </w:rPr>
      </w:pPr>
      <w:r w:rsidRPr="00D730DC">
        <w:rPr>
          <w:b/>
          <w:szCs w:val="24"/>
        </w:rPr>
        <w:t>УПРАВИТЕЛИ НА</w:t>
      </w:r>
      <w:r w:rsidR="00D71E7F" w:rsidRPr="00D730DC">
        <w:rPr>
          <w:b/>
          <w:szCs w:val="24"/>
        </w:rPr>
        <w:t xml:space="preserve"> </w:t>
      </w:r>
      <w:r w:rsidRPr="00D730DC">
        <w:rPr>
          <w:b/>
          <w:szCs w:val="24"/>
        </w:rPr>
        <w:t>„ИСА“ ООД</w:t>
      </w:r>
      <w:r w:rsidR="00B76438" w:rsidRPr="00D730DC">
        <w:rPr>
          <w:b/>
        </w:rPr>
        <w:t>, с ЕИК 124567782</w:t>
      </w:r>
    </w:p>
    <w:p w:rsidR="00A05904" w:rsidRPr="00D730DC" w:rsidRDefault="00A05904" w:rsidP="00A05904">
      <w:pPr>
        <w:rPr>
          <w:b/>
          <w:szCs w:val="24"/>
        </w:rPr>
      </w:pPr>
      <w:r w:rsidRPr="00D730DC">
        <w:rPr>
          <w:b/>
          <w:szCs w:val="24"/>
        </w:rPr>
        <w:t xml:space="preserve">ГР. ДОБРИЧ, УЛ. „МЕТОДИ КУСЕВИЧ“ № 4 </w:t>
      </w:r>
      <w:bookmarkStart w:id="0" w:name="_GoBack"/>
      <w:bookmarkEnd w:id="0"/>
    </w:p>
    <w:p w:rsidR="00A05904" w:rsidRPr="00D730DC" w:rsidRDefault="00A05904" w:rsidP="00A05904">
      <w:pPr>
        <w:rPr>
          <w:szCs w:val="24"/>
        </w:rPr>
      </w:pPr>
      <w:r w:rsidRPr="00D730DC">
        <w:rPr>
          <w:b/>
          <w:szCs w:val="24"/>
        </w:rPr>
        <w:t>ЕЛЕКТРОННА ПОЩА:</w:t>
      </w:r>
      <w:r w:rsidRPr="00D730DC">
        <w:rPr>
          <w:szCs w:val="24"/>
        </w:rPr>
        <w:t xml:space="preserve"> </w:t>
      </w:r>
      <w:hyperlink r:id="rId9" w:history="1">
        <w:r w:rsidR="00D71E7F" w:rsidRPr="00D730DC">
          <w:rPr>
            <w:rStyle w:val="a3"/>
            <w:szCs w:val="24"/>
          </w:rPr>
          <w:t>isaood@abv.bg</w:t>
        </w:r>
      </w:hyperlink>
      <w:r w:rsidR="00D71E7F" w:rsidRPr="00D730DC">
        <w:rPr>
          <w:szCs w:val="24"/>
        </w:rPr>
        <w:t xml:space="preserve"> </w:t>
      </w:r>
    </w:p>
    <w:p w:rsidR="00D71E7F" w:rsidRPr="00D730DC" w:rsidRDefault="00B76438" w:rsidP="00D71E7F">
      <w:pPr>
        <w:spacing w:before="240"/>
        <w:rPr>
          <w:b/>
          <w:szCs w:val="24"/>
        </w:rPr>
      </w:pPr>
      <w:r w:rsidRPr="00D730DC">
        <w:rPr>
          <w:b/>
          <w:szCs w:val="24"/>
        </w:rPr>
        <w:t>ВАСИЛ ВАСИЛЕВ</w:t>
      </w:r>
    </w:p>
    <w:p w:rsidR="00D71E7F" w:rsidRPr="00D730DC" w:rsidRDefault="00B76438" w:rsidP="00D71E7F">
      <w:pPr>
        <w:rPr>
          <w:b/>
          <w:szCs w:val="24"/>
        </w:rPr>
      </w:pPr>
      <w:r w:rsidRPr="00D730DC">
        <w:rPr>
          <w:b/>
          <w:szCs w:val="24"/>
        </w:rPr>
        <w:t>УПРАВИТЕЛ</w:t>
      </w:r>
      <w:r w:rsidR="00D71E7F" w:rsidRPr="00D730DC">
        <w:rPr>
          <w:b/>
          <w:szCs w:val="24"/>
        </w:rPr>
        <w:t xml:space="preserve"> НА </w:t>
      </w:r>
      <w:r w:rsidRPr="00D730DC">
        <w:rPr>
          <w:b/>
          <w:szCs w:val="24"/>
        </w:rPr>
        <w:t>„НИКСТРОЙ-99“ ЕООД, с ЕИК 205153287</w:t>
      </w:r>
    </w:p>
    <w:p w:rsidR="00D95D43" w:rsidRPr="00D730DC" w:rsidRDefault="00B76438" w:rsidP="00D71E7F">
      <w:pPr>
        <w:rPr>
          <w:b/>
          <w:szCs w:val="24"/>
        </w:rPr>
      </w:pPr>
      <w:r w:rsidRPr="00D730DC">
        <w:rPr>
          <w:b/>
          <w:szCs w:val="24"/>
        </w:rPr>
        <w:t>ГР. ИГНАТИЕВО, П.К. 9143, УЛ. „ПЕТЪР МАРИНОВ“ № 7</w:t>
      </w:r>
    </w:p>
    <w:p w:rsidR="00D95D43" w:rsidRPr="00D730DC" w:rsidRDefault="00D71E7F" w:rsidP="007051DB">
      <w:r w:rsidRPr="00D730DC">
        <w:rPr>
          <w:b/>
          <w:lang w:val="en-US"/>
        </w:rPr>
        <w:t>ЕЛЕКТРОННА ПОЩА:</w:t>
      </w:r>
      <w:r w:rsidRPr="00D730DC">
        <w:t xml:space="preserve"> </w:t>
      </w:r>
      <w:hyperlink r:id="rId10" w:history="1">
        <w:r w:rsidR="00B76438" w:rsidRPr="00D730DC">
          <w:rPr>
            <w:rStyle w:val="a3"/>
            <w:noProof/>
            <w:lang w:val="en-US" w:eastAsia="en-GB"/>
          </w:rPr>
          <w:t>nik99eood@abv.bg</w:t>
        </w:r>
      </w:hyperlink>
    </w:p>
    <w:p w:rsidR="009265D5" w:rsidRPr="00D730DC" w:rsidRDefault="009265D5" w:rsidP="007051DB"/>
    <w:p w:rsidR="00632F53" w:rsidRPr="00D730DC" w:rsidRDefault="007C2952" w:rsidP="00A94434">
      <w:pPr>
        <w:spacing w:before="240" w:after="240"/>
        <w:jc w:val="center"/>
        <w:rPr>
          <w:b/>
          <w:szCs w:val="24"/>
        </w:rPr>
      </w:pPr>
      <w:r w:rsidRPr="00D730DC">
        <w:rPr>
          <w:b/>
          <w:szCs w:val="24"/>
        </w:rPr>
        <w:t>ПОКАНА</w:t>
      </w:r>
    </w:p>
    <w:p w:rsidR="007C2952" w:rsidRPr="00D730DC" w:rsidRDefault="00F61B64" w:rsidP="00F61B64">
      <w:pPr>
        <w:spacing w:after="240"/>
        <w:jc w:val="both"/>
        <w:rPr>
          <w:szCs w:val="24"/>
        </w:rPr>
      </w:pPr>
      <w:r w:rsidRPr="00D730DC">
        <w:rPr>
          <w:szCs w:val="24"/>
        </w:rPr>
        <w:t xml:space="preserve">за участие в процедура на пряко договаряне за възлагане на обществена поръчка с предмет: </w:t>
      </w:r>
      <w:r w:rsidR="00A94434" w:rsidRPr="00D730DC">
        <w:rPr>
          <w:szCs w:val="24"/>
        </w:rPr>
        <w:t xml:space="preserve">„Строителство, ремонт и реконструкция на обекти, собственост на община Добричка по </w:t>
      </w:r>
      <w:r w:rsidR="00B76438" w:rsidRPr="00D730DC">
        <w:rPr>
          <w:szCs w:val="24"/>
        </w:rPr>
        <w:t>три</w:t>
      </w:r>
      <w:r w:rsidR="00A94434" w:rsidRPr="00D730DC">
        <w:rPr>
          <w:szCs w:val="24"/>
        </w:rPr>
        <w:t xml:space="preserve"> обособени позиции“</w:t>
      </w:r>
    </w:p>
    <w:p w:rsidR="00F61B64" w:rsidRPr="00D730DC" w:rsidRDefault="00A94434" w:rsidP="00F61B64">
      <w:pPr>
        <w:pStyle w:val="afc"/>
        <w:spacing w:before="240"/>
        <w:ind w:firstLine="708"/>
        <w:jc w:val="both"/>
        <w:rPr>
          <w:rFonts w:ascii="Times New Roman" w:hAnsi="Times New Roman" w:cs="Times New Roman"/>
          <w:sz w:val="24"/>
          <w:szCs w:val="24"/>
          <w:lang w:val="en-US"/>
        </w:rPr>
      </w:pPr>
      <w:r w:rsidRPr="00D730DC">
        <w:rPr>
          <w:rFonts w:ascii="Times New Roman" w:hAnsi="Times New Roman" w:cs="Times New Roman"/>
          <w:b/>
          <w:sz w:val="24"/>
          <w:szCs w:val="24"/>
        </w:rPr>
        <w:t>УВАЖАЕМИ ДАМИ И ГОСПОДА</w:t>
      </w:r>
      <w:r w:rsidRPr="00D730DC">
        <w:rPr>
          <w:rFonts w:ascii="Times New Roman" w:hAnsi="Times New Roman" w:cs="Times New Roman"/>
          <w:sz w:val="24"/>
          <w:szCs w:val="24"/>
        </w:rPr>
        <w:t>,</w:t>
      </w:r>
    </w:p>
    <w:p w:rsidR="00747D9E" w:rsidRPr="00D730DC" w:rsidRDefault="00337A43" w:rsidP="00747D9E">
      <w:pPr>
        <w:spacing w:before="240"/>
        <w:ind w:firstLine="567"/>
        <w:jc w:val="both"/>
        <w:rPr>
          <w:szCs w:val="24"/>
        </w:rPr>
      </w:pPr>
      <w:r w:rsidRPr="00D730DC">
        <w:rPr>
          <w:szCs w:val="24"/>
        </w:rPr>
        <w:t xml:space="preserve">На основание чл.182, ал.1, т.2 от ЗОП община Добричка открива </w:t>
      </w:r>
      <w:r w:rsidR="00747D9E" w:rsidRPr="00D730DC">
        <w:rPr>
          <w:szCs w:val="24"/>
        </w:rPr>
        <w:t>процедура пряко договаряне с определени лица по чл. 18, ал. 1, т. 13 от ЗОП</w:t>
      </w:r>
      <w:r w:rsidR="00747D9E" w:rsidRPr="00D730DC">
        <w:t xml:space="preserve"> </w:t>
      </w:r>
      <w:r w:rsidR="00747D9E" w:rsidRPr="00D730DC">
        <w:rPr>
          <w:szCs w:val="24"/>
        </w:rPr>
        <w:t>предмет: „Строителство, ремонт и реконструкция на обекти, собственост на община Добричка по пет обособени позиции“</w:t>
      </w:r>
      <w:r w:rsidR="008E3ABA" w:rsidRPr="00D730DC">
        <w:rPr>
          <w:szCs w:val="24"/>
        </w:rPr>
        <w:t>:</w:t>
      </w:r>
    </w:p>
    <w:p w:rsidR="008E3ABA" w:rsidRPr="00D730DC" w:rsidRDefault="008E3ABA" w:rsidP="008E3ABA">
      <w:pPr>
        <w:ind w:left="567" w:hanging="567"/>
        <w:jc w:val="both"/>
      </w:pPr>
      <w:r w:rsidRPr="00D730DC">
        <w:rPr>
          <w:b/>
        </w:rPr>
        <w:t>Обособена позиция 1</w:t>
      </w:r>
      <w:r w:rsidRPr="00D730DC">
        <w:t>: „Обекти в с. Дончево, с. Драганово, с. Опанец, с. Богдан, „Административна сграда“ и „Автотранспорт“, община Добричка“ (</w:t>
      </w:r>
      <w:r w:rsidRPr="00D730DC">
        <w:rPr>
          <w:b/>
        </w:rPr>
        <w:t>ОП 1</w:t>
      </w:r>
      <w:r w:rsidRPr="00D730DC">
        <w:t>)</w:t>
      </w:r>
      <w:r w:rsidR="005601B0" w:rsidRPr="00D730DC">
        <w:t>;</w:t>
      </w:r>
    </w:p>
    <w:p w:rsidR="008E3ABA" w:rsidRPr="00D730DC" w:rsidRDefault="008E3ABA" w:rsidP="005601B0">
      <w:pPr>
        <w:ind w:left="567" w:hanging="567"/>
        <w:jc w:val="both"/>
      </w:pPr>
      <w:r w:rsidRPr="00D730DC">
        <w:rPr>
          <w:b/>
        </w:rPr>
        <w:t xml:space="preserve">Обособена позиция </w:t>
      </w:r>
      <w:r w:rsidR="005601B0" w:rsidRPr="00D730DC">
        <w:rPr>
          <w:b/>
        </w:rPr>
        <w:t>2</w:t>
      </w:r>
      <w:r w:rsidRPr="00D730DC">
        <w:rPr>
          <w:b/>
        </w:rPr>
        <w:t>:</w:t>
      </w:r>
      <w:r w:rsidRPr="00D730DC">
        <w:t xml:space="preserve"> „Обекти в с. Стожер, с. Соколник и с. Стефаново, община Добричка“</w:t>
      </w:r>
      <w:r w:rsidR="005601B0" w:rsidRPr="00D730DC">
        <w:t xml:space="preserve"> (</w:t>
      </w:r>
      <w:r w:rsidR="005601B0" w:rsidRPr="00D730DC">
        <w:rPr>
          <w:b/>
        </w:rPr>
        <w:t>ОП 2</w:t>
      </w:r>
      <w:r w:rsidR="005601B0" w:rsidRPr="00D730DC">
        <w:t>);</w:t>
      </w:r>
    </w:p>
    <w:p w:rsidR="008E3ABA" w:rsidRPr="00D730DC" w:rsidRDefault="008E3ABA" w:rsidP="005601B0">
      <w:pPr>
        <w:ind w:left="567" w:hanging="567"/>
        <w:jc w:val="both"/>
      </w:pPr>
      <w:r w:rsidRPr="00D730DC">
        <w:rPr>
          <w:b/>
        </w:rPr>
        <w:t xml:space="preserve">Обособена позиция </w:t>
      </w:r>
      <w:r w:rsidR="00B76438" w:rsidRPr="00D730DC">
        <w:rPr>
          <w:b/>
        </w:rPr>
        <w:t>3</w:t>
      </w:r>
      <w:r w:rsidRPr="00D730DC">
        <w:t>: „Обекти в с. Козлодуйци, с. Смолница, с. Лясково, с. Черна и с. Житница, община Добричка“</w:t>
      </w:r>
      <w:r w:rsidR="005601B0" w:rsidRPr="00D730DC">
        <w:t xml:space="preserve"> (</w:t>
      </w:r>
      <w:r w:rsidR="005601B0" w:rsidRPr="00D730DC">
        <w:rPr>
          <w:b/>
        </w:rPr>
        <w:t xml:space="preserve">ОП </w:t>
      </w:r>
      <w:r w:rsidR="00B76438" w:rsidRPr="00D730DC">
        <w:rPr>
          <w:b/>
        </w:rPr>
        <w:t>3</w:t>
      </w:r>
      <w:r w:rsidR="005601B0" w:rsidRPr="00D730DC">
        <w:t>);</w:t>
      </w:r>
    </w:p>
    <w:p w:rsidR="00A94434" w:rsidRPr="00D730DC" w:rsidRDefault="005601B0" w:rsidP="005601B0">
      <w:pPr>
        <w:spacing w:before="240"/>
        <w:ind w:firstLine="567"/>
        <w:jc w:val="both"/>
      </w:pPr>
      <w:r w:rsidRPr="00D730DC">
        <w:t>В тази връзка Ви каним да участвате в процедурата при следните условия:</w:t>
      </w:r>
    </w:p>
    <w:p w:rsidR="00A94434" w:rsidRPr="00D730DC" w:rsidRDefault="003375EA" w:rsidP="003375EA">
      <w:pPr>
        <w:pStyle w:val="ab"/>
        <w:numPr>
          <w:ilvl w:val="0"/>
          <w:numId w:val="24"/>
        </w:numPr>
        <w:spacing w:before="240"/>
        <w:ind w:left="567" w:hanging="567"/>
        <w:jc w:val="both"/>
        <w:outlineLvl w:val="0"/>
        <w:rPr>
          <w:b/>
        </w:rPr>
      </w:pPr>
      <w:r w:rsidRPr="00D730DC">
        <w:rPr>
          <w:b/>
        </w:rPr>
        <w:t>ПРЕДМЕТ НА ОБЩЕСТВЕНАТА ПОРЪЧКА</w:t>
      </w:r>
    </w:p>
    <w:p w:rsidR="003375EA" w:rsidRPr="00D730DC" w:rsidRDefault="003375EA" w:rsidP="003375EA">
      <w:pPr>
        <w:pStyle w:val="ab"/>
        <w:overflowPunct w:val="0"/>
        <w:autoSpaceDE w:val="0"/>
        <w:autoSpaceDN w:val="0"/>
        <w:adjustRightInd w:val="0"/>
        <w:spacing w:after="0" w:line="240" w:lineRule="auto"/>
        <w:ind w:left="0" w:firstLine="567"/>
        <w:jc w:val="both"/>
        <w:textAlignment w:val="baseline"/>
        <w:rPr>
          <w:lang w:val="bg-BG"/>
        </w:rPr>
      </w:pPr>
      <w:r w:rsidRPr="00D730DC">
        <w:rPr>
          <w:lang w:val="bg-BG"/>
        </w:rPr>
        <w:t xml:space="preserve">Предмет на обществената поръчка е извършването на строителни дейности на обекти, общинска собственост /сгради и инфраструктура/. Обществената поръчка включва </w:t>
      </w:r>
      <w:r w:rsidR="00B76438" w:rsidRPr="00D730DC">
        <w:rPr>
          <w:lang w:val="bg-BG"/>
        </w:rPr>
        <w:t>3</w:t>
      </w:r>
      <w:r w:rsidRPr="00D730DC">
        <w:rPr>
          <w:lang w:val="bg-BG"/>
        </w:rPr>
        <w:t xml:space="preserve"> (</w:t>
      </w:r>
      <w:r w:rsidR="00B76438" w:rsidRPr="00D730DC">
        <w:rPr>
          <w:i/>
          <w:lang w:val="bg-BG"/>
        </w:rPr>
        <w:t>три</w:t>
      </w:r>
      <w:r w:rsidRPr="00D730DC">
        <w:rPr>
          <w:lang w:val="bg-BG"/>
        </w:rPr>
        <w:t xml:space="preserve">) обособени позиции. </w:t>
      </w:r>
    </w:p>
    <w:p w:rsidR="00B76438" w:rsidRPr="00D730DC" w:rsidRDefault="00B76438" w:rsidP="00B76438">
      <w:pPr>
        <w:pStyle w:val="ab"/>
        <w:overflowPunct w:val="0"/>
        <w:autoSpaceDE w:val="0"/>
        <w:autoSpaceDN w:val="0"/>
        <w:adjustRightInd w:val="0"/>
        <w:spacing w:after="0" w:line="240" w:lineRule="auto"/>
        <w:ind w:left="0" w:firstLine="567"/>
        <w:contextualSpacing w:val="0"/>
        <w:jc w:val="both"/>
        <w:textAlignment w:val="baseline"/>
        <w:rPr>
          <w:lang w:val="bg-BG"/>
        </w:rPr>
      </w:pPr>
      <w:r w:rsidRPr="00D730DC">
        <w:rPr>
          <w:lang w:val="bg-BG"/>
        </w:rPr>
        <w:t xml:space="preserve">Предвидено е да се извършат ремонтни работи в две читалищни сгради, едно кметство, четири детски градини, два социални патронажа, ЦНСТПЛД, три клуба на пенсионера, две здравни служби, сграда автотранспорт и община, ремонт на водосток в едно населено място, сграда в гробищен парк, реставрация и ремонт на военен паметник в едно населено място, ремонт на две естествени чешми в едно населено място. </w:t>
      </w:r>
    </w:p>
    <w:p w:rsidR="00DE6087" w:rsidRPr="00D730DC" w:rsidRDefault="00DE6087" w:rsidP="00F01865">
      <w:pPr>
        <w:pStyle w:val="ab"/>
        <w:overflowPunct w:val="0"/>
        <w:autoSpaceDE w:val="0"/>
        <w:autoSpaceDN w:val="0"/>
        <w:adjustRightInd w:val="0"/>
        <w:spacing w:line="240" w:lineRule="auto"/>
        <w:ind w:left="0" w:firstLine="567"/>
        <w:contextualSpacing w:val="0"/>
        <w:jc w:val="both"/>
        <w:textAlignment w:val="baseline"/>
        <w:rPr>
          <w:lang w:val="bg-BG"/>
        </w:rPr>
      </w:pPr>
      <w:r w:rsidRPr="00D730DC">
        <w:rPr>
          <w:lang w:val="bg-BG"/>
        </w:rPr>
        <w:t>Подробното описание на предвидените за изпълнение дейности е поместено в Техническата спецификация, публикувана в секция „Параметри“ на настоящата обществена поръчка.</w:t>
      </w:r>
    </w:p>
    <w:p w:rsidR="007E72D5" w:rsidRPr="00D730DC" w:rsidRDefault="007E72D5" w:rsidP="007E72D5">
      <w:pPr>
        <w:pStyle w:val="ab"/>
        <w:numPr>
          <w:ilvl w:val="0"/>
          <w:numId w:val="24"/>
        </w:numPr>
        <w:spacing w:before="240" w:after="0"/>
        <w:ind w:left="567" w:hanging="567"/>
        <w:jc w:val="both"/>
        <w:outlineLvl w:val="0"/>
        <w:rPr>
          <w:b/>
        </w:rPr>
      </w:pPr>
      <w:r w:rsidRPr="00D730DC">
        <w:rPr>
          <w:b/>
        </w:rPr>
        <w:t>УСЛОВИЯ ЗА ИЗПЪЛНЕНИЕ НА ПОРЪЧКАТА</w:t>
      </w:r>
    </w:p>
    <w:p w:rsidR="00F01865" w:rsidRPr="00D730DC" w:rsidRDefault="00F01865" w:rsidP="00F01865">
      <w:pPr>
        <w:pStyle w:val="ab"/>
        <w:overflowPunct w:val="0"/>
        <w:autoSpaceDE w:val="0"/>
        <w:autoSpaceDN w:val="0"/>
        <w:adjustRightInd w:val="0"/>
        <w:spacing w:after="0" w:line="240" w:lineRule="auto"/>
        <w:ind w:left="0" w:firstLine="567"/>
        <w:jc w:val="both"/>
        <w:textAlignment w:val="baseline"/>
        <w:rPr>
          <w:lang w:val="bg-BG"/>
        </w:rPr>
      </w:pPr>
      <w:r w:rsidRPr="00D730DC">
        <w:rPr>
          <w:lang w:val="bg-BG"/>
        </w:rPr>
        <w:lastRenderedPageBreak/>
        <w:t>Количествата, посочени в описанието на обособените позиции са ориентировъчни. Със започване на строителните дейности, количествата ще бъдат уточнявани на място и ще бъдат съобразени с осигурения финансов ресурс. При доказана необходимост (установена от страните по договора) може да се променят видове СМР и/или количества на предвидени СМР. В чл.15 на проекта на договор са регламентирани правилата за промяна на първоначалните количества СМР.</w:t>
      </w:r>
    </w:p>
    <w:p w:rsidR="003302B3" w:rsidRPr="00D730DC" w:rsidRDefault="003302B3" w:rsidP="003302B3">
      <w:pPr>
        <w:pStyle w:val="ab"/>
        <w:overflowPunct w:val="0"/>
        <w:autoSpaceDE w:val="0"/>
        <w:autoSpaceDN w:val="0"/>
        <w:adjustRightInd w:val="0"/>
        <w:spacing w:after="0" w:line="240" w:lineRule="auto"/>
        <w:ind w:left="0" w:firstLine="567"/>
        <w:jc w:val="both"/>
        <w:textAlignment w:val="baseline"/>
        <w:rPr>
          <w:lang w:val="bg-BG"/>
        </w:rPr>
      </w:pPr>
      <w:r w:rsidRPr="00D730DC">
        <w:rPr>
          <w:lang w:val="bg-BG"/>
        </w:rPr>
        <w:t>Във връзка с разпоредбата на чл.116 ал.1 т.1 ЗОП със споразумение между страните единичните цени за отделните видове СМР, посочени в Ценовото предложение на Изпълнителя, могат да се променят в съответствие с разпоредбите на ЗОП при следните условия:</w:t>
      </w:r>
    </w:p>
    <w:p w:rsidR="003302B3" w:rsidRPr="00D730DC" w:rsidRDefault="003302B3" w:rsidP="003302B3">
      <w:pPr>
        <w:pStyle w:val="ab"/>
        <w:overflowPunct w:val="0"/>
        <w:autoSpaceDE w:val="0"/>
        <w:autoSpaceDN w:val="0"/>
        <w:adjustRightInd w:val="0"/>
        <w:spacing w:after="0" w:line="240" w:lineRule="auto"/>
        <w:ind w:left="0" w:firstLine="567"/>
        <w:jc w:val="both"/>
        <w:textAlignment w:val="baseline"/>
        <w:rPr>
          <w:lang w:val="bg-BG"/>
        </w:rPr>
      </w:pPr>
      <w:r w:rsidRPr="00D730DC">
        <w:rPr>
          <w:lang w:val="bg-BG"/>
        </w:rPr>
        <w:t>•</w:t>
      </w:r>
      <w:r w:rsidRPr="00D730DC">
        <w:rPr>
          <w:lang w:val="bg-BG"/>
        </w:rPr>
        <w:tab/>
        <w:t>От датата на подписване на договора се е натрупала инфлация / дефлация, в размер на повече от 5% (</w:t>
      </w:r>
      <w:r w:rsidRPr="00D730DC">
        <w:rPr>
          <w:i/>
          <w:lang w:val="bg-BG"/>
        </w:rPr>
        <w:t>пет на сто</w:t>
      </w:r>
      <w:r w:rsidRPr="00D730DC">
        <w:rPr>
          <w:lang w:val="bg-BG"/>
        </w:rPr>
        <w:t>), съгласно данните на Националния статистически институт. При настъпване на това условие, всяка от страните може да отправи към другата мотивирано писмено предложение за преговори за промяна на единичната цена /цени на вида/видовете СМР. При непостигане на съгласие, страните се споразумяват, че единичните цени за отделните видове дейности се променят с половината от стойността на натрупаната инфлация за периода от датата на подписване на договора до датата на започване на преговорите.</w:t>
      </w:r>
    </w:p>
    <w:p w:rsidR="003302B3" w:rsidRPr="00D730DC" w:rsidRDefault="003302B3" w:rsidP="003302B3">
      <w:pPr>
        <w:pStyle w:val="ab"/>
        <w:overflowPunct w:val="0"/>
        <w:autoSpaceDE w:val="0"/>
        <w:autoSpaceDN w:val="0"/>
        <w:adjustRightInd w:val="0"/>
        <w:spacing w:after="0" w:line="240" w:lineRule="auto"/>
        <w:ind w:left="0" w:firstLine="567"/>
        <w:jc w:val="both"/>
        <w:textAlignment w:val="baseline"/>
        <w:rPr>
          <w:lang w:val="bg-BG"/>
        </w:rPr>
      </w:pPr>
      <w:r w:rsidRPr="00D730DC">
        <w:rPr>
          <w:lang w:val="bg-BG"/>
        </w:rPr>
        <w:t>•</w:t>
      </w:r>
      <w:r w:rsidRPr="00D730DC">
        <w:rPr>
          <w:lang w:val="bg-BG"/>
        </w:rPr>
        <w:tab/>
        <w:t>Крайната цена на договора и споразуменията към него не може да надвишава 110% (</w:t>
      </w:r>
      <w:r w:rsidRPr="00D730DC">
        <w:rPr>
          <w:i/>
          <w:lang w:val="bg-BG"/>
        </w:rPr>
        <w:t>сто и десет на сто</w:t>
      </w:r>
      <w:r w:rsidRPr="00D730DC">
        <w:rPr>
          <w:lang w:val="bg-BG"/>
        </w:rPr>
        <w:t>) от прогнозната стойност на обособената позиция.</w:t>
      </w:r>
    </w:p>
    <w:p w:rsidR="00790140" w:rsidRPr="00D730DC" w:rsidRDefault="00790140" w:rsidP="00790140">
      <w:pPr>
        <w:spacing w:before="240"/>
        <w:ind w:firstLine="567"/>
      </w:pPr>
      <w:r w:rsidRPr="00D730DC">
        <w:t>Възложителят изисква от определените изпълнители да предоставят гаранции, които да обезпечат изпълнението на договорите. Гаранцията за изпълнение на договора в размер на 5 % от стойността на договора без включен ДДС се представя в една от следните форми: парична сума; банкова гаранция; застраховка. Участникът сам избира формата на гаранцията за изпълнение. В договора са уредени условията и сроковете за задържане или освобождаване на гаранцията за изпълнение.</w:t>
      </w:r>
    </w:p>
    <w:p w:rsidR="00A94434" w:rsidRPr="00D730DC" w:rsidRDefault="003375EA" w:rsidP="00BE664A">
      <w:pPr>
        <w:pStyle w:val="ab"/>
        <w:numPr>
          <w:ilvl w:val="0"/>
          <w:numId w:val="24"/>
        </w:numPr>
        <w:spacing w:before="240" w:after="0"/>
        <w:ind w:left="567" w:hanging="567"/>
        <w:contextualSpacing w:val="0"/>
        <w:jc w:val="both"/>
        <w:outlineLvl w:val="0"/>
        <w:rPr>
          <w:b/>
        </w:rPr>
      </w:pPr>
      <w:r w:rsidRPr="00D730DC">
        <w:rPr>
          <w:b/>
        </w:rPr>
        <w:t>ПРОГНОЗНА СТОЙНОСТ</w:t>
      </w:r>
    </w:p>
    <w:p w:rsidR="00920F78" w:rsidRPr="00D730DC" w:rsidRDefault="00920F78" w:rsidP="00A94434">
      <w:pPr>
        <w:ind w:firstLine="567"/>
        <w:jc w:val="both"/>
        <w:rPr>
          <w:szCs w:val="24"/>
        </w:rPr>
      </w:pPr>
      <w:r w:rsidRPr="00D730DC">
        <w:rPr>
          <w:szCs w:val="24"/>
        </w:rPr>
        <w:t>Финансирането на обществената поръчка е осигурено от бюджета на община Добричка, утвърден с Решение №707 от 30.03.22 г. на Добрички Общински съвет.</w:t>
      </w:r>
    </w:p>
    <w:p w:rsidR="00A94434" w:rsidRPr="00D730DC" w:rsidRDefault="003375EA" w:rsidP="00A94434">
      <w:pPr>
        <w:ind w:firstLine="567"/>
        <w:jc w:val="both"/>
        <w:rPr>
          <w:szCs w:val="24"/>
        </w:rPr>
      </w:pPr>
      <w:r w:rsidRPr="00D730DC">
        <w:rPr>
          <w:szCs w:val="24"/>
        </w:rPr>
        <w:t xml:space="preserve">Общата прогнозна стойност на обществената поръчка е </w:t>
      </w:r>
      <w:r w:rsidR="00B76438" w:rsidRPr="00D730DC">
        <w:rPr>
          <w:szCs w:val="24"/>
        </w:rPr>
        <w:t xml:space="preserve">238 228,34 </w:t>
      </w:r>
      <w:r w:rsidRPr="00D730DC">
        <w:rPr>
          <w:szCs w:val="24"/>
        </w:rPr>
        <w:t xml:space="preserve">лева без включен ДДС, разделена на </w:t>
      </w:r>
      <w:r w:rsidR="00B76438" w:rsidRPr="00D730DC">
        <w:rPr>
          <w:szCs w:val="24"/>
        </w:rPr>
        <w:t>3</w:t>
      </w:r>
      <w:r w:rsidRPr="00D730DC">
        <w:rPr>
          <w:szCs w:val="24"/>
        </w:rPr>
        <w:t xml:space="preserve"> обособени позиции, </w:t>
      </w:r>
      <w:r w:rsidR="00BE664A" w:rsidRPr="00D730DC">
        <w:rPr>
          <w:szCs w:val="24"/>
        </w:rPr>
        <w:t>като във всяка от тях на районен принцип са групирани обекти по населени места, както следва:</w:t>
      </w:r>
    </w:p>
    <w:p w:rsidR="00C5406A" w:rsidRPr="00D730DC" w:rsidRDefault="00C5406A" w:rsidP="00C5406A">
      <w:pPr>
        <w:ind w:firstLine="567"/>
        <w:jc w:val="right"/>
        <w:rPr>
          <w:szCs w:val="24"/>
        </w:rPr>
      </w:pPr>
      <w:r w:rsidRPr="00D730DC">
        <w:rPr>
          <w:szCs w:val="24"/>
        </w:rPr>
        <w:t>Таблица 1.</w:t>
      </w:r>
    </w:p>
    <w:tbl>
      <w:tblPr>
        <w:tblStyle w:val="af4"/>
        <w:tblW w:w="0" w:type="auto"/>
        <w:tblLayout w:type="fixed"/>
        <w:tblLook w:val="04A0" w:firstRow="1" w:lastRow="0" w:firstColumn="1" w:lastColumn="0" w:noHBand="0" w:noVBand="1"/>
      </w:tblPr>
      <w:tblGrid>
        <w:gridCol w:w="675"/>
        <w:gridCol w:w="1276"/>
        <w:gridCol w:w="4394"/>
        <w:gridCol w:w="1276"/>
        <w:gridCol w:w="1589"/>
      </w:tblGrid>
      <w:tr w:rsidR="00BE664A" w:rsidRPr="00D730DC" w:rsidTr="00CA6865">
        <w:trPr>
          <w:cantSplit/>
          <w:trHeight w:val="1296"/>
        </w:trPr>
        <w:tc>
          <w:tcPr>
            <w:tcW w:w="675" w:type="dxa"/>
            <w:textDirection w:val="btLr"/>
            <w:vAlign w:val="center"/>
          </w:tcPr>
          <w:p w:rsidR="00C5406A" w:rsidRPr="00D730DC" w:rsidRDefault="00B825E3" w:rsidP="00B825E3">
            <w:pPr>
              <w:ind w:left="113" w:right="113"/>
              <w:jc w:val="center"/>
              <w:rPr>
                <w:b/>
                <w:sz w:val="20"/>
              </w:rPr>
            </w:pPr>
            <w:r w:rsidRPr="00D730DC">
              <w:rPr>
                <w:b/>
                <w:sz w:val="20"/>
              </w:rPr>
              <w:t>Обособена позиция</w:t>
            </w:r>
          </w:p>
        </w:tc>
        <w:tc>
          <w:tcPr>
            <w:tcW w:w="1276" w:type="dxa"/>
            <w:vAlign w:val="center"/>
          </w:tcPr>
          <w:p w:rsidR="00C5406A" w:rsidRPr="00D730DC" w:rsidRDefault="00C5406A" w:rsidP="00C5406A">
            <w:pPr>
              <w:jc w:val="center"/>
              <w:rPr>
                <w:b/>
                <w:sz w:val="20"/>
              </w:rPr>
            </w:pPr>
            <w:r w:rsidRPr="00D730DC">
              <w:rPr>
                <w:b/>
                <w:sz w:val="20"/>
              </w:rPr>
              <w:t>Населено място</w:t>
            </w:r>
          </w:p>
        </w:tc>
        <w:tc>
          <w:tcPr>
            <w:tcW w:w="4394" w:type="dxa"/>
            <w:vAlign w:val="center"/>
          </w:tcPr>
          <w:p w:rsidR="00C5406A" w:rsidRPr="00D730DC" w:rsidRDefault="00C5406A" w:rsidP="00C5406A">
            <w:pPr>
              <w:jc w:val="center"/>
              <w:rPr>
                <w:b/>
                <w:sz w:val="20"/>
              </w:rPr>
            </w:pPr>
            <w:r w:rsidRPr="00D730DC">
              <w:rPr>
                <w:b/>
                <w:sz w:val="20"/>
              </w:rPr>
              <w:t>Обекти</w:t>
            </w:r>
          </w:p>
        </w:tc>
        <w:tc>
          <w:tcPr>
            <w:tcW w:w="1276" w:type="dxa"/>
            <w:vAlign w:val="center"/>
          </w:tcPr>
          <w:p w:rsidR="00C5406A" w:rsidRPr="00D730DC" w:rsidRDefault="00C5406A" w:rsidP="00C5406A">
            <w:pPr>
              <w:jc w:val="center"/>
              <w:rPr>
                <w:b/>
                <w:sz w:val="20"/>
              </w:rPr>
            </w:pPr>
            <w:r w:rsidRPr="00D730DC">
              <w:rPr>
                <w:b/>
                <w:sz w:val="20"/>
              </w:rPr>
              <w:t>Прогнозна стойност на обектите без вкл. ДДС, лв.</w:t>
            </w:r>
          </w:p>
        </w:tc>
        <w:tc>
          <w:tcPr>
            <w:tcW w:w="1589" w:type="dxa"/>
            <w:vAlign w:val="center"/>
          </w:tcPr>
          <w:p w:rsidR="00C5406A" w:rsidRPr="00D730DC" w:rsidRDefault="00C5406A" w:rsidP="00C5406A">
            <w:pPr>
              <w:jc w:val="center"/>
              <w:rPr>
                <w:b/>
                <w:sz w:val="20"/>
              </w:rPr>
            </w:pPr>
            <w:r w:rsidRPr="00D730DC">
              <w:rPr>
                <w:b/>
                <w:sz w:val="20"/>
              </w:rPr>
              <w:t>Прогнозна стойност на обособената позиция без вкл. ДДС, лв.</w:t>
            </w:r>
          </w:p>
        </w:tc>
      </w:tr>
      <w:tr w:rsidR="003302B3" w:rsidRPr="00D730DC" w:rsidTr="00CA6865">
        <w:tc>
          <w:tcPr>
            <w:tcW w:w="675" w:type="dxa"/>
            <w:vMerge w:val="restart"/>
            <w:vAlign w:val="center"/>
          </w:tcPr>
          <w:p w:rsidR="003302B3" w:rsidRPr="00D730DC" w:rsidRDefault="003302B3" w:rsidP="00B825E3">
            <w:pPr>
              <w:jc w:val="center"/>
              <w:rPr>
                <w:b/>
                <w:sz w:val="20"/>
              </w:rPr>
            </w:pPr>
            <w:r w:rsidRPr="00D730DC">
              <w:rPr>
                <w:b/>
                <w:sz w:val="20"/>
              </w:rPr>
              <w:t>ОП 1</w:t>
            </w:r>
          </w:p>
        </w:tc>
        <w:tc>
          <w:tcPr>
            <w:tcW w:w="1276" w:type="dxa"/>
            <w:vAlign w:val="center"/>
          </w:tcPr>
          <w:p w:rsidR="003302B3" w:rsidRPr="00D730DC" w:rsidRDefault="003302B3">
            <w:pPr>
              <w:rPr>
                <w:sz w:val="20"/>
              </w:rPr>
            </w:pPr>
            <w:r w:rsidRPr="00D730DC">
              <w:rPr>
                <w:sz w:val="20"/>
              </w:rPr>
              <w:t>Дончево</w:t>
            </w:r>
          </w:p>
        </w:tc>
        <w:tc>
          <w:tcPr>
            <w:tcW w:w="4394" w:type="dxa"/>
            <w:vAlign w:val="center"/>
          </w:tcPr>
          <w:p w:rsidR="003302B3" w:rsidRPr="00D730DC" w:rsidRDefault="003302B3">
            <w:pPr>
              <w:rPr>
                <w:sz w:val="20"/>
              </w:rPr>
            </w:pPr>
            <w:r w:rsidRPr="00D730DC">
              <w:rPr>
                <w:sz w:val="20"/>
              </w:rPr>
              <w:t>Сграда гробищен парк с. Дончево</w:t>
            </w:r>
          </w:p>
        </w:tc>
        <w:tc>
          <w:tcPr>
            <w:tcW w:w="1276" w:type="dxa"/>
            <w:vAlign w:val="center"/>
          </w:tcPr>
          <w:p w:rsidR="003302B3" w:rsidRPr="00D730DC" w:rsidRDefault="003302B3">
            <w:pPr>
              <w:jc w:val="right"/>
              <w:rPr>
                <w:sz w:val="20"/>
              </w:rPr>
            </w:pPr>
            <w:r w:rsidRPr="00D730DC">
              <w:rPr>
                <w:sz w:val="20"/>
              </w:rPr>
              <w:t>4 250.00</w:t>
            </w:r>
          </w:p>
        </w:tc>
        <w:tc>
          <w:tcPr>
            <w:tcW w:w="1589" w:type="dxa"/>
            <w:vMerge w:val="restart"/>
            <w:vAlign w:val="center"/>
          </w:tcPr>
          <w:p w:rsidR="003302B3" w:rsidRPr="00D730DC" w:rsidRDefault="003302B3" w:rsidP="00B825E3">
            <w:pPr>
              <w:jc w:val="right"/>
              <w:rPr>
                <w:b/>
                <w:sz w:val="20"/>
              </w:rPr>
            </w:pPr>
            <w:r w:rsidRPr="00D730DC">
              <w:rPr>
                <w:b/>
                <w:sz w:val="20"/>
              </w:rPr>
              <w:t>65 375.01</w:t>
            </w:r>
          </w:p>
        </w:tc>
      </w:tr>
      <w:tr w:rsidR="003302B3" w:rsidRPr="00D730DC" w:rsidTr="00CA6865">
        <w:tc>
          <w:tcPr>
            <w:tcW w:w="675" w:type="dxa"/>
            <w:vMerge/>
            <w:vAlign w:val="center"/>
          </w:tcPr>
          <w:p w:rsidR="003302B3" w:rsidRPr="00D730DC" w:rsidRDefault="003302B3">
            <w:pPr>
              <w:rPr>
                <w:sz w:val="20"/>
              </w:rPr>
            </w:pPr>
          </w:p>
        </w:tc>
        <w:tc>
          <w:tcPr>
            <w:tcW w:w="1276" w:type="dxa"/>
            <w:vAlign w:val="center"/>
          </w:tcPr>
          <w:p w:rsidR="003302B3" w:rsidRPr="00D730DC" w:rsidRDefault="003302B3">
            <w:pPr>
              <w:rPr>
                <w:sz w:val="20"/>
              </w:rPr>
            </w:pPr>
            <w:r w:rsidRPr="00D730DC">
              <w:rPr>
                <w:sz w:val="20"/>
              </w:rPr>
              <w:t>Дончево</w:t>
            </w:r>
          </w:p>
        </w:tc>
        <w:tc>
          <w:tcPr>
            <w:tcW w:w="4394" w:type="dxa"/>
            <w:vAlign w:val="center"/>
          </w:tcPr>
          <w:p w:rsidR="003302B3" w:rsidRPr="00D730DC" w:rsidRDefault="003302B3">
            <w:pPr>
              <w:rPr>
                <w:sz w:val="20"/>
              </w:rPr>
            </w:pPr>
            <w:r w:rsidRPr="00D730DC">
              <w:rPr>
                <w:sz w:val="20"/>
              </w:rPr>
              <w:t>Ремонт покрив АТЦ с. Дончево</w:t>
            </w:r>
          </w:p>
        </w:tc>
        <w:tc>
          <w:tcPr>
            <w:tcW w:w="1276" w:type="dxa"/>
            <w:vAlign w:val="center"/>
          </w:tcPr>
          <w:p w:rsidR="003302B3" w:rsidRPr="00D730DC" w:rsidRDefault="003302B3">
            <w:pPr>
              <w:jc w:val="right"/>
              <w:rPr>
                <w:sz w:val="20"/>
              </w:rPr>
            </w:pPr>
            <w:r w:rsidRPr="00D730DC">
              <w:rPr>
                <w:sz w:val="20"/>
              </w:rPr>
              <w:t>1 000.00</w:t>
            </w:r>
          </w:p>
        </w:tc>
        <w:tc>
          <w:tcPr>
            <w:tcW w:w="1589" w:type="dxa"/>
            <w:vMerge/>
            <w:vAlign w:val="center"/>
          </w:tcPr>
          <w:p w:rsidR="003302B3" w:rsidRPr="00D730DC" w:rsidRDefault="003302B3" w:rsidP="00B825E3">
            <w:pPr>
              <w:jc w:val="right"/>
              <w:rPr>
                <w:sz w:val="20"/>
              </w:rPr>
            </w:pPr>
          </w:p>
        </w:tc>
      </w:tr>
      <w:tr w:rsidR="003302B3" w:rsidRPr="00D730DC" w:rsidTr="00CA6865">
        <w:tc>
          <w:tcPr>
            <w:tcW w:w="675" w:type="dxa"/>
            <w:vMerge/>
            <w:vAlign w:val="center"/>
          </w:tcPr>
          <w:p w:rsidR="003302B3" w:rsidRPr="00D730DC" w:rsidRDefault="003302B3">
            <w:pPr>
              <w:rPr>
                <w:sz w:val="20"/>
              </w:rPr>
            </w:pPr>
          </w:p>
        </w:tc>
        <w:tc>
          <w:tcPr>
            <w:tcW w:w="1276" w:type="dxa"/>
            <w:vAlign w:val="center"/>
          </w:tcPr>
          <w:p w:rsidR="003302B3" w:rsidRPr="00D730DC" w:rsidRDefault="003302B3">
            <w:pPr>
              <w:rPr>
                <w:sz w:val="20"/>
              </w:rPr>
            </w:pPr>
            <w:r w:rsidRPr="00D730DC">
              <w:rPr>
                <w:sz w:val="20"/>
              </w:rPr>
              <w:t>Дончево</w:t>
            </w:r>
          </w:p>
        </w:tc>
        <w:tc>
          <w:tcPr>
            <w:tcW w:w="4394" w:type="dxa"/>
            <w:vAlign w:val="center"/>
          </w:tcPr>
          <w:p w:rsidR="003302B3" w:rsidRPr="00D730DC" w:rsidRDefault="003302B3">
            <w:pPr>
              <w:rPr>
                <w:sz w:val="20"/>
              </w:rPr>
            </w:pPr>
            <w:r w:rsidRPr="00D730DC">
              <w:rPr>
                <w:sz w:val="20"/>
              </w:rPr>
              <w:t>Сграда ДГ с. Дончево</w:t>
            </w:r>
          </w:p>
        </w:tc>
        <w:tc>
          <w:tcPr>
            <w:tcW w:w="1276" w:type="dxa"/>
            <w:vAlign w:val="center"/>
          </w:tcPr>
          <w:p w:rsidR="003302B3" w:rsidRPr="00D730DC" w:rsidRDefault="003302B3">
            <w:pPr>
              <w:jc w:val="right"/>
              <w:rPr>
                <w:sz w:val="20"/>
              </w:rPr>
            </w:pPr>
            <w:r w:rsidRPr="00D730DC">
              <w:rPr>
                <w:sz w:val="20"/>
              </w:rPr>
              <w:t>2 666.67</w:t>
            </w:r>
          </w:p>
        </w:tc>
        <w:tc>
          <w:tcPr>
            <w:tcW w:w="1589" w:type="dxa"/>
            <w:vMerge/>
            <w:vAlign w:val="center"/>
          </w:tcPr>
          <w:p w:rsidR="003302B3" w:rsidRPr="00D730DC" w:rsidRDefault="003302B3" w:rsidP="00B825E3">
            <w:pPr>
              <w:jc w:val="right"/>
              <w:rPr>
                <w:sz w:val="20"/>
              </w:rPr>
            </w:pPr>
          </w:p>
        </w:tc>
      </w:tr>
      <w:tr w:rsidR="003302B3" w:rsidRPr="00D730DC" w:rsidTr="00CA6865">
        <w:tc>
          <w:tcPr>
            <w:tcW w:w="675" w:type="dxa"/>
            <w:vMerge/>
            <w:vAlign w:val="center"/>
          </w:tcPr>
          <w:p w:rsidR="003302B3" w:rsidRPr="00D730DC" w:rsidRDefault="003302B3">
            <w:pPr>
              <w:rPr>
                <w:sz w:val="20"/>
              </w:rPr>
            </w:pPr>
          </w:p>
        </w:tc>
        <w:tc>
          <w:tcPr>
            <w:tcW w:w="1276" w:type="dxa"/>
            <w:vAlign w:val="center"/>
          </w:tcPr>
          <w:p w:rsidR="003302B3" w:rsidRPr="00D730DC" w:rsidRDefault="003302B3">
            <w:pPr>
              <w:rPr>
                <w:sz w:val="20"/>
              </w:rPr>
            </w:pPr>
            <w:r w:rsidRPr="00D730DC">
              <w:rPr>
                <w:sz w:val="20"/>
              </w:rPr>
              <w:t>Дончево</w:t>
            </w:r>
          </w:p>
        </w:tc>
        <w:tc>
          <w:tcPr>
            <w:tcW w:w="4394" w:type="dxa"/>
            <w:vAlign w:val="center"/>
          </w:tcPr>
          <w:p w:rsidR="003302B3" w:rsidRPr="00D730DC" w:rsidRDefault="003302B3">
            <w:pPr>
              <w:rPr>
                <w:sz w:val="20"/>
              </w:rPr>
            </w:pPr>
            <w:r w:rsidRPr="00D730DC">
              <w:rPr>
                <w:sz w:val="20"/>
              </w:rPr>
              <w:t>Сграда ДСП с. Дончево</w:t>
            </w:r>
          </w:p>
        </w:tc>
        <w:tc>
          <w:tcPr>
            <w:tcW w:w="1276" w:type="dxa"/>
            <w:vAlign w:val="center"/>
          </w:tcPr>
          <w:p w:rsidR="003302B3" w:rsidRPr="00D730DC" w:rsidRDefault="003302B3">
            <w:pPr>
              <w:jc w:val="right"/>
              <w:rPr>
                <w:sz w:val="20"/>
              </w:rPr>
            </w:pPr>
            <w:r w:rsidRPr="00D730DC">
              <w:rPr>
                <w:sz w:val="20"/>
              </w:rPr>
              <w:t>1 291.67</w:t>
            </w:r>
          </w:p>
        </w:tc>
        <w:tc>
          <w:tcPr>
            <w:tcW w:w="1589" w:type="dxa"/>
            <w:vMerge/>
            <w:vAlign w:val="center"/>
          </w:tcPr>
          <w:p w:rsidR="003302B3" w:rsidRPr="00D730DC" w:rsidRDefault="003302B3" w:rsidP="00B825E3">
            <w:pPr>
              <w:jc w:val="right"/>
              <w:rPr>
                <w:sz w:val="20"/>
              </w:rPr>
            </w:pPr>
          </w:p>
        </w:tc>
      </w:tr>
      <w:tr w:rsidR="003302B3" w:rsidRPr="00D730DC" w:rsidTr="00CA6865">
        <w:tc>
          <w:tcPr>
            <w:tcW w:w="675" w:type="dxa"/>
            <w:vMerge/>
            <w:vAlign w:val="center"/>
          </w:tcPr>
          <w:p w:rsidR="003302B3" w:rsidRPr="00D730DC" w:rsidRDefault="003302B3">
            <w:pPr>
              <w:rPr>
                <w:sz w:val="20"/>
              </w:rPr>
            </w:pPr>
          </w:p>
        </w:tc>
        <w:tc>
          <w:tcPr>
            <w:tcW w:w="1276" w:type="dxa"/>
            <w:vAlign w:val="center"/>
          </w:tcPr>
          <w:p w:rsidR="003302B3" w:rsidRPr="00D730DC" w:rsidRDefault="003302B3">
            <w:pPr>
              <w:rPr>
                <w:sz w:val="20"/>
              </w:rPr>
            </w:pPr>
            <w:r w:rsidRPr="00D730DC">
              <w:rPr>
                <w:sz w:val="20"/>
              </w:rPr>
              <w:t>Драганово</w:t>
            </w:r>
          </w:p>
        </w:tc>
        <w:tc>
          <w:tcPr>
            <w:tcW w:w="4394" w:type="dxa"/>
            <w:vAlign w:val="center"/>
          </w:tcPr>
          <w:p w:rsidR="003302B3" w:rsidRPr="00D730DC" w:rsidRDefault="003302B3">
            <w:pPr>
              <w:rPr>
                <w:sz w:val="20"/>
              </w:rPr>
            </w:pPr>
            <w:r w:rsidRPr="00D730DC">
              <w:rPr>
                <w:sz w:val="20"/>
              </w:rPr>
              <w:t>Клуб на пенсионера с. Драганово</w:t>
            </w:r>
          </w:p>
        </w:tc>
        <w:tc>
          <w:tcPr>
            <w:tcW w:w="1276" w:type="dxa"/>
            <w:vAlign w:val="center"/>
          </w:tcPr>
          <w:p w:rsidR="003302B3" w:rsidRPr="00D730DC" w:rsidRDefault="003302B3">
            <w:pPr>
              <w:jc w:val="right"/>
              <w:rPr>
                <w:sz w:val="20"/>
              </w:rPr>
            </w:pPr>
            <w:r w:rsidRPr="00D730DC">
              <w:rPr>
                <w:sz w:val="20"/>
              </w:rPr>
              <w:t>1 166.67</w:t>
            </w:r>
          </w:p>
        </w:tc>
        <w:tc>
          <w:tcPr>
            <w:tcW w:w="1589" w:type="dxa"/>
            <w:vMerge/>
            <w:vAlign w:val="center"/>
          </w:tcPr>
          <w:p w:rsidR="003302B3" w:rsidRPr="00D730DC" w:rsidRDefault="003302B3" w:rsidP="00B825E3">
            <w:pPr>
              <w:jc w:val="right"/>
              <w:rPr>
                <w:sz w:val="20"/>
              </w:rPr>
            </w:pPr>
          </w:p>
        </w:tc>
      </w:tr>
      <w:tr w:rsidR="003302B3" w:rsidRPr="00D730DC" w:rsidTr="00CA6865">
        <w:tc>
          <w:tcPr>
            <w:tcW w:w="675" w:type="dxa"/>
            <w:vMerge/>
            <w:vAlign w:val="center"/>
          </w:tcPr>
          <w:p w:rsidR="003302B3" w:rsidRPr="00D730DC" w:rsidRDefault="003302B3">
            <w:pPr>
              <w:rPr>
                <w:sz w:val="20"/>
              </w:rPr>
            </w:pPr>
          </w:p>
        </w:tc>
        <w:tc>
          <w:tcPr>
            <w:tcW w:w="1276" w:type="dxa"/>
            <w:vAlign w:val="center"/>
          </w:tcPr>
          <w:p w:rsidR="003302B3" w:rsidRPr="00D730DC" w:rsidRDefault="003302B3">
            <w:pPr>
              <w:rPr>
                <w:sz w:val="20"/>
              </w:rPr>
            </w:pPr>
            <w:r w:rsidRPr="00D730DC">
              <w:rPr>
                <w:sz w:val="20"/>
              </w:rPr>
              <w:t>Драганово</w:t>
            </w:r>
          </w:p>
        </w:tc>
        <w:tc>
          <w:tcPr>
            <w:tcW w:w="4394" w:type="dxa"/>
            <w:vAlign w:val="center"/>
          </w:tcPr>
          <w:p w:rsidR="003302B3" w:rsidRPr="00D730DC" w:rsidRDefault="003302B3">
            <w:pPr>
              <w:rPr>
                <w:sz w:val="20"/>
              </w:rPr>
            </w:pPr>
            <w:r w:rsidRPr="00D730DC">
              <w:rPr>
                <w:sz w:val="20"/>
              </w:rPr>
              <w:t>Благоустрояване на двора на кметство и клуб на пенсионера с. Драганово</w:t>
            </w:r>
          </w:p>
        </w:tc>
        <w:tc>
          <w:tcPr>
            <w:tcW w:w="1276" w:type="dxa"/>
            <w:vAlign w:val="center"/>
          </w:tcPr>
          <w:p w:rsidR="003302B3" w:rsidRPr="00D730DC" w:rsidRDefault="003302B3">
            <w:pPr>
              <w:jc w:val="right"/>
              <w:rPr>
                <w:sz w:val="20"/>
              </w:rPr>
            </w:pPr>
            <w:r w:rsidRPr="00D730DC">
              <w:rPr>
                <w:sz w:val="20"/>
              </w:rPr>
              <w:t>5 416.67</w:t>
            </w:r>
          </w:p>
        </w:tc>
        <w:tc>
          <w:tcPr>
            <w:tcW w:w="1589" w:type="dxa"/>
            <w:vMerge/>
            <w:vAlign w:val="center"/>
          </w:tcPr>
          <w:p w:rsidR="003302B3" w:rsidRPr="00D730DC" w:rsidRDefault="003302B3" w:rsidP="00B825E3">
            <w:pPr>
              <w:jc w:val="right"/>
              <w:rPr>
                <w:sz w:val="20"/>
              </w:rPr>
            </w:pPr>
          </w:p>
        </w:tc>
      </w:tr>
      <w:tr w:rsidR="003302B3" w:rsidRPr="00D730DC" w:rsidTr="00CA6865">
        <w:tc>
          <w:tcPr>
            <w:tcW w:w="675" w:type="dxa"/>
            <w:vMerge/>
            <w:vAlign w:val="center"/>
          </w:tcPr>
          <w:p w:rsidR="003302B3" w:rsidRPr="00D730DC" w:rsidRDefault="003302B3">
            <w:pPr>
              <w:rPr>
                <w:sz w:val="20"/>
              </w:rPr>
            </w:pPr>
          </w:p>
        </w:tc>
        <w:tc>
          <w:tcPr>
            <w:tcW w:w="1276" w:type="dxa"/>
            <w:vAlign w:val="center"/>
          </w:tcPr>
          <w:p w:rsidR="003302B3" w:rsidRPr="00D730DC" w:rsidRDefault="003302B3">
            <w:pPr>
              <w:rPr>
                <w:sz w:val="20"/>
              </w:rPr>
            </w:pPr>
            <w:r w:rsidRPr="00D730DC">
              <w:rPr>
                <w:sz w:val="20"/>
              </w:rPr>
              <w:t>Драганово</w:t>
            </w:r>
          </w:p>
        </w:tc>
        <w:tc>
          <w:tcPr>
            <w:tcW w:w="4394" w:type="dxa"/>
            <w:vAlign w:val="center"/>
          </w:tcPr>
          <w:p w:rsidR="003302B3" w:rsidRPr="00D730DC" w:rsidRDefault="003302B3">
            <w:pPr>
              <w:rPr>
                <w:sz w:val="20"/>
              </w:rPr>
            </w:pPr>
            <w:r w:rsidRPr="00D730DC">
              <w:rPr>
                <w:sz w:val="20"/>
              </w:rPr>
              <w:t>Тротоар пред оградата на кметството с. Драганово</w:t>
            </w:r>
          </w:p>
        </w:tc>
        <w:tc>
          <w:tcPr>
            <w:tcW w:w="1276" w:type="dxa"/>
            <w:vAlign w:val="center"/>
          </w:tcPr>
          <w:p w:rsidR="003302B3" w:rsidRPr="00D730DC" w:rsidRDefault="003302B3">
            <w:pPr>
              <w:jc w:val="right"/>
              <w:rPr>
                <w:sz w:val="20"/>
              </w:rPr>
            </w:pPr>
            <w:r w:rsidRPr="00D730DC">
              <w:rPr>
                <w:sz w:val="20"/>
              </w:rPr>
              <w:t>2 500.00</w:t>
            </w:r>
          </w:p>
        </w:tc>
        <w:tc>
          <w:tcPr>
            <w:tcW w:w="1589" w:type="dxa"/>
            <w:vMerge/>
            <w:vAlign w:val="center"/>
          </w:tcPr>
          <w:p w:rsidR="003302B3" w:rsidRPr="00D730DC" w:rsidRDefault="003302B3" w:rsidP="00B825E3">
            <w:pPr>
              <w:jc w:val="right"/>
              <w:rPr>
                <w:sz w:val="20"/>
              </w:rPr>
            </w:pPr>
          </w:p>
        </w:tc>
      </w:tr>
      <w:tr w:rsidR="003302B3" w:rsidRPr="00D730DC" w:rsidTr="00CA6865">
        <w:tc>
          <w:tcPr>
            <w:tcW w:w="675" w:type="dxa"/>
            <w:vMerge/>
            <w:vAlign w:val="center"/>
          </w:tcPr>
          <w:p w:rsidR="003302B3" w:rsidRPr="00D730DC" w:rsidRDefault="003302B3">
            <w:pPr>
              <w:rPr>
                <w:sz w:val="20"/>
              </w:rPr>
            </w:pPr>
          </w:p>
        </w:tc>
        <w:tc>
          <w:tcPr>
            <w:tcW w:w="1276" w:type="dxa"/>
            <w:vAlign w:val="center"/>
          </w:tcPr>
          <w:p w:rsidR="003302B3" w:rsidRPr="00D730DC" w:rsidRDefault="003302B3">
            <w:pPr>
              <w:rPr>
                <w:sz w:val="20"/>
              </w:rPr>
            </w:pPr>
            <w:r w:rsidRPr="00D730DC">
              <w:rPr>
                <w:sz w:val="20"/>
              </w:rPr>
              <w:t>Опанец</w:t>
            </w:r>
          </w:p>
        </w:tc>
        <w:tc>
          <w:tcPr>
            <w:tcW w:w="4394" w:type="dxa"/>
            <w:vAlign w:val="center"/>
          </w:tcPr>
          <w:p w:rsidR="003302B3" w:rsidRPr="00D730DC" w:rsidRDefault="003302B3">
            <w:pPr>
              <w:rPr>
                <w:sz w:val="20"/>
              </w:rPr>
            </w:pPr>
            <w:r w:rsidRPr="00D730DC">
              <w:rPr>
                <w:sz w:val="20"/>
              </w:rPr>
              <w:t>Ремонт на 1 и 2 естествена чешма с. Опанец</w:t>
            </w:r>
          </w:p>
        </w:tc>
        <w:tc>
          <w:tcPr>
            <w:tcW w:w="1276" w:type="dxa"/>
            <w:vAlign w:val="center"/>
          </w:tcPr>
          <w:p w:rsidR="003302B3" w:rsidRPr="00D730DC" w:rsidRDefault="003302B3">
            <w:pPr>
              <w:jc w:val="right"/>
              <w:rPr>
                <w:sz w:val="20"/>
              </w:rPr>
            </w:pPr>
            <w:r w:rsidRPr="00D730DC">
              <w:rPr>
                <w:sz w:val="20"/>
              </w:rPr>
              <w:t>2 916.67</w:t>
            </w:r>
          </w:p>
        </w:tc>
        <w:tc>
          <w:tcPr>
            <w:tcW w:w="1589" w:type="dxa"/>
            <w:vMerge/>
            <w:vAlign w:val="center"/>
          </w:tcPr>
          <w:p w:rsidR="003302B3" w:rsidRPr="00D730DC" w:rsidRDefault="003302B3" w:rsidP="00B825E3">
            <w:pPr>
              <w:jc w:val="right"/>
              <w:rPr>
                <w:sz w:val="20"/>
              </w:rPr>
            </w:pPr>
          </w:p>
        </w:tc>
      </w:tr>
      <w:tr w:rsidR="003302B3" w:rsidRPr="00D730DC" w:rsidTr="00CA6865">
        <w:tc>
          <w:tcPr>
            <w:tcW w:w="675" w:type="dxa"/>
            <w:vMerge/>
            <w:vAlign w:val="center"/>
          </w:tcPr>
          <w:p w:rsidR="003302B3" w:rsidRPr="00D730DC" w:rsidRDefault="003302B3">
            <w:pPr>
              <w:rPr>
                <w:sz w:val="20"/>
              </w:rPr>
            </w:pPr>
          </w:p>
        </w:tc>
        <w:tc>
          <w:tcPr>
            <w:tcW w:w="1276" w:type="dxa"/>
            <w:vAlign w:val="center"/>
          </w:tcPr>
          <w:p w:rsidR="003302B3" w:rsidRPr="00D730DC" w:rsidRDefault="003302B3">
            <w:pPr>
              <w:rPr>
                <w:sz w:val="20"/>
              </w:rPr>
            </w:pPr>
            <w:r w:rsidRPr="00D730DC">
              <w:rPr>
                <w:sz w:val="20"/>
              </w:rPr>
              <w:t>Опанец</w:t>
            </w:r>
          </w:p>
        </w:tc>
        <w:tc>
          <w:tcPr>
            <w:tcW w:w="4394" w:type="dxa"/>
            <w:vAlign w:val="center"/>
          </w:tcPr>
          <w:p w:rsidR="003302B3" w:rsidRPr="00D730DC" w:rsidRDefault="003302B3">
            <w:pPr>
              <w:rPr>
                <w:sz w:val="20"/>
              </w:rPr>
            </w:pPr>
            <w:r w:rsidRPr="00D730DC">
              <w:rPr>
                <w:sz w:val="20"/>
              </w:rPr>
              <w:t>ЦНСТПЛД с. Опанец</w:t>
            </w:r>
          </w:p>
        </w:tc>
        <w:tc>
          <w:tcPr>
            <w:tcW w:w="1276" w:type="dxa"/>
            <w:vAlign w:val="center"/>
          </w:tcPr>
          <w:p w:rsidR="003302B3" w:rsidRPr="00D730DC" w:rsidRDefault="003302B3">
            <w:pPr>
              <w:jc w:val="right"/>
              <w:rPr>
                <w:sz w:val="20"/>
              </w:rPr>
            </w:pPr>
            <w:r w:rsidRPr="00D730DC">
              <w:rPr>
                <w:sz w:val="20"/>
              </w:rPr>
              <w:t>12 500.00</w:t>
            </w:r>
          </w:p>
        </w:tc>
        <w:tc>
          <w:tcPr>
            <w:tcW w:w="1589" w:type="dxa"/>
            <w:vMerge/>
            <w:vAlign w:val="center"/>
          </w:tcPr>
          <w:p w:rsidR="003302B3" w:rsidRPr="00D730DC" w:rsidRDefault="003302B3" w:rsidP="00B825E3">
            <w:pPr>
              <w:jc w:val="right"/>
              <w:rPr>
                <w:sz w:val="20"/>
              </w:rPr>
            </w:pPr>
          </w:p>
        </w:tc>
      </w:tr>
      <w:tr w:rsidR="003302B3" w:rsidRPr="00D730DC" w:rsidTr="00CA6865">
        <w:tc>
          <w:tcPr>
            <w:tcW w:w="675" w:type="dxa"/>
            <w:vMerge/>
            <w:vAlign w:val="center"/>
          </w:tcPr>
          <w:p w:rsidR="003302B3" w:rsidRPr="00D730DC" w:rsidRDefault="003302B3">
            <w:pPr>
              <w:rPr>
                <w:sz w:val="20"/>
              </w:rPr>
            </w:pPr>
          </w:p>
        </w:tc>
        <w:tc>
          <w:tcPr>
            <w:tcW w:w="1276" w:type="dxa"/>
            <w:vAlign w:val="center"/>
          </w:tcPr>
          <w:p w:rsidR="003302B3" w:rsidRPr="00D730DC" w:rsidRDefault="003302B3">
            <w:pPr>
              <w:rPr>
                <w:sz w:val="20"/>
              </w:rPr>
            </w:pPr>
            <w:r w:rsidRPr="00D730DC">
              <w:rPr>
                <w:sz w:val="20"/>
              </w:rPr>
              <w:t>Богдан</w:t>
            </w:r>
          </w:p>
        </w:tc>
        <w:tc>
          <w:tcPr>
            <w:tcW w:w="4394" w:type="dxa"/>
            <w:vAlign w:val="center"/>
          </w:tcPr>
          <w:p w:rsidR="003302B3" w:rsidRPr="00D730DC" w:rsidRDefault="003302B3">
            <w:pPr>
              <w:rPr>
                <w:sz w:val="20"/>
              </w:rPr>
            </w:pPr>
            <w:r w:rsidRPr="00D730DC">
              <w:rPr>
                <w:sz w:val="20"/>
              </w:rPr>
              <w:t>Текущ ремонт на водосток по ул.4-та с. Богдан</w:t>
            </w:r>
          </w:p>
        </w:tc>
        <w:tc>
          <w:tcPr>
            <w:tcW w:w="1276" w:type="dxa"/>
            <w:vAlign w:val="center"/>
          </w:tcPr>
          <w:p w:rsidR="003302B3" w:rsidRPr="00D730DC" w:rsidRDefault="003302B3">
            <w:pPr>
              <w:jc w:val="right"/>
              <w:rPr>
                <w:sz w:val="20"/>
              </w:rPr>
            </w:pPr>
            <w:r w:rsidRPr="00D730DC">
              <w:rPr>
                <w:sz w:val="20"/>
              </w:rPr>
              <w:t>4 583.33</w:t>
            </w:r>
          </w:p>
        </w:tc>
        <w:tc>
          <w:tcPr>
            <w:tcW w:w="1589" w:type="dxa"/>
            <w:vMerge/>
            <w:vAlign w:val="center"/>
          </w:tcPr>
          <w:p w:rsidR="003302B3" w:rsidRPr="00D730DC" w:rsidRDefault="003302B3" w:rsidP="00B825E3">
            <w:pPr>
              <w:jc w:val="right"/>
              <w:rPr>
                <w:sz w:val="20"/>
              </w:rPr>
            </w:pPr>
          </w:p>
        </w:tc>
      </w:tr>
      <w:tr w:rsidR="003302B3" w:rsidRPr="00D730DC" w:rsidTr="00CA6865">
        <w:tc>
          <w:tcPr>
            <w:tcW w:w="675" w:type="dxa"/>
            <w:vMerge/>
            <w:vAlign w:val="center"/>
          </w:tcPr>
          <w:p w:rsidR="003302B3" w:rsidRPr="00D730DC" w:rsidRDefault="003302B3">
            <w:pPr>
              <w:rPr>
                <w:sz w:val="20"/>
              </w:rPr>
            </w:pPr>
          </w:p>
        </w:tc>
        <w:tc>
          <w:tcPr>
            <w:tcW w:w="1276" w:type="dxa"/>
            <w:vAlign w:val="center"/>
          </w:tcPr>
          <w:p w:rsidR="003302B3" w:rsidRPr="00D730DC" w:rsidRDefault="003302B3">
            <w:pPr>
              <w:rPr>
                <w:sz w:val="20"/>
              </w:rPr>
            </w:pPr>
            <w:r w:rsidRPr="00D730DC">
              <w:rPr>
                <w:sz w:val="20"/>
              </w:rPr>
              <w:t>Богдан</w:t>
            </w:r>
          </w:p>
        </w:tc>
        <w:tc>
          <w:tcPr>
            <w:tcW w:w="4394" w:type="dxa"/>
            <w:vAlign w:val="center"/>
          </w:tcPr>
          <w:p w:rsidR="003302B3" w:rsidRPr="00D730DC" w:rsidRDefault="003302B3">
            <w:pPr>
              <w:rPr>
                <w:sz w:val="20"/>
              </w:rPr>
            </w:pPr>
            <w:r w:rsidRPr="00D730DC">
              <w:rPr>
                <w:sz w:val="20"/>
              </w:rPr>
              <w:t>Сграда кметство с. Богдан</w:t>
            </w:r>
          </w:p>
        </w:tc>
        <w:tc>
          <w:tcPr>
            <w:tcW w:w="1276" w:type="dxa"/>
            <w:vAlign w:val="center"/>
          </w:tcPr>
          <w:p w:rsidR="003302B3" w:rsidRPr="00D730DC" w:rsidRDefault="003302B3">
            <w:pPr>
              <w:jc w:val="right"/>
              <w:rPr>
                <w:sz w:val="20"/>
              </w:rPr>
            </w:pPr>
            <w:r w:rsidRPr="00D730DC">
              <w:rPr>
                <w:sz w:val="20"/>
              </w:rPr>
              <w:t>3 750.00</w:t>
            </w:r>
          </w:p>
        </w:tc>
        <w:tc>
          <w:tcPr>
            <w:tcW w:w="1589" w:type="dxa"/>
            <w:vMerge/>
            <w:vAlign w:val="center"/>
          </w:tcPr>
          <w:p w:rsidR="003302B3" w:rsidRPr="00D730DC" w:rsidRDefault="003302B3" w:rsidP="00B825E3">
            <w:pPr>
              <w:jc w:val="right"/>
              <w:rPr>
                <w:sz w:val="20"/>
              </w:rPr>
            </w:pPr>
          </w:p>
        </w:tc>
      </w:tr>
      <w:tr w:rsidR="003302B3" w:rsidRPr="00D730DC" w:rsidTr="00CA6865">
        <w:tc>
          <w:tcPr>
            <w:tcW w:w="675" w:type="dxa"/>
            <w:vMerge/>
            <w:vAlign w:val="center"/>
          </w:tcPr>
          <w:p w:rsidR="003302B3" w:rsidRPr="00D730DC" w:rsidRDefault="003302B3">
            <w:pPr>
              <w:rPr>
                <w:sz w:val="20"/>
              </w:rPr>
            </w:pPr>
          </w:p>
        </w:tc>
        <w:tc>
          <w:tcPr>
            <w:tcW w:w="1276" w:type="dxa"/>
            <w:vAlign w:val="center"/>
          </w:tcPr>
          <w:p w:rsidR="003302B3" w:rsidRPr="00D730DC" w:rsidRDefault="003302B3">
            <w:pPr>
              <w:rPr>
                <w:sz w:val="20"/>
              </w:rPr>
            </w:pPr>
            <w:r w:rsidRPr="00D730DC">
              <w:rPr>
                <w:sz w:val="20"/>
              </w:rPr>
              <w:t>Община</w:t>
            </w:r>
          </w:p>
        </w:tc>
        <w:tc>
          <w:tcPr>
            <w:tcW w:w="4394" w:type="dxa"/>
            <w:vAlign w:val="center"/>
          </w:tcPr>
          <w:p w:rsidR="003302B3" w:rsidRPr="00D730DC" w:rsidRDefault="003302B3" w:rsidP="00B825E3">
            <w:pPr>
              <w:rPr>
                <w:sz w:val="20"/>
              </w:rPr>
            </w:pPr>
            <w:r w:rsidRPr="00D730DC">
              <w:rPr>
                <w:sz w:val="20"/>
              </w:rPr>
              <w:t>Административна сграда община Добричка</w:t>
            </w:r>
          </w:p>
        </w:tc>
        <w:tc>
          <w:tcPr>
            <w:tcW w:w="1276" w:type="dxa"/>
            <w:vAlign w:val="center"/>
          </w:tcPr>
          <w:p w:rsidR="003302B3" w:rsidRPr="00D730DC" w:rsidRDefault="003302B3">
            <w:pPr>
              <w:jc w:val="right"/>
              <w:rPr>
                <w:sz w:val="20"/>
              </w:rPr>
            </w:pPr>
            <w:r w:rsidRPr="00D730DC">
              <w:rPr>
                <w:sz w:val="20"/>
              </w:rPr>
              <w:t>20 833.33</w:t>
            </w:r>
          </w:p>
        </w:tc>
        <w:tc>
          <w:tcPr>
            <w:tcW w:w="1589" w:type="dxa"/>
            <w:vMerge/>
            <w:vAlign w:val="center"/>
          </w:tcPr>
          <w:p w:rsidR="003302B3" w:rsidRPr="00D730DC" w:rsidRDefault="003302B3" w:rsidP="00B825E3">
            <w:pPr>
              <w:jc w:val="right"/>
              <w:rPr>
                <w:sz w:val="20"/>
              </w:rPr>
            </w:pPr>
          </w:p>
        </w:tc>
      </w:tr>
      <w:tr w:rsidR="003302B3" w:rsidRPr="00D730DC" w:rsidTr="00CA6865">
        <w:tc>
          <w:tcPr>
            <w:tcW w:w="675" w:type="dxa"/>
            <w:vMerge/>
            <w:vAlign w:val="center"/>
          </w:tcPr>
          <w:p w:rsidR="003302B3" w:rsidRPr="00D730DC" w:rsidRDefault="003302B3">
            <w:pPr>
              <w:rPr>
                <w:sz w:val="20"/>
              </w:rPr>
            </w:pPr>
          </w:p>
        </w:tc>
        <w:tc>
          <w:tcPr>
            <w:tcW w:w="1276" w:type="dxa"/>
            <w:vAlign w:val="center"/>
          </w:tcPr>
          <w:p w:rsidR="003302B3" w:rsidRPr="00D730DC" w:rsidRDefault="003302B3">
            <w:pPr>
              <w:rPr>
                <w:sz w:val="20"/>
              </w:rPr>
            </w:pPr>
            <w:r w:rsidRPr="00D730DC">
              <w:rPr>
                <w:sz w:val="20"/>
              </w:rPr>
              <w:t>Община</w:t>
            </w:r>
          </w:p>
        </w:tc>
        <w:tc>
          <w:tcPr>
            <w:tcW w:w="4394" w:type="dxa"/>
            <w:vAlign w:val="center"/>
          </w:tcPr>
          <w:p w:rsidR="003302B3" w:rsidRPr="00D730DC" w:rsidRDefault="003302B3">
            <w:pPr>
              <w:rPr>
                <w:sz w:val="20"/>
              </w:rPr>
            </w:pPr>
            <w:r w:rsidRPr="00D730DC">
              <w:rPr>
                <w:sz w:val="20"/>
              </w:rPr>
              <w:t>Автотранспорт община Добричка</w:t>
            </w:r>
          </w:p>
        </w:tc>
        <w:tc>
          <w:tcPr>
            <w:tcW w:w="1276" w:type="dxa"/>
            <w:vAlign w:val="center"/>
          </w:tcPr>
          <w:p w:rsidR="003302B3" w:rsidRPr="00D730DC" w:rsidRDefault="003302B3">
            <w:pPr>
              <w:jc w:val="right"/>
              <w:rPr>
                <w:sz w:val="20"/>
              </w:rPr>
            </w:pPr>
            <w:r w:rsidRPr="00D730DC">
              <w:rPr>
                <w:sz w:val="20"/>
              </w:rPr>
              <w:t>2 500.00</w:t>
            </w:r>
          </w:p>
        </w:tc>
        <w:tc>
          <w:tcPr>
            <w:tcW w:w="1589" w:type="dxa"/>
            <w:vMerge/>
            <w:vAlign w:val="center"/>
          </w:tcPr>
          <w:p w:rsidR="003302B3" w:rsidRPr="00D730DC" w:rsidRDefault="003302B3" w:rsidP="00B825E3">
            <w:pPr>
              <w:jc w:val="right"/>
              <w:rPr>
                <w:sz w:val="20"/>
              </w:rPr>
            </w:pPr>
          </w:p>
        </w:tc>
      </w:tr>
      <w:tr w:rsidR="00B825E3" w:rsidRPr="00D730DC" w:rsidTr="00CA6865">
        <w:tc>
          <w:tcPr>
            <w:tcW w:w="675" w:type="dxa"/>
            <w:vMerge w:val="restart"/>
            <w:vAlign w:val="center"/>
          </w:tcPr>
          <w:p w:rsidR="00B825E3" w:rsidRPr="00D730DC" w:rsidRDefault="00B825E3" w:rsidP="00B825E3">
            <w:pPr>
              <w:jc w:val="center"/>
              <w:rPr>
                <w:b/>
                <w:sz w:val="20"/>
              </w:rPr>
            </w:pPr>
            <w:r w:rsidRPr="00D730DC">
              <w:rPr>
                <w:b/>
                <w:sz w:val="20"/>
              </w:rPr>
              <w:t xml:space="preserve">ОП </w:t>
            </w:r>
            <w:r w:rsidRPr="00D730DC">
              <w:rPr>
                <w:b/>
                <w:sz w:val="20"/>
              </w:rPr>
              <w:lastRenderedPageBreak/>
              <w:t>2</w:t>
            </w:r>
          </w:p>
        </w:tc>
        <w:tc>
          <w:tcPr>
            <w:tcW w:w="1276" w:type="dxa"/>
            <w:vAlign w:val="center"/>
          </w:tcPr>
          <w:p w:rsidR="00B825E3" w:rsidRPr="00D730DC" w:rsidRDefault="00B825E3">
            <w:pPr>
              <w:rPr>
                <w:sz w:val="20"/>
              </w:rPr>
            </w:pPr>
            <w:r w:rsidRPr="00D730DC">
              <w:rPr>
                <w:sz w:val="20"/>
              </w:rPr>
              <w:lastRenderedPageBreak/>
              <w:t>Стожер</w:t>
            </w:r>
          </w:p>
        </w:tc>
        <w:tc>
          <w:tcPr>
            <w:tcW w:w="4394" w:type="dxa"/>
            <w:vAlign w:val="center"/>
          </w:tcPr>
          <w:p w:rsidR="00B825E3" w:rsidRPr="00D730DC" w:rsidRDefault="00B825E3">
            <w:pPr>
              <w:rPr>
                <w:sz w:val="20"/>
              </w:rPr>
            </w:pPr>
            <w:r w:rsidRPr="00D730DC">
              <w:rPr>
                <w:sz w:val="20"/>
              </w:rPr>
              <w:t>Изграждане шахта на кметството с. Стожер</w:t>
            </w:r>
          </w:p>
        </w:tc>
        <w:tc>
          <w:tcPr>
            <w:tcW w:w="1276" w:type="dxa"/>
            <w:vAlign w:val="center"/>
          </w:tcPr>
          <w:p w:rsidR="00B825E3" w:rsidRPr="00D730DC" w:rsidRDefault="00B825E3">
            <w:pPr>
              <w:jc w:val="right"/>
              <w:rPr>
                <w:sz w:val="20"/>
              </w:rPr>
            </w:pPr>
            <w:r w:rsidRPr="00D730DC">
              <w:rPr>
                <w:sz w:val="20"/>
              </w:rPr>
              <w:t>3 333.33</w:t>
            </w:r>
          </w:p>
        </w:tc>
        <w:tc>
          <w:tcPr>
            <w:tcW w:w="1589" w:type="dxa"/>
            <w:vMerge w:val="restart"/>
            <w:vAlign w:val="center"/>
          </w:tcPr>
          <w:p w:rsidR="00B825E3" w:rsidRPr="00D730DC" w:rsidRDefault="00B825E3" w:rsidP="00B825E3">
            <w:pPr>
              <w:jc w:val="right"/>
              <w:rPr>
                <w:b/>
                <w:sz w:val="20"/>
              </w:rPr>
            </w:pPr>
            <w:r w:rsidRPr="00D730DC">
              <w:rPr>
                <w:b/>
                <w:sz w:val="20"/>
              </w:rPr>
              <w:t>36 625.00</w:t>
            </w:r>
          </w:p>
        </w:tc>
      </w:tr>
      <w:tr w:rsidR="00B825E3" w:rsidRPr="00D730DC" w:rsidTr="00CA6865">
        <w:tc>
          <w:tcPr>
            <w:tcW w:w="675" w:type="dxa"/>
            <w:vMerge/>
            <w:vAlign w:val="center"/>
          </w:tcPr>
          <w:p w:rsidR="00B825E3" w:rsidRPr="00D730DC" w:rsidRDefault="00B825E3">
            <w:pPr>
              <w:rPr>
                <w:sz w:val="20"/>
              </w:rPr>
            </w:pPr>
          </w:p>
        </w:tc>
        <w:tc>
          <w:tcPr>
            <w:tcW w:w="1276" w:type="dxa"/>
            <w:vAlign w:val="center"/>
          </w:tcPr>
          <w:p w:rsidR="00B825E3" w:rsidRPr="00D730DC" w:rsidRDefault="00B825E3">
            <w:pPr>
              <w:rPr>
                <w:sz w:val="20"/>
              </w:rPr>
            </w:pPr>
            <w:r w:rsidRPr="00D730DC">
              <w:rPr>
                <w:sz w:val="20"/>
              </w:rPr>
              <w:t>Стожер</w:t>
            </w:r>
          </w:p>
        </w:tc>
        <w:tc>
          <w:tcPr>
            <w:tcW w:w="4394" w:type="dxa"/>
            <w:vAlign w:val="center"/>
          </w:tcPr>
          <w:p w:rsidR="00B825E3" w:rsidRPr="00D730DC" w:rsidRDefault="00B825E3" w:rsidP="00BE664A">
            <w:pPr>
              <w:rPr>
                <w:sz w:val="20"/>
              </w:rPr>
            </w:pPr>
            <w:r w:rsidRPr="00D730DC">
              <w:rPr>
                <w:sz w:val="20"/>
              </w:rPr>
              <w:t>Изграждане на тоалетна в гробище</w:t>
            </w:r>
            <w:r w:rsidR="00BE664A" w:rsidRPr="00D730DC">
              <w:rPr>
                <w:sz w:val="20"/>
              </w:rPr>
              <w:t xml:space="preserve">, </w:t>
            </w:r>
            <w:r w:rsidRPr="00D730DC">
              <w:rPr>
                <w:sz w:val="20"/>
              </w:rPr>
              <w:t>с. Стожер</w:t>
            </w:r>
          </w:p>
        </w:tc>
        <w:tc>
          <w:tcPr>
            <w:tcW w:w="1276" w:type="dxa"/>
            <w:vAlign w:val="center"/>
          </w:tcPr>
          <w:p w:rsidR="00B825E3" w:rsidRPr="00D730DC" w:rsidRDefault="00B825E3">
            <w:pPr>
              <w:jc w:val="right"/>
              <w:rPr>
                <w:sz w:val="20"/>
              </w:rPr>
            </w:pPr>
            <w:r w:rsidRPr="00D730DC">
              <w:rPr>
                <w:sz w:val="20"/>
              </w:rPr>
              <w:t>2 208.33</w:t>
            </w:r>
          </w:p>
        </w:tc>
        <w:tc>
          <w:tcPr>
            <w:tcW w:w="1589" w:type="dxa"/>
            <w:vMerge/>
            <w:vAlign w:val="center"/>
          </w:tcPr>
          <w:p w:rsidR="00B825E3" w:rsidRPr="00D730DC" w:rsidRDefault="00B825E3" w:rsidP="00B825E3">
            <w:pPr>
              <w:jc w:val="right"/>
              <w:rPr>
                <w:sz w:val="20"/>
              </w:rPr>
            </w:pPr>
          </w:p>
        </w:tc>
      </w:tr>
      <w:tr w:rsidR="00B825E3" w:rsidRPr="00D730DC" w:rsidTr="00CA6865">
        <w:tc>
          <w:tcPr>
            <w:tcW w:w="675" w:type="dxa"/>
            <w:vMerge/>
            <w:vAlign w:val="center"/>
          </w:tcPr>
          <w:p w:rsidR="00B825E3" w:rsidRPr="00D730DC" w:rsidRDefault="00B825E3">
            <w:pPr>
              <w:rPr>
                <w:sz w:val="20"/>
              </w:rPr>
            </w:pPr>
          </w:p>
        </w:tc>
        <w:tc>
          <w:tcPr>
            <w:tcW w:w="1276" w:type="dxa"/>
            <w:vAlign w:val="center"/>
          </w:tcPr>
          <w:p w:rsidR="00B825E3" w:rsidRPr="00D730DC" w:rsidRDefault="00B825E3">
            <w:pPr>
              <w:rPr>
                <w:sz w:val="20"/>
              </w:rPr>
            </w:pPr>
            <w:r w:rsidRPr="00D730DC">
              <w:rPr>
                <w:sz w:val="20"/>
              </w:rPr>
              <w:t>Стожер</w:t>
            </w:r>
          </w:p>
        </w:tc>
        <w:tc>
          <w:tcPr>
            <w:tcW w:w="4394" w:type="dxa"/>
            <w:vAlign w:val="center"/>
          </w:tcPr>
          <w:p w:rsidR="00B825E3" w:rsidRPr="00D730DC" w:rsidRDefault="00BE664A" w:rsidP="00BE664A">
            <w:pPr>
              <w:rPr>
                <w:sz w:val="20"/>
              </w:rPr>
            </w:pPr>
            <w:r w:rsidRPr="00D730DC">
              <w:rPr>
                <w:sz w:val="20"/>
              </w:rPr>
              <w:t>Сграда  и ограда Здравна служба,</w:t>
            </w:r>
            <w:r w:rsidR="00B825E3" w:rsidRPr="00D730DC">
              <w:rPr>
                <w:sz w:val="20"/>
              </w:rPr>
              <w:t>с. Стожер</w:t>
            </w:r>
          </w:p>
        </w:tc>
        <w:tc>
          <w:tcPr>
            <w:tcW w:w="1276" w:type="dxa"/>
            <w:vAlign w:val="center"/>
          </w:tcPr>
          <w:p w:rsidR="00B825E3" w:rsidRPr="00D730DC" w:rsidRDefault="00B825E3">
            <w:pPr>
              <w:jc w:val="right"/>
              <w:rPr>
                <w:sz w:val="20"/>
              </w:rPr>
            </w:pPr>
            <w:r w:rsidRPr="00D730DC">
              <w:rPr>
                <w:sz w:val="20"/>
              </w:rPr>
              <w:t>16 333.33</w:t>
            </w:r>
          </w:p>
        </w:tc>
        <w:tc>
          <w:tcPr>
            <w:tcW w:w="1589" w:type="dxa"/>
            <w:vMerge/>
            <w:vAlign w:val="center"/>
          </w:tcPr>
          <w:p w:rsidR="00B825E3" w:rsidRPr="00D730DC" w:rsidRDefault="00B825E3" w:rsidP="00B825E3">
            <w:pPr>
              <w:jc w:val="right"/>
              <w:rPr>
                <w:sz w:val="20"/>
              </w:rPr>
            </w:pPr>
          </w:p>
        </w:tc>
      </w:tr>
      <w:tr w:rsidR="00B825E3" w:rsidRPr="00D730DC" w:rsidTr="00CA6865">
        <w:tc>
          <w:tcPr>
            <w:tcW w:w="675" w:type="dxa"/>
            <w:vMerge/>
            <w:vAlign w:val="center"/>
          </w:tcPr>
          <w:p w:rsidR="00B825E3" w:rsidRPr="00D730DC" w:rsidRDefault="00B825E3">
            <w:pPr>
              <w:rPr>
                <w:sz w:val="20"/>
              </w:rPr>
            </w:pPr>
          </w:p>
        </w:tc>
        <w:tc>
          <w:tcPr>
            <w:tcW w:w="1276" w:type="dxa"/>
            <w:vAlign w:val="center"/>
          </w:tcPr>
          <w:p w:rsidR="00B825E3" w:rsidRPr="00D730DC" w:rsidRDefault="00B825E3">
            <w:pPr>
              <w:rPr>
                <w:sz w:val="20"/>
              </w:rPr>
            </w:pPr>
            <w:r w:rsidRPr="00D730DC">
              <w:rPr>
                <w:sz w:val="20"/>
              </w:rPr>
              <w:t>Соколник</w:t>
            </w:r>
          </w:p>
        </w:tc>
        <w:tc>
          <w:tcPr>
            <w:tcW w:w="4394" w:type="dxa"/>
            <w:vAlign w:val="center"/>
          </w:tcPr>
          <w:p w:rsidR="00B825E3" w:rsidRPr="00D730DC" w:rsidRDefault="00B825E3">
            <w:pPr>
              <w:rPr>
                <w:sz w:val="20"/>
              </w:rPr>
            </w:pPr>
            <w:r w:rsidRPr="00D730DC">
              <w:rPr>
                <w:sz w:val="20"/>
              </w:rPr>
              <w:t>Ремонт санитарен възел с. Соколник</w:t>
            </w:r>
          </w:p>
        </w:tc>
        <w:tc>
          <w:tcPr>
            <w:tcW w:w="1276" w:type="dxa"/>
            <w:vAlign w:val="center"/>
          </w:tcPr>
          <w:p w:rsidR="00B825E3" w:rsidRPr="00D730DC" w:rsidRDefault="00B825E3">
            <w:pPr>
              <w:jc w:val="right"/>
              <w:rPr>
                <w:sz w:val="20"/>
              </w:rPr>
            </w:pPr>
            <w:r w:rsidRPr="00D730DC">
              <w:rPr>
                <w:sz w:val="20"/>
              </w:rPr>
              <w:t>1 916.67</w:t>
            </w:r>
          </w:p>
        </w:tc>
        <w:tc>
          <w:tcPr>
            <w:tcW w:w="1589" w:type="dxa"/>
            <w:vMerge/>
            <w:vAlign w:val="center"/>
          </w:tcPr>
          <w:p w:rsidR="00B825E3" w:rsidRPr="00D730DC" w:rsidRDefault="00B825E3" w:rsidP="00B825E3">
            <w:pPr>
              <w:jc w:val="right"/>
              <w:rPr>
                <w:sz w:val="20"/>
              </w:rPr>
            </w:pPr>
          </w:p>
        </w:tc>
      </w:tr>
      <w:tr w:rsidR="00B825E3" w:rsidRPr="00D730DC" w:rsidTr="00CA6865">
        <w:tc>
          <w:tcPr>
            <w:tcW w:w="675" w:type="dxa"/>
            <w:vMerge/>
            <w:vAlign w:val="center"/>
          </w:tcPr>
          <w:p w:rsidR="00B825E3" w:rsidRPr="00D730DC" w:rsidRDefault="00B825E3">
            <w:pPr>
              <w:rPr>
                <w:sz w:val="20"/>
              </w:rPr>
            </w:pPr>
          </w:p>
        </w:tc>
        <w:tc>
          <w:tcPr>
            <w:tcW w:w="1276" w:type="dxa"/>
            <w:vAlign w:val="center"/>
          </w:tcPr>
          <w:p w:rsidR="00B825E3" w:rsidRPr="00D730DC" w:rsidRDefault="00B825E3">
            <w:pPr>
              <w:rPr>
                <w:sz w:val="20"/>
              </w:rPr>
            </w:pPr>
            <w:r w:rsidRPr="00D730DC">
              <w:rPr>
                <w:sz w:val="20"/>
              </w:rPr>
              <w:t>Стефаново</w:t>
            </w:r>
          </w:p>
        </w:tc>
        <w:tc>
          <w:tcPr>
            <w:tcW w:w="4394" w:type="dxa"/>
            <w:vAlign w:val="center"/>
          </w:tcPr>
          <w:p w:rsidR="00B825E3" w:rsidRPr="00D730DC" w:rsidRDefault="00B825E3">
            <w:pPr>
              <w:rPr>
                <w:sz w:val="20"/>
              </w:rPr>
            </w:pPr>
            <w:r w:rsidRPr="00D730DC">
              <w:rPr>
                <w:sz w:val="20"/>
              </w:rPr>
              <w:t>Клуб на пенсионера с. Стефаново</w:t>
            </w:r>
          </w:p>
        </w:tc>
        <w:tc>
          <w:tcPr>
            <w:tcW w:w="1276" w:type="dxa"/>
            <w:vAlign w:val="center"/>
          </w:tcPr>
          <w:p w:rsidR="00B825E3" w:rsidRPr="00D730DC" w:rsidRDefault="00B825E3">
            <w:pPr>
              <w:jc w:val="right"/>
              <w:rPr>
                <w:sz w:val="20"/>
              </w:rPr>
            </w:pPr>
            <w:r w:rsidRPr="00D730DC">
              <w:rPr>
                <w:sz w:val="20"/>
              </w:rPr>
              <w:t>5 416.67</w:t>
            </w:r>
          </w:p>
        </w:tc>
        <w:tc>
          <w:tcPr>
            <w:tcW w:w="1589" w:type="dxa"/>
            <w:vMerge/>
            <w:vAlign w:val="center"/>
          </w:tcPr>
          <w:p w:rsidR="00B825E3" w:rsidRPr="00D730DC" w:rsidRDefault="00B825E3" w:rsidP="00B825E3">
            <w:pPr>
              <w:jc w:val="right"/>
              <w:rPr>
                <w:sz w:val="20"/>
              </w:rPr>
            </w:pPr>
          </w:p>
        </w:tc>
      </w:tr>
      <w:tr w:rsidR="00B825E3" w:rsidRPr="00D730DC" w:rsidTr="00CA6865">
        <w:tc>
          <w:tcPr>
            <w:tcW w:w="675" w:type="dxa"/>
            <w:vMerge/>
            <w:vAlign w:val="center"/>
          </w:tcPr>
          <w:p w:rsidR="00B825E3" w:rsidRPr="00D730DC" w:rsidRDefault="00B825E3">
            <w:pPr>
              <w:rPr>
                <w:sz w:val="20"/>
              </w:rPr>
            </w:pPr>
          </w:p>
        </w:tc>
        <w:tc>
          <w:tcPr>
            <w:tcW w:w="1276" w:type="dxa"/>
            <w:vAlign w:val="center"/>
          </w:tcPr>
          <w:p w:rsidR="00B825E3" w:rsidRPr="00D730DC" w:rsidRDefault="00B825E3">
            <w:pPr>
              <w:rPr>
                <w:sz w:val="20"/>
              </w:rPr>
            </w:pPr>
            <w:r w:rsidRPr="00D730DC">
              <w:rPr>
                <w:sz w:val="20"/>
              </w:rPr>
              <w:t>Стефаново</w:t>
            </w:r>
          </w:p>
        </w:tc>
        <w:tc>
          <w:tcPr>
            <w:tcW w:w="4394" w:type="dxa"/>
            <w:vAlign w:val="center"/>
          </w:tcPr>
          <w:p w:rsidR="00B825E3" w:rsidRPr="00D730DC" w:rsidRDefault="00B825E3">
            <w:pPr>
              <w:rPr>
                <w:sz w:val="20"/>
              </w:rPr>
            </w:pPr>
            <w:r w:rsidRPr="00D730DC">
              <w:rPr>
                <w:sz w:val="20"/>
              </w:rPr>
              <w:t>Сграда читалище с. Стефаново</w:t>
            </w:r>
          </w:p>
        </w:tc>
        <w:tc>
          <w:tcPr>
            <w:tcW w:w="1276" w:type="dxa"/>
            <w:vAlign w:val="center"/>
          </w:tcPr>
          <w:p w:rsidR="00B825E3" w:rsidRPr="00D730DC" w:rsidRDefault="00B825E3">
            <w:pPr>
              <w:jc w:val="right"/>
              <w:rPr>
                <w:sz w:val="20"/>
              </w:rPr>
            </w:pPr>
            <w:r w:rsidRPr="00D730DC">
              <w:rPr>
                <w:sz w:val="20"/>
              </w:rPr>
              <w:t>7 416.67</w:t>
            </w:r>
          </w:p>
        </w:tc>
        <w:tc>
          <w:tcPr>
            <w:tcW w:w="1589" w:type="dxa"/>
            <w:vMerge/>
            <w:vAlign w:val="center"/>
          </w:tcPr>
          <w:p w:rsidR="00B825E3" w:rsidRPr="00D730DC" w:rsidRDefault="00B825E3" w:rsidP="00B825E3">
            <w:pPr>
              <w:jc w:val="right"/>
              <w:rPr>
                <w:sz w:val="20"/>
              </w:rPr>
            </w:pPr>
          </w:p>
        </w:tc>
      </w:tr>
      <w:tr w:rsidR="00B825E3" w:rsidRPr="00D730DC" w:rsidTr="00CA6865">
        <w:tc>
          <w:tcPr>
            <w:tcW w:w="675" w:type="dxa"/>
            <w:vMerge w:val="restart"/>
            <w:vAlign w:val="center"/>
          </w:tcPr>
          <w:p w:rsidR="00B825E3" w:rsidRPr="00D730DC" w:rsidRDefault="00B825E3" w:rsidP="00B76438">
            <w:pPr>
              <w:jc w:val="center"/>
              <w:rPr>
                <w:b/>
                <w:sz w:val="20"/>
              </w:rPr>
            </w:pPr>
            <w:r w:rsidRPr="00D730DC">
              <w:rPr>
                <w:b/>
                <w:sz w:val="20"/>
              </w:rPr>
              <w:t xml:space="preserve">ОП </w:t>
            </w:r>
            <w:r w:rsidR="00B76438" w:rsidRPr="00D730DC">
              <w:rPr>
                <w:b/>
                <w:sz w:val="20"/>
              </w:rPr>
              <w:t>3</w:t>
            </w:r>
          </w:p>
        </w:tc>
        <w:tc>
          <w:tcPr>
            <w:tcW w:w="1276" w:type="dxa"/>
            <w:vAlign w:val="center"/>
          </w:tcPr>
          <w:p w:rsidR="00B825E3" w:rsidRPr="00D730DC" w:rsidRDefault="00B825E3">
            <w:pPr>
              <w:rPr>
                <w:sz w:val="20"/>
              </w:rPr>
            </w:pPr>
            <w:r w:rsidRPr="00D730DC">
              <w:rPr>
                <w:sz w:val="20"/>
              </w:rPr>
              <w:t>Козлодуйци</w:t>
            </w:r>
          </w:p>
        </w:tc>
        <w:tc>
          <w:tcPr>
            <w:tcW w:w="4394" w:type="dxa"/>
            <w:vAlign w:val="center"/>
          </w:tcPr>
          <w:p w:rsidR="00B825E3" w:rsidRPr="00D730DC" w:rsidRDefault="00B825E3">
            <w:pPr>
              <w:rPr>
                <w:sz w:val="20"/>
              </w:rPr>
            </w:pPr>
            <w:r w:rsidRPr="00D730DC">
              <w:rPr>
                <w:sz w:val="20"/>
              </w:rPr>
              <w:t>Сграда кметство</w:t>
            </w:r>
            <w:r w:rsidR="00BE664A" w:rsidRPr="00D730DC">
              <w:rPr>
                <w:sz w:val="20"/>
              </w:rPr>
              <w:t>, с. Козлодуйци</w:t>
            </w:r>
          </w:p>
        </w:tc>
        <w:tc>
          <w:tcPr>
            <w:tcW w:w="1276" w:type="dxa"/>
            <w:vAlign w:val="center"/>
          </w:tcPr>
          <w:p w:rsidR="00B825E3" w:rsidRPr="00D730DC" w:rsidRDefault="00B825E3">
            <w:pPr>
              <w:jc w:val="right"/>
              <w:rPr>
                <w:sz w:val="20"/>
              </w:rPr>
            </w:pPr>
            <w:r w:rsidRPr="00D730DC">
              <w:rPr>
                <w:sz w:val="20"/>
              </w:rPr>
              <w:t>100 000.00</w:t>
            </w:r>
          </w:p>
        </w:tc>
        <w:tc>
          <w:tcPr>
            <w:tcW w:w="1589" w:type="dxa"/>
            <w:vMerge w:val="restart"/>
            <w:vAlign w:val="center"/>
          </w:tcPr>
          <w:p w:rsidR="00B825E3" w:rsidRPr="00D730DC" w:rsidRDefault="00B825E3" w:rsidP="00B825E3">
            <w:pPr>
              <w:jc w:val="right"/>
              <w:rPr>
                <w:b/>
                <w:sz w:val="20"/>
              </w:rPr>
            </w:pPr>
            <w:r w:rsidRPr="00D730DC">
              <w:rPr>
                <w:b/>
                <w:sz w:val="20"/>
              </w:rPr>
              <w:t>136 228.33</w:t>
            </w:r>
          </w:p>
        </w:tc>
      </w:tr>
      <w:tr w:rsidR="00B825E3" w:rsidRPr="00D730DC" w:rsidTr="00CA6865">
        <w:tc>
          <w:tcPr>
            <w:tcW w:w="675" w:type="dxa"/>
            <w:vMerge/>
            <w:vAlign w:val="center"/>
          </w:tcPr>
          <w:p w:rsidR="00B825E3" w:rsidRPr="00D730DC" w:rsidRDefault="00B825E3" w:rsidP="00B825E3">
            <w:pPr>
              <w:jc w:val="center"/>
              <w:rPr>
                <w:sz w:val="20"/>
              </w:rPr>
            </w:pPr>
          </w:p>
        </w:tc>
        <w:tc>
          <w:tcPr>
            <w:tcW w:w="1276" w:type="dxa"/>
            <w:vAlign w:val="center"/>
          </w:tcPr>
          <w:p w:rsidR="00B825E3" w:rsidRPr="00D730DC" w:rsidRDefault="00B825E3">
            <w:pPr>
              <w:rPr>
                <w:sz w:val="20"/>
              </w:rPr>
            </w:pPr>
            <w:r w:rsidRPr="00D730DC">
              <w:rPr>
                <w:sz w:val="20"/>
              </w:rPr>
              <w:t>Смолница</w:t>
            </w:r>
          </w:p>
        </w:tc>
        <w:tc>
          <w:tcPr>
            <w:tcW w:w="4394" w:type="dxa"/>
            <w:vAlign w:val="center"/>
          </w:tcPr>
          <w:p w:rsidR="00B825E3" w:rsidRPr="00D730DC" w:rsidRDefault="00B825E3">
            <w:pPr>
              <w:rPr>
                <w:sz w:val="20"/>
              </w:rPr>
            </w:pPr>
            <w:r w:rsidRPr="00D730DC">
              <w:rPr>
                <w:sz w:val="20"/>
              </w:rPr>
              <w:t>Сграда ДСП с. Смолница</w:t>
            </w:r>
          </w:p>
        </w:tc>
        <w:tc>
          <w:tcPr>
            <w:tcW w:w="1276" w:type="dxa"/>
            <w:vAlign w:val="center"/>
          </w:tcPr>
          <w:p w:rsidR="00B825E3" w:rsidRPr="00D730DC" w:rsidRDefault="00B825E3">
            <w:pPr>
              <w:jc w:val="right"/>
              <w:rPr>
                <w:sz w:val="20"/>
              </w:rPr>
            </w:pPr>
            <w:r w:rsidRPr="00D730DC">
              <w:rPr>
                <w:sz w:val="20"/>
              </w:rPr>
              <w:t>2 333.33</w:t>
            </w:r>
          </w:p>
        </w:tc>
        <w:tc>
          <w:tcPr>
            <w:tcW w:w="1589" w:type="dxa"/>
            <w:vMerge/>
            <w:vAlign w:val="center"/>
          </w:tcPr>
          <w:p w:rsidR="00B825E3" w:rsidRPr="00D730DC" w:rsidRDefault="00B825E3" w:rsidP="00B825E3">
            <w:pPr>
              <w:jc w:val="right"/>
              <w:rPr>
                <w:sz w:val="20"/>
              </w:rPr>
            </w:pPr>
          </w:p>
        </w:tc>
      </w:tr>
      <w:tr w:rsidR="00B825E3" w:rsidRPr="00D730DC" w:rsidTr="00CA6865">
        <w:tc>
          <w:tcPr>
            <w:tcW w:w="675" w:type="dxa"/>
            <w:vMerge/>
            <w:vAlign w:val="center"/>
          </w:tcPr>
          <w:p w:rsidR="00B825E3" w:rsidRPr="00D730DC" w:rsidRDefault="00B825E3" w:rsidP="00B825E3">
            <w:pPr>
              <w:jc w:val="center"/>
              <w:rPr>
                <w:sz w:val="20"/>
              </w:rPr>
            </w:pPr>
          </w:p>
        </w:tc>
        <w:tc>
          <w:tcPr>
            <w:tcW w:w="1276" w:type="dxa"/>
            <w:vAlign w:val="center"/>
          </w:tcPr>
          <w:p w:rsidR="00B825E3" w:rsidRPr="00D730DC" w:rsidRDefault="00B825E3">
            <w:pPr>
              <w:rPr>
                <w:sz w:val="20"/>
              </w:rPr>
            </w:pPr>
            <w:r w:rsidRPr="00D730DC">
              <w:rPr>
                <w:sz w:val="20"/>
              </w:rPr>
              <w:t>Смолница</w:t>
            </w:r>
          </w:p>
        </w:tc>
        <w:tc>
          <w:tcPr>
            <w:tcW w:w="4394" w:type="dxa"/>
            <w:vAlign w:val="center"/>
          </w:tcPr>
          <w:p w:rsidR="00B825E3" w:rsidRPr="00D730DC" w:rsidRDefault="00B825E3">
            <w:pPr>
              <w:rPr>
                <w:sz w:val="20"/>
              </w:rPr>
            </w:pPr>
            <w:r w:rsidRPr="00D730DC">
              <w:rPr>
                <w:sz w:val="20"/>
              </w:rPr>
              <w:t>Сграда ДГ с. Смолница</w:t>
            </w:r>
          </w:p>
        </w:tc>
        <w:tc>
          <w:tcPr>
            <w:tcW w:w="1276" w:type="dxa"/>
            <w:vAlign w:val="center"/>
          </w:tcPr>
          <w:p w:rsidR="00B825E3" w:rsidRPr="00D730DC" w:rsidRDefault="00B825E3">
            <w:pPr>
              <w:jc w:val="right"/>
              <w:rPr>
                <w:sz w:val="20"/>
              </w:rPr>
            </w:pPr>
            <w:r w:rsidRPr="00D730DC">
              <w:rPr>
                <w:sz w:val="20"/>
              </w:rPr>
              <w:t>2 416.67</w:t>
            </w:r>
          </w:p>
        </w:tc>
        <w:tc>
          <w:tcPr>
            <w:tcW w:w="1589" w:type="dxa"/>
            <w:vMerge/>
            <w:vAlign w:val="center"/>
          </w:tcPr>
          <w:p w:rsidR="00B825E3" w:rsidRPr="00D730DC" w:rsidRDefault="00B825E3" w:rsidP="00B825E3">
            <w:pPr>
              <w:jc w:val="right"/>
              <w:rPr>
                <w:sz w:val="20"/>
              </w:rPr>
            </w:pPr>
          </w:p>
        </w:tc>
      </w:tr>
      <w:tr w:rsidR="00B825E3" w:rsidRPr="00D730DC" w:rsidTr="00CA6865">
        <w:tc>
          <w:tcPr>
            <w:tcW w:w="675" w:type="dxa"/>
            <w:vMerge/>
            <w:vAlign w:val="center"/>
          </w:tcPr>
          <w:p w:rsidR="00B825E3" w:rsidRPr="00D730DC" w:rsidRDefault="00B825E3" w:rsidP="00B825E3">
            <w:pPr>
              <w:jc w:val="center"/>
              <w:rPr>
                <w:sz w:val="20"/>
              </w:rPr>
            </w:pPr>
          </w:p>
        </w:tc>
        <w:tc>
          <w:tcPr>
            <w:tcW w:w="1276" w:type="dxa"/>
            <w:vAlign w:val="center"/>
          </w:tcPr>
          <w:p w:rsidR="00B825E3" w:rsidRPr="00D730DC" w:rsidRDefault="00B825E3">
            <w:pPr>
              <w:rPr>
                <w:sz w:val="20"/>
              </w:rPr>
            </w:pPr>
            <w:r w:rsidRPr="00D730DC">
              <w:rPr>
                <w:sz w:val="20"/>
              </w:rPr>
              <w:t>Лясково</w:t>
            </w:r>
          </w:p>
        </w:tc>
        <w:tc>
          <w:tcPr>
            <w:tcW w:w="4394" w:type="dxa"/>
            <w:vAlign w:val="center"/>
          </w:tcPr>
          <w:p w:rsidR="00B825E3" w:rsidRPr="00D730DC" w:rsidRDefault="00B825E3">
            <w:pPr>
              <w:rPr>
                <w:sz w:val="20"/>
              </w:rPr>
            </w:pPr>
            <w:r w:rsidRPr="00D730DC">
              <w:rPr>
                <w:sz w:val="20"/>
              </w:rPr>
              <w:t>Клуб на пенсионера с. Лясково</w:t>
            </w:r>
          </w:p>
        </w:tc>
        <w:tc>
          <w:tcPr>
            <w:tcW w:w="1276" w:type="dxa"/>
            <w:vAlign w:val="center"/>
          </w:tcPr>
          <w:p w:rsidR="00B825E3" w:rsidRPr="00D730DC" w:rsidRDefault="00B825E3">
            <w:pPr>
              <w:jc w:val="right"/>
              <w:rPr>
                <w:sz w:val="20"/>
              </w:rPr>
            </w:pPr>
            <w:r w:rsidRPr="00D730DC">
              <w:rPr>
                <w:sz w:val="20"/>
              </w:rPr>
              <w:t>4 833.33</w:t>
            </w:r>
          </w:p>
        </w:tc>
        <w:tc>
          <w:tcPr>
            <w:tcW w:w="1589" w:type="dxa"/>
            <w:vMerge/>
            <w:vAlign w:val="center"/>
          </w:tcPr>
          <w:p w:rsidR="00B825E3" w:rsidRPr="00D730DC" w:rsidRDefault="00B825E3" w:rsidP="00B825E3">
            <w:pPr>
              <w:jc w:val="right"/>
              <w:rPr>
                <w:sz w:val="20"/>
              </w:rPr>
            </w:pPr>
          </w:p>
        </w:tc>
      </w:tr>
      <w:tr w:rsidR="00B825E3" w:rsidRPr="00D730DC" w:rsidTr="00CA6865">
        <w:tc>
          <w:tcPr>
            <w:tcW w:w="675" w:type="dxa"/>
            <w:vMerge/>
            <w:vAlign w:val="center"/>
          </w:tcPr>
          <w:p w:rsidR="00B825E3" w:rsidRPr="00D730DC" w:rsidRDefault="00B825E3" w:rsidP="00B825E3">
            <w:pPr>
              <w:jc w:val="center"/>
              <w:rPr>
                <w:sz w:val="20"/>
              </w:rPr>
            </w:pPr>
          </w:p>
        </w:tc>
        <w:tc>
          <w:tcPr>
            <w:tcW w:w="1276" w:type="dxa"/>
            <w:vAlign w:val="center"/>
          </w:tcPr>
          <w:p w:rsidR="00B825E3" w:rsidRPr="00D730DC" w:rsidRDefault="00B825E3">
            <w:pPr>
              <w:rPr>
                <w:sz w:val="20"/>
              </w:rPr>
            </w:pPr>
            <w:r w:rsidRPr="00D730DC">
              <w:rPr>
                <w:sz w:val="20"/>
              </w:rPr>
              <w:t>Лясково</w:t>
            </w:r>
          </w:p>
        </w:tc>
        <w:tc>
          <w:tcPr>
            <w:tcW w:w="4394" w:type="dxa"/>
            <w:vAlign w:val="center"/>
          </w:tcPr>
          <w:p w:rsidR="00B825E3" w:rsidRPr="00D730DC" w:rsidRDefault="00B825E3">
            <w:pPr>
              <w:rPr>
                <w:sz w:val="20"/>
              </w:rPr>
            </w:pPr>
            <w:r w:rsidRPr="00D730DC">
              <w:rPr>
                <w:sz w:val="20"/>
              </w:rPr>
              <w:t>Сграда ДГ с. Лясково</w:t>
            </w:r>
          </w:p>
        </w:tc>
        <w:tc>
          <w:tcPr>
            <w:tcW w:w="1276" w:type="dxa"/>
            <w:vAlign w:val="center"/>
          </w:tcPr>
          <w:p w:rsidR="00B825E3" w:rsidRPr="00D730DC" w:rsidRDefault="00B825E3">
            <w:pPr>
              <w:jc w:val="right"/>
              <w:rPr>
                <w:sz w:val="20"/>
              </w:rPr>
            </w:pPr>
            <w:r w:rsidRPr="00D730DC">
              <w:rPr>
                <w:sz w:val="20"/>
              </w:rPr>
              <w:t>5 666.67</w:t>
            </w:r>
          </w:p>
        </w:tc>
        <w:tc>
          <w:tcPr>
            <w:tcW w:w="1589" w:type="dxa"/>
            <w:vMerge/>
            <w:vAlign w:val="center"/>
          </w:tcPr>
          <w:p w:rsidR="00B825E3" w:rsidRPr="00D730DC" w:rsidRDefault="00B825E3" w:rsidP="00B825E3">
            <w:pPr>
              <w:jc w:val="right"/>
              <w:rPr>
                <w:sz w:val="20"/>
              </w:rPr>
            </w:pPr>
          </w:p>
        </w:tc>
      </w:tr>
      <w:tr w:rsidR="00B825E3" w:rsidRPr="00D730DC" w:rsidTr="00CA6865">
        <w:tc>
          <w:tcPr>
            <w:tcW w:w="675" w:type="dxa"/>
            <w:vMerge/>
            <w:vAlign w:val="center"/>
          </w:tcPr>
          <w:p w:rsidR="00B825E3" w:rsidRPr="00D730DC" w:rsidRDefault="00B825E3" w:rsidP="00B825E3">
            <w:pPr>
              <w:jc w:val="center"/>
              <w:rPr>
                <w:sz w:val="20"/>
              </w:rPr>
            </w:pPr>
          </w:p>
        </w:tc>
        <w:tc>
          <w:tcPr>
            <w:tcW w:w="1276" w:type="dxa"/>
            <w:vAlign w:val="center"/>
          </w:tcPr>
          <w:p w:rsidR="00B825E3" w:rsidRPr="00D730DC" w:rsidRDefault="00B825E3">
            <w:pPr>
              <w:rPr>
                <w:sz w:val="20"/>
              </w:rPr>
            </w:pPr>
            <w:r w:rsidRPr="00D730DC">
              <w:rPr>
                <w:sz w:val="20"/>
              </w:rPr>
              <w:t>Черна</w:t>
            </w:r>
          </w:p>
        </w:tc>
        <w:tc>
          <w:tcPr>
            <w:tcW w:w="4394" w:type="dxa"/>
            <w:vAlign w:val="center"/>
          </w:tcPr>
          <w:p w:rsidR="00B825E3" w:rsidRPr="00D730DC" w:rsidRDefault="00B825E3">
            <w:pPr>
              <w:rPr>
                <w:sz w:val="20"/>
              </w:rPr>
            </w:pPr>
            <w:r w:rsidRPr="00D730DC">
              <w:rPr>
                <w:sz w:val="20"/>
              </w:rPr>
              <w:t>Сграда ДГ с. Черна</w:t>
            </w:r>
          </w:p>
        </w:tc>
        <w:tc>
          <w:tcPr>
            <w:tcW w:w="1276" w:type="dxa"/>
            <w:vAlign w:val="center"/>
          </w:tcPr>
          <w:p w:rsidR="00B825E3" w:rsidRPr="00D730DC" w:rsidRDefault="00B825E3">
            <w:pPr>
              <w:jc w:val="right"/>
              <w:rPr>
                <w:sz w:val="20"/>
              </w:rPr>
            </w:pPr>
            <w:r w:rsidRPr="00D730DC">
              <w:rPr>
                <w:sz w:val="20"/>
              </w:rPr>
              <w:t>8 333.33</w:t>
            </w:r>
          </w:p>
        </w:tc>
        <w:tc>
          <w:tcPr>
            <w:tcW w:w="1589" w:type="dxa"/>
            <w:vMerge/>
            <w:vAlign w:val="center"/>
          </w:tcPr>
          <w:p w:rsidR="00B825E3" w:rsidRPr="00D730DC" w:rsidRDefault="00B825E3" w:rsidP="00B825E3">
            <w:pPr>
              <w:jc w:val="right"/>
              <w:rPr>
                <w:sz w:val="20"/>
              </w:rPr>
            </w:pPr>
          </w:p>
        </w:tc>
      </w:tr>
      <w:tr w:rsidR="00B825E3" w:rsidRPr="00D730DC" w:rsidTr="00CA6865">
        <w:tc>
          <w:tcPr>
            <w:tcW w:w="675" w:type="dxa"/>
            <w:vMerge/>
            <w:vAlign w:val="center"/>
          </w:tcPr>
          <w:p w:rsidR="00B825E3" w:rsidRPr="00D730DC" w:rsidRDefault="00B825E3" w:rsidP="00B825E3">
            <w:pPr>
              <w:jc w:val="center"/>
              <w:rPr>
                <w:sz w:val="20"/>
              </w:rPr>
            </w:pPr>
          </w:p>
        </w:tc>
        <w:tc>
          <w:tcPr>
            <w:tcW w:w="1276" w:type="dxa"/>
            <w:vAlign w:val="center"/>
          </w:tcPr>
          <w:p w:rsidR="00B825E3" w:rsidRPr="00D730DC" w:rsidRDefault="00B825E3">
            <w:pPr>
              <w:rPr>
                <w:sz w:val="20"/>
              </w:rPr>
            </w:pPr>
            <w:r w:rsidRPr="00D730DC">
              <w:rPr>
                <w:sz w:val="20"/>
              </w:rPr>
              <w:t>Житница</w:t>
            </w:r>
          </w:p>
        </w:tc>
        <w:tc>
          <w:tcPr>
            <w:tcW w:w="4394" w:type="dxa"/>
            <w:vAlign w:val="center"/>
          </w:tcPr>
          <w:p w:rsidR="00B825E3" w:rsidRPr="00D730DC" w:rsidRDefault="00B825E3">
            <w:pPr>
              <w:rPr>
                <w:sz w:val="20"/>
              </w:rPr>
            </w:pPr>
            <w:r w:rsidRPr="00D730DC">
              <w:rPr>
                <w:sz w:val="20"/>
              </w:rPr>
              <w:t xml:space="preserve">Сграда ДГ с.Житница </w:t>
            </w:r>
          </w:p>
        </w:tc>
        <w:tc>
          <w:tcPr>
            <w:tcW w:w="1276" w:type="dxa"/>
            <w:vAlign w:val="center"/>
          </w:tcPr>
          <w:p w:rsidR="00B825E3" w:rsidRPr="00D730DC" w:rsidRDefault="00B825E3">
            <w:pPr>
              <w:jc w:val="right"/>
              <w:rPr>
                <w:sz w:val="20"/>
              </w:rPr>
            </w:pPr>
            <w:r w:rsidRPr="00D730DC">
              <w:rPr>
                <w:sz w:val="20"/>
              </w:rPr>
              <w:t>5 250.00</w:t>
            </w:r>
          </w:p>
        </w:tc>
        <w:tc>
          <w:tcPr>
            <w:tcW w:w="1589" w:type="dxa"/>
            <w:vMerge/>
            <w:vAlign w:val="center"/>
          </w:tcPr>
          <w:p w:rsidR="00B825E3" w:rsidRPr="00D730DC" w:rsidRDefault="00B825E3" w:rsidP="00B825E3">
            <w:pPr>
              <w:jc w:val="right"/>
              <w:rPr>
                <w:sz w:val="20"/>
              </w:rPr>
            </w:pPr>
          </w:p>
        </w:tc>
      </w:tr>
      <w:tr w:rsidR="00B825E3" w:rsidRPr="00D730DC" w:rsidTr="00CA6865">
        <w:tc>
          <w:tcPr>
            <w:tcW w:w="675" w:type="dxa"/>
            <w:vMerge/>
            <w:vAlign w:val="center"/>
          </w:tcPr>
          <w:p w:rsidR="00B825E3" w:rsidRPr="00D730DC" w:rsidRDefault="00B825E3" w:rsidP="00B825E3">
            <w:pPr>
              <w:jc w:val="center"/>
              <w:rPr>
                <w:sz w:val="20"/>
              </w:rPr>
            </w:pPr>
          </w:p>
        </w:tc>
        <w:tc>
          <w:tcPr>
            <w:tcW w:w="1276" w:type="dxa"/>
            <w:vAlign w:val="center"/>
          </w:tcPr>
          <w:p w:rsidR="00B825E3" w:rsidRPr="00D730DC" w:rsidRDefault="00B825E3">
            <w:pPr>
              <w:rPr>
                <w:sz w:val="20"/>
              </w:rPr>
            </w:pPr>
            <w:r w:rsidRPr="00D730DC">
              <w:rPr>
                <w:sz w:val="20"/>
              </w:rPr>
              <w:t>Житница</w:t>
            </w:r>
          </w:p>
        </w:tc>
        <w:tc>
          <w:tcPr>
            <w:tcW w:w="4394" w:type="dxa"/>
            <w:vAlign w:val="center"/>
          </w:tcPr>
          <w:p w:rsidR="00B825E3" w:rsidRPr="00D730DC" w:rsidRDefault="00B825E3">
            <w:pPr>
              <w:rPr>
                <w:sz w:val="20"/>
              </w:rPr>
            </w:pPr>
            <w:r w:rsidRPr="00D730DC">
              <w:rPr>
                <w:sz w:val="20"/>
              </w:rPr>
              <w:t>Сграда читалище с. Житница</w:t>
            </w:r>
          </w:p>
        </w:tc>
        <w:tc>
          <w:tcPr>
            <w:tcW w:w="1276" w:type="dxa"/>
            <w:vAlign w:val="center"/>
          </w:tcPr>
          <w:p w:rsidR="00B825E3" w:rsidRPr="00D730DC" w:rsidRDefault="00B825E3">
            <w:pPr>
              <w:jc w:val="right"/>
              <w:rPr>
                <w:sz w:val="20"/>
              </w:rPr>
            </w:pPr>
            <w:r w:rsidRPr="00D730DC">
              <w:rPr>
                <w:sz w:val="20"/>
              </w:rPr>
              <w:t>2 500.00</w:t>
            </w:r>
          </w:p>
        </w:tc>
        <w:tc>
          <w:tcPr>
            <w:tcW w:w="1589" w:type="dxa"/>
            <w:vMerge/>
            <w:vAlign w:val="center"/>
          </w:tcPr>
          <w:p w:rsidR="00B825E3" w:rsidRPr="00D730DC" w:rsidRDefault="00B825E3" w:rsidP="00B825E3">
            <w:pPr>
              <w:jc w:val="right"/>
              <w:rPr>
                <w:sz w:val="20"/>
              </w:rPr>
            </w:pPr>
          </w:p>
        </w:tc>
      </w:tr>
      <w:tr w:rsidR="00B825E3" w:rsidRPr="00D730DC" w:rsidTr="00CA6865">
        <w:tc>
          <w:tcPr>
            <w:tcW w:w="675" w:type="dxa"/>
            <w:vMerge/>
            <w:vAlign w:val="center"/>
          </w:tcPr>
          <w:p w:rsidR="00B825E3" w:rsidRPr="00D730DC" w:rsidRDefault="00B825E3" w:rsidP="00B825E3">
            <w:pPr>
              <w:jc w:val="center"/>
              <w:rPr>
                <w:sz w:val="20"/>
              </w:rPr>
            </w:pPr>
          </w:p>
        </w:tc>
        <w:tc>
          <w:tcPr>
            <w:tcW w:w="1276" w:type="dxa"/>
            <w:vAlign w:val="center"/>
          </w:tcPr>
          <w:p w:rsidR="00B825E3" w:rsidRPr="00D730DC" w:rsidRDefault="00B825E3">
            <w:pPr>
              <w:rPr>
                <w:sz w:val="20"/>
              </w:rPr>
            </w:pPr>
            <w:r w:rsidRPr="00D730DC">
              <w:rPr>
                <w:sz w:val="20"/>
              </w:rPr>
              <w:t>Житница</w:t>
            </w:r>
          </w:p>
        </w:tc>
        <w:tc>
          <w:tcPr>
            <w:tcW w:w="4394" w:type="dxa"/>
            <w:vAlign w:val="center"/>
          </w:tcPr>
          <w:p w:rsidR="00B825E3" w:rsidRPr="00D730DC" w:rsidRDefault="00B825E3">
            <w:pPr>
              <w:rPr>
                <w:sz w:val="20"/>
              </w:rPr>
            </w:pPr>
            <w:r w:rsidRPr="00D730DC">
              <w:rPr>
                <w:sz w:val="20"/>
              </w:rPr>
              <w:t>Сграда Здравна служба с. Житница</w:t>
            </w:r>
          </w:p>
        </w:tc>
        <w:tc>
          <w:tcPr>
            <w:tcW w:w="1276" w:type="dxa"/>
            <w:vAlign w:val="center"/>
          </w:tcPr>
          <w:p w:rsidR="00B825E3" w:rsidRPr="00D730DC" w:rsidRDefault="00B825E3">
            <w:pPr>
              <w:jc w:val="right"/>
              <w:rPr>
                <w:sz w:val="20"/>
              </w:rPr>
            </w:pPr>
            <w:r w:rsidRPr="00D730DC">
              <w:rPr>
                <w:sz w:val="20"/>
              </w:rPr>
              <w:t>3 166.67</w:t>
            </w:r>
          </w:p>
        </w:tc>
        <w:tc>
          <w:tcPr>
            <w:tcW w:w="1589" w:type="dxa"/>
            <w:vMerge/>
            <w:vAlign w:val="center"/>
          </w:tcPr>
          <w:p w:rsidR="00B825E3" w:rsidRPr="00D730DC" w:rsidRDefault="00B825E3" w:rsidP="00B825E3">
            <w:pPr>
              <w:jc w:val="right"/>
              <w:rPr>
                <w:sz w:val="20"/>
              </w:rPr>
            </w:pPr>
          </w:p>
        </w:tc>
      </w:tr>
      <w:tr w:rsidR="00B825E3" w:rsidRPr="00D730DC" w:rsidTr="00CA6865">
        <w:tc>
          <w:tcPr>
            <w:tcW w:w="675" w:type="dxa"/>
            <w:vMerge/>
            <w:vAlign w:val="center"/>
          </w:tcPr>
          <w:p w:rsidR="00B825E3" w:rsidRPr="00D730DC" w:rsidRDefault="00B825E3" w:rsidP="00B825E3">
            <w:pPr>
              <w:jc w:val="center"/>
              <w:rPr>
                <w:sz w:val="20"/>
              </w:rPr>
            </w:pPr>
          </w:p>
        </w:tc>
        <w:tc>
          <w:tcPr>
            <w:tcW w:w="1276" w:type="dxa"/>
            <w:vAlign w:val="center"/>
          </w:tcPr>
          <w:p w:rsidR="00B825E3" w:rsidRPr="00D730DC" w:rsidRDefault="00B825E3">
            <w:pPr>
              <w:rPr>
                <w:sz w:val="20"/>
              </w:rPr>
            </w:pPr>
            <w:r w:rsidRPr="00D730DC">
              <w:rPr>
                <w:sz w:val="20"/>
              </w:rPr>
              <w:t>Житница</w:t>
            </w:r>
          </w:p>
        </w:tc>
        <w:tc>
          <w:tcPr>
            <w:tcW w:w="4394" w:type="dxa"/>
            <w:vAlign w:val="center"/>
          </w:tcPr>
          <w:p w:rsidR="00B825E3" w:rsidRPr="00D730DC" w:rsidRDefault="00B825E3" w:rsidP="00B825E3">
            <w:pPr>
              <w:rPr>
                <w:sz w:val="20"/>
              </w:rPr>
            </w:pPr>
            <w:r w:rsidRPr="00D730DC">
              <w:rPr>
                <w:sz w:val="20"/>
              </w:rPr>
              <w:t>Ремонт на военен паметник в памет на загиналите в първата световна война  и руско - турската освободителна</w:t>
            </w:r>
            <w:r w:rsidR="00BE664A" w:rsidRPr="00D730DC">
              <w:rPr>
                <w:sz w:val="20"/>
              </w:rPr>
              <w:t xml:space="preserve"> война,</w:t>
            </w:r>
            <w:r w:rsidRPr="00D730DC">
              <w:rPr>
                <w:sz w:val="20"/>
              </w:rPr>
              <w:t xml:space="preserve"> </w:t>
            </w:r>
            <w:r w:rsidR="00BE664A" w:rsidRPr="00D730DC">
              <w:rPr>
                <w:sz w:val="20"/>
              </w:rPr>
              <w:t>с. Житница</w:t>
            </w:r>
          </w:p>
        </w:tc>
        <w:tc>
          <w:tcPr>
            <w:tcW w:w="1276" w:type="dxa"/>
            <w:vAlign w:val="center"/>
          </w:tcPr>
          <w:p w:rsidR="00B825E3" w:rsidRPr="00D730DC" w:rsidRDefault="00B825E3">
            <w:pPr>
              <w:jc w:val="right"/>
              <w:rPr>
                <w:sz w:val="20"/>
              </w:rPr>
            </w:pPr>
            <w:r w:rsidRPr="00D730DC">
              <w:rPr>
                <w:sz w:val="20"/>
              </w:rPr>
              <w:t>1 728.33</w:t>
            </w:r>
          </w:p>
        </w:tc>
        <w:tc>
          <w:tcPr>
            <w:tcW w:w="1589" w:type="dxa"/>
            <w:vMerge/>
            <w:vAlign w:val="center"/>
          </w:tcPr>
          <w:p w:rsidR="00B825E3" w:rsidRPr="00D730DC" w:rsidRDefault="00B825E3" w:rsidP="00B825E3">
            <w:pPr>
              <w:jc w:val="right"/>
              <w:rPr>
                <w:sz w:val="20"/>
              </w:rPr>
            </w:pPr>
          </w:p>
        </w:tc>
      </w:tr>
      <w:tr w:rsidR="00B825E3" w:rsidRPr="00D730DC" w:rsidTr="00CA6865">
        <w:tc>
          <w:tcPr>
            <w:tcW w:w="7621" w:type="dxa"/>
            <w:gridSpan w:val="4"/>
          </w:tcPr>
          <w:p w:rsidR="00B825E3" w:rsidRPr="00D730DC" w:rsidRDefault="00B825E3" w:rsidP="00BE664A">
            <w:pPr>
              <w:jc w:val="right"/>
              <w:rPr>
                <w:sz w:val="20"/>
              </w:rPr>
            </w:pPr>
            <w:r w:rsidRPr="00D730DC">
              <w:rPr>
                <w:b/>
                <w:sz w:val="20"/>
              </w:rPr>
              <w:t>ОБЩО</w:t>
            </w:r>
            <w:r w:rsidRPr="00D730DC">
              <w:rPr>
                <w:sz w:val="20"/>
              </w:rPr>
              <w:t>:</w:t>
            </w:r>
          </w:p>
        </w:tc>
        <w:tc>
          <w:tcPr>
            <w:tcW w:w="1589" w:type="dxa"/>
          </w:tcPr>
          <w:p w:rsidR="00B825E3" w:rsidRPr="00D730DC" w:rsidRDefault="00B76438" w:rsidP="00B825E3">
            <w:pPr>
              <w:jc w:val="right"/>
              <w:rPr>
                <w:b/>
                <w:sz w:val="20"/>
              </w:rPr>
            </w:pPr>
            <w:r w:rsidRPr="00D730DC">
              <w:rPr>
                <w:b/>
                <w:sz w:val="20"/>
              </w:rPr>
              <w:t>238 228,34</w:t>
            </w:r>
          </w:p>
        </w:tc>
      </w:tr>
    </w:tbl>
    <w:p w:rsidR="00920F78" w:rsidRPr="00D730DC" w:rsidRDefault="00920F78" w:rsidP="00920F78">
      <w:pPr>
        <w:pStyle w:val="ab"/>
        <w:numPr>
          <w:ilvl w:val="0"/>
          <w:numId w:val="24"/>
        </w:numPr>
        <w:spacing w:before="240" w:after="0"/>
        <w:ind w:left="567" w:hanging="567"/>
        <w:contextualSpacing w:val="0"/>
        <w:jc w:val="both"/>
        <w:outlineLvl w:val="0"/>
        <w:rPr>
          <w:b/>
        </w:rPr>
      </w:pPr>
      <w:r w:rsidRPr="00D730DC">
        <w:rPr>
          <w:b/>
        </w:rPr>
        <w:t>НАЧИН НА ПЛАЩАНЕ</w:t>
      </w:r>
    </w:p>
    <w:p w:rsidR="00920F78" w:rsidRPr="00D730DC" w:rsidRDefault="00920F78" w:rsidP="00920F78">
      <w:pPr>
        <w:ind w:firstLine="567"/>
        <w:jc w:val="both"/>
        <w:rPr>
          <w:szCs w:val="24"/>
        </w:rPr>
      </w:pPr>
      <w:r w:rsidRPr="00D730DC">
        <w:rPr>
          <w:szCs w:val="24"/>
        </w:rPr>
        <w:t>Плащането ще се извърши по банков път в 30 (</w:t>
      </w:r>
      <w:r w:rsidRPr="00D730DC">
        <w:rPr>
          <w:i/>
          <w:szCs w:val="24"/>
        </w:rPr>
        <w:t>тридесет</w:t>
      </w:r>
      <w:r w:rsidRPr="00D730DC">
        <w:rPr>
          <w:szCs w:val="24"/>
        </w:rPr>
        <w:t>) дневен срок, считано от датата на издадената от ИЗПЪЛНИТЕЛЯ фактура, придружена с подписан приемо-предавателен протокол /Образец - приложение към договора/ и протокол за действително извършените СМР /Образец - приложение към договора/. Сертификатите за качество на вложените материали и изделия да са приложени към приемно – предавателния протокол.</w:t>
      </w:r>
    </w:p>
    <w:p w:rsidR="00920F78" w:rsidRPr="00D730DC" w:rsidRDefault="00920F78" w:rsidP="00920F78">
      <w:pPr>
        <w:ind w:firstLine="567"/>
        <w:jc w:val="both"/>
        <w:rPr>
          <w:szCs w:val="24"/>
        </w:rPr>
      </w:pPr>
      <w:r w:rsidRPr="00D730DC">
        <w:rPr>
          <w:szCs w:val="24"/>
        </w:rPr>
        <w:t>Начинът на плащане е съгласно договора, като аванс за изпълнение не се предвижда.</w:t>
      </w:r>
    </w:p>
    <w:p w:rsidR="00920F78" w:rsidRPr="00D730DC" w:rsidRDefault="00920F78" w:rsidP="00DE6087">
      <w:pPr>
        <w:pStyle w:val="ab"/>
        <w:numPr>
          <w:ilvl w:val="0"/>
          <w:numId w:val="24"/>
        </w:numPr>
        <w:spacing w:before="240" w:after="0"/>
        <w:ind w:left="567" w:hanging="567"/>
        <w:contextualSpacing w:val="0"/>
        <w:jc w:val="both"/>
        <w:outlineLvl w:val="0"/>
        <w:rPr>
          <w:b/>
        </w:rPr>
      </w:pPr>
      <w:r w:rsidRPr="00D730DC">
        <w:rPr>
          <w:b/>
        </w:rPr>
        <w:t xml:space="preserve">КРИТЕРИЙ ЗА ВЪЗЛАГАНЕ НА ОБЩЕСТВЕНАТА ПОРЪЧКА </w:t>
      </w:r>
    </w:p>
    <w:p w:rsidR="00920F78" w:rsidRPr="00D730DC" w:rsidRDefault="00920F78" w:rsidP="00920F78">
      <w:pPr>
        <w:ind w:firstLine="567"/>
        <w:jc w:val="both"/>
      </w:pPr>
      <w:r w:rsidRPr="00D730DC">
        <w:t xml:space="preserve">Критерият за възлагане на поръчката е „най-ниска цена“, въз основа на която се определя икономически най-изгодната оферта, съгласно чл. 70 от ЗОП. На първо място ще бъде класиран участник, предложил най-ниска цена за изпълнение на поръчката. </w:t>
      </w:r>
    </w:p>
    <w:p w:rsidR="00A94434" w:rsidRPr="00D730DC" w:rsidRDefault="00920F78" w:rsidP="00920F78">
      <w:pPr>
        <w:ind w:firstLine="567"/>
        <w:jc w:val="both"/>
      </w:pPr>
      <w:r w:rsidRPr="00D730DC">
        <w:t xml:space="preserve">Предложената цена от участник не може да надвишава </w:t>
      </w:r>
      <w:r w:rsidR="008620D3" w:rsidRPr="00D730DC">
        <w:t>прогнозната стойност</w:t>
      </w:r>
      <w:r w:rsidRPr="00D730DC">
        <w:t xml:space="preserve"> за съответната обособена позиция и съответния обект</w:t>
      </w:r>
      <w:r w:rsidR="008620D3" w:rsidRPr="00D730DC">
        <w:t>, посочени в Таблица 1 на т. III от настоящата покана.</w:t>
      </w:r>
    </w:p>
    <w:p w:rsidR="00790140" w:rsidRPr="00D730DC" w:rsidRDefault="00790140" w:rsidP="008620D3">
      <w:pPr>
        <w:ind w:firstLine="567"/>
        <w:jc w:val="both"/>
      </w:pPr>
      <w:r w:rsidRPr="00D730DC">
        <w:t>Съгласно чл.112, ал.3 от ЗОП Възложителят може да измени влязлото в сила решение и да определи втория класиран участник за изпълнител, когато избраният за изпълнител откаже да сключи договор, не изпълни някое от условията по чл.112, ал.1 от ЗОП или не докаже, че не са налице основания за отстраняване от процедурата.</w:t>
      </w:r>
    </w:p>
    <w:p w:rsidR="003302B3" w:rsidRPr="00D730DC" w:rsidRDefault="003302B3" w:rsidP="00907EC3">
      <w:pPr>
        <w:pStyle w:val="ab"/>
        <w:numPr>
          <w:ilvl w:val="0"/>
          <w:numId w:val="24"/>
        </w:numPr>
        <w:spacing w:before="240" w:after="0" w:line="240" w:lineRule="auto"/>
        <w:ind w:left="567" w:hanging="567"/>
        <w:contextualSpacing w:val="0"/>
        <w:jc w:val="both"/>
        <w:outlineLvl w:val="0"/>
        <w:rPr>
          <w:b/>
        </w:rPr>
      </w:pPr>
      <w:r w:rsidRPr="00D730DC">
        <w:rPr>
          <w:b/>
        </w:rPr>
        <w:t>ПРАВНА, ИКОНОМИЧЕСКА, ФИНАНСОВА И ТЕХНИЧЕСКА ИНФОРМАЦИЯ</w:t>
      </w:r>
    </w:p>
    <w:p w:rsidR="00E73A31" w:rsidRPr="00D730DC" w:rsidRDefault="00907EC3" w:rsidP="00BE576C">
      <w:pPr>
        <w:spacing w:before="240"/>
        <w:ind w:firstLine="567"/>
        <w:jc w:val="both"/>
      </w:pPr>
      <w:r w:rsidRPr="00D730DC">
        <w:t xml:space="preserve">Възложителят отстранява участник, трето лице или подизпълнител при наличие на следните основания: по чл. 54, ал. 1 от ЗОП, освен в случаите по чл. 54, ал. 5 от ЗОП 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 Възложителят отстранява участник при наличие на условията на чл.107 от ЗОП и чл.69 от Закон за противодействие на корупцията и за отнемане на незаконно придобитото имущество (ЗПКОНПИ). </w:t>
      </w:r>
    </w:p>
    <w:p w:rsidR="003302B3" w:rsidRPr="00D730DC" w:rsidRDefault="003302B3" w:rsidP="007E5844">
      <w:pPr>
        <w:pStyle w:val="2"/>
        <w:numPr>
          <w:ilvl w:val="0"/>
          <w:numId w:val="27"/>
        </w:numPr>
        <w:tabs>
          <w:tab w:val="left" w:pos="993"/>
        </w:tabs>
        <w:ind w:left="0" w:firstLine="567"/>
        <w:jc w:val="both"/>
        <w:rPr>
          <w:rFonts w:ascii="Times New Roman" w:hAnsi="Times New Roman" w:cs="Times New Roman"/>
          <w:color w:val="auto"/>
          <w:sz w:val="24"/>
          <w:szCs w:val="24"/>
        </w:rPr>
      </w:pPr>
      <w:r w:rsidRPr="00D730DC">
        <w:rPr>
          <w:rFonts w:ascii="Times New Roman" w:hAnsi="Times New Roman" w:cs="Times New Roman"/>
          <w:color w:val="auto"/>
          <w:sz w:val="24"/>
          <w:szCs w:val="24"/>
        </w:rPr>
        <w:t>Годност за упражняване на професионалната дейност, включително изисквания във връзка с вписването в професионални или търговски регистри</w:t>
      </w:r>
    </w:p>
    <w:p w:rsidR="007E5844" w:rsidRPr="00D730DC" w:rsidRDefault="007E5844" w:rsidP="007E5844">
      <w:pPr>
        <w:ind w:firstLine="567"/>
        <w:jc w:val="both"/>
      </w:pPr>
      <w:r w:rsidRPr="00D730DC">
        <w:t xml:space="preserve">Участникът в процедурата, следва да е вписан в Централния професионален регистър на строителите (ЦПРС), при Камарата на Строителите в България (КСБ), като </w:t>
      </w:r>
      <w:r w:rsidRPr="00D730DC">
        <w:lastRenderedPageBreak/>
        <w:t>изпълнител на строежи от пета или по-висока категория строежи и група, отговаряща на строежа - обособената позиция, за която подава оферта или като изпълнител на отделни видове строителни и монтажни работи от пета група, съгласно позиция "Строителство" на КИД-2008 (КЛАСИФИКАЦИЯ НА ИКОНОМИЧЕСКИТЕ ДЕЙНОСТИ 2008), съответстващи на видовете ремонтни работи, предмет на поръчката.</w:t>
      </w:r>
    </w:p>
    <w:p w:rsidR="007E5844" w:rsidRPr="00D730DC" w:rsidRDefault="007E5844" w:rsidP="007E5844">
      <w:pPr>
        <w:ind w:firstLine="567"/>
        <w:jc w:val="both"/>
      </w:pPr>
      <w:r w:rsidRPr="00D730DC">
        <w:t>Изпълнителят на поръчката следва да е строител по смисъла на чл.163 от Закона за устройство на територията, за когото са налице обстоятелствата на чл. 3, ал. 2 от Закона за камарата на строителите (ЗКС). Изпълнителят на поръчката следва да има право да извършва строителство на територията на република България на строежи от пета или по-висока категория строежи, съгласно чл.137, ал. 1 от ЗУТ и група, съгласно чл. 5 ал. 1 от Правилника за реда за вписване и водене на централния професионален регистър на строителя (ПРВВЦПРС), отговаряща на строежа - обособената позиция, за която подава оферта.</w:t>
      </w:r>
    </w:p>
    <w:p w:rsidR="007E5844" w:rsidRPr="00D730DC" w:rsidRDefault="007E5844" w:rsidP="007E5844">
      <w:pPr>
        <w:ind w:firstLine="567"/>
        <w:jc w:val="both"/>
      </w:pPr>
      <w:r w:rsidRPr="00D730DC">
        <w:t>При сключване на договора, лицето /участник, подизпълнител и/или член на обединение/, което ще извършва строителство по настоящата обществена поръчка, представя удостоверение за вписване по реда на чл.3, ал. 2 от ЗК</w:t>
      </w:r>
      <w:r w:rsidR="008620D3" w:rsidRPr="00D730DC">
        <w:t>С, придружено от валиден талон.</w:t>
      </w:r>
    </w:p>
    <w:p w:rsidR="003302B3" w:rsidRPr="00D730DC" w:rsidRDefault="007E5844" w:rsidP="007E5844">
      <w:pPr>
        <w:pStyle w:val="2"/>
        <w:numPr>
          <w:ilvl w:val="0"/>
          <w:numId w:val="27"/>
        </w:numPr>
        <w:tabs>
          <w:tab w:val="left" w:pos="993"/>
        </w:tabs>
        <w:ind w:left="0" w:firstLine="567"/>
        <w:jc w:val="both"/>
        <w:rPr>
          <w:rFonts w:ascii="Times New Roman" w:hAnsi="Times New Roman" w:cs="Times New Roman"/>
          <w:color w:val="auto"/>
          <w:sz w:val="24"/>
          <w:szCs w:val="24"/>
        </w:rPr>
      </w:pPr>
      <w:r w:rsidRPr="00D730DC">
        <w:rPr>
          <w:rFonts w:ascii="Times New Roman" w:hAnsi="Times New Roman" w:cs="Times New Roman"/>
          <w:color w:val="auto"/>
          <w:sz w:val="24"/>
          <w:szCs w:val="24"/>
        </w:rPr>
        <w:t>Икономическо и финансово състояние</w:t>
      </w:r>
    </w:p>
    <w:p w:rsidR="007E5844" w:rsidRPr="00D730DC" w:rsidRDefault="007E5844" w:rsidP="007E5844">
      <w:pPr>
        <w:ind w:firstLine="567"/>
        <w:jc w:val="both"/>
      </w:pPr>
      <w:r w:rsidRPr="00D730DC">
        <w:t>Възложителят не поставя изисквания за финансовото и икономическо състояние на участниците.</w:t>
      </w:r>
    </w:p>
    <w:p w:rsidR="007E5844" w:rsidRPr="00D730DC" w:rsidRDefault="007E5844" w:rsidP="007E5844">
      <w:pPr>
        <w:ind w:firstLine="567"/>
        <w:jc w:val="both"/>
      </w:pPr>
      <w:r w:rsidRPr="00D730DC">
        <w:t>При сключване на договора, избраният изпълнител следва да представи застраховка „Професионална отговорност“ в съответствие с изискванията на чл.171 или чл.171а от ЗУТ.</w:t>
      </w:r>
    </w:p>
    <w:p w:rsidR="007E5844" w:rsidRPr="00D730DC" w:rsidRDefault="007E5844" w:rsidP="007E5844">
      <w:pPr>
        <w:ind w:firstLine="567"/>
        <w:jc w:val="both"/>
      </w:pPr>
      <w:r w:rsidRPr="00D730DC">
        <w:t>За сключване на Договор за изпълнение на обществената поръчка, избраният Изпълнител следва да представи застраховка „Професионална отговорност“ в съответствие с изискванията на чл.171 или чл.171а от ЗУТ. Минималните застрахователни суми са 70 000 лв. за строител на строежи ПЕТА категория, съгласно чл. 137, ал. 1, т. 5 ЗУТ – чл.5, ал. 2, т.5 от Наредбата за условията и реда за задължително застраховане в проектирането и строителството (НУРЗЗПЦ).</w:t>
      </w:r>
    </w:p>
    <w:p w:rsidR="007E5844" w:rsidRPr="00D730DC" w:rsidRDefault="007E5844" w:rsidP="007E5844">
      <w:pPr>
        <w:ind w:firstLine="567"/>
        <w:jc w:val="both"/>
      </w:pPr>
      <w:r w:rsidRPr="00D730DC">
        <w:t>Избраният изпълнител е длъжен да поддържа застраховка „Професионална отговорност“ до изтичане на гаранционните срокове на изпълненото строителство. В случай че Възложителят установи неизпълнение на задължението за сключване и поддържане на застраховка, той може да откаже дължимите плащания. Възложителят изпълнява задължението си, след като застрахованият представи доказателства, че е отстранил нарушението.</w:t>
      </w:r>
    </w:p>
    <w:p w:rsidR="007E5844" w:rsidRPr="00D730DC" w:rsidRDefault="007E5844" w:rsidP="007E5844">
      <w:pPr>
        <w:pStyle w:val="2"/>
        <w:numPr>
          <w:ilvl w:val="0"/>
          <w:numId w:val="27"/>
        </w:numPr>
        <w:tabs>
          <w:tab w:val="left" w:pos="993"/>
        </w:tabs>
        <w:ind w:left="0" w:firstLine="567"/>
        <w:jc w:val="both"/>
        <w:rPr>
          <w:rFonts w:ascii="Times New Roman" w:hAnsi="Times New Roman" w:cs="Times New Roman"/>
          <w:color w:val="auto"/>
          <w:sz w:val="24"/>
          <w:szCs w:val="24"/>
        </w:rPr>
      </w:pPr>
      <w:r w:rsidRPr="00D730DC">
        <w:rPr>
          <w:rFonts w:ascii="Times New Roman" w:hAnsi="Times New Roman" w:cs="Times New Roman"/>
          <w:color w:val="auto"/>
          <w:sz w:val="24"/>
          <w:szCs w:val="24"/>
        </w:rPr>
        <w:t>Технически и професионални възможности</w:t>
      </w:r>
    </w:p>
    <w:p w:rsidR="00980548" w:rsidRPr="00D730DC" w:rsidRDefault="00980548" w:rsidP="00980548">
      <w:pPr>
        <w:tabs>
          <w:tab w:val="left" w:pos="284"/>
          <w:tab w:val="left" w:pos="567"/>
        </w:tabs>
        <w:spacing w:before="240"/>
        <w:ind w:firstLine="567"/>
        <w:jc w:val="both"/>
        <w:rPr>
          <w:szCs w:val="24"/>
        </w:rPr>
      </w:pPr>
      <w:r w:rsidRPr="00D730DC">
        <w:rPr>
          <w:szCs w:val="24"/>
        </w:rPr>
        <w:t>Възложителят определя следните критерии за подбор, които се отнасят до техническите и професионалните способности:</w:t>
      </w:r>
    </w:p>
    <w:p w:rsidR="00980548" w:rsidRPr="00D730DC" w:rsidRDefault="00980548" w:rsidP="00980548">
      <w:pPr>
        <w:pStyle w:val="ab"/>
        <w:numPr>
          <w:ilvl w:val="0"/>
          <w:numId w:val="12"/>
        </w:numPr>
        <w:tabs>
          <w:tab w:val="left" w:pos="284"/>
          <w:tab w:val="left" w:pos="567"/>
        </w:tabs>
        <w:spacing w:before="120" w:after="0" w:line="240" w:lineRule="auto"/>
        <w:ind w:left="0" w:firstLine="927"/>
        <w:jc w:val="both"/>
        <w:rPr>
          <w:spacing w:val="-2"/>
          <w:w w:val="105"/>
          <w:lang w:val="bg-BG"/>
        </w:rPr>
      </w:pPr>
      <w:r w:rsidRPr="00D730DC">
        <w:rPr>
          <w:szCs w:val="24"/>
          <w:lang w:val="bg-BG"/>
        </w:rPr>
        <w:t xml:space="preserve">Участникът следва </w:t>
      </w:r>
      <w:r w:rsidRPr="00D730DC">
        <w:rPr>
          <w:color w:val="000000"/>
          <w:szCs w:val="24"/>
          <w:lang w:val="bg-BG"/>
        </w:rPr>
        <w:t xml:space="preserve">да е изпълнил дейности с предмет и обем, идентични или сходни с тези на поръчката, за последните 5 </w:t>
      </w:r>
      <w:r w:rsidRPr="00D730DC">
        <w:rPr>
          <w:szCs w:val="24"/>
          <w:lang w:val="bg-BG"/>
        </w:rPr>
        <w:t>(</w:t>
      </w:r>
      <w:r w:rsidRPr="00D730DC">
        <w:rPr>
          <w:i/>
          <w:szCs w:val="24"/>
          <w:lang w:val="bg-BG"/>
        </w:rPr>
        <w:t>пет</w:t>
      </w:r>
      <w:r w:rsidRPr="00D730DC">
        <w:rPr>
          <w:color w:val="000000"/>
          <w:szCs w:val="24"/>
          <w:lang w:val="bg-BG"/>
        </w:rPr>
        <w:t>) години от датата на подаване на офертата</w:t>
      </w:r>
      <w:r w:rsidRPr="00D730DC">
        <w:rPr>
          <w:szCs w:val="24"/>
          <w:lang w:val="bg-BG"/>
        </w:rPr>
        <w:t>.</w:t>
      </w:r>
    </w:p>
    <w:p w:rsidR="00980548" w:rsidRPr="00D730DC" w:rsidRDefault="00980548" w:rsidP="00980548">
      <w:pPr>
        <w:pStyle w:val="ab"/>
        <w:tabs>
          <w:tab w:val="left" w:pos="284"/>
          <w:tab w:val="left" w:pos="567"/>
        </w:tabs>
        <w:spacing w:before="120" w:after="0" w:line="240" w:lineRule="auto"/>
        <w:ind w:left="0" w:firstLine="567"/>
        <w:jc w:val="both"/>
        <w:rPr>
          <w:szCs w:val="24"/>
          <w:lang w:val="bg-BG"/>
        </w:rPr>
      </w:pPr>
      <w:r w:rsidRPr="00D730DC">
        <w:rPr>
          <w:w w:val="105"/>
          <w:lang w:val="bg-BG"/>
        </w:rPr>
        <w:t xml:space="preserve">Идентични или сходни дейности са: </w:t>
      </w:r>
      <w:r w:rsidRPr="00D730DC">
        <w:rPr>
          <w:szCs w:val="24"/>
          <w:lang w:val="bg-BG"/>
        </w:rPr>
        <w:t xml:space="preserve">изграждане, възстановяване, възобновяване и ремонт на обществени сгради, мрежи и съоръжения на техническата инфраструктура, площни обекти за оформяне на публични пространства </w:t>
      </w:r>
      <w:r w:rsidRPr="00D730DC">
        <w:rPr>
          <w:w w:val="105"/>
          <w:lang w:val="bg-BG"/>
        </w:rPr>
        <w:t>V</w:t>
      </w:r>
      <w:r w:rsidRPr="00D730DC">
        <w:rPr>
          <w:b/>
          <w:w w:val="105"/>
          <w:lang w:val="bg-BG"/>
        </w:rPr>
        <w:t>-</w:t>
      </w:r>
      <w:r w:rsidRPr="00D730DC">
        <w:rPr>
          <w:w w:val="105"/>
          <w:lang w:val="bg-BG"/>
        </w:rPr>
        <w:t>та или по</w:t>
      </w:r>
      <w:r w:rsidRPr="00D730DC">
        <w:rPr>
          <w:b/>
          <w:w w:val="105"/>
          <w:lang w:val="bg-BG"/>
        </w:rPr>
        <w:t>-</w:t>
      </w:r>
      <w:r w:rsidRPr="00D730DC">
        <w:rPr>
          <w:w w:val="105"/>
          <w:lang w:val="bg-BG"/>
        </w:rPr>
        <w:t>висока категория строеж, съгласно чл.137, ал.1 от ЗУТ</w:t>
      </w:r>
      <w:r w:rsidRPr="00D730DC">
        <w:rPr>
          <w:szCs w:val="24"/>
          <w:lang w:val="bg-BG"/>
        </w:rPr>
        <w:t xml:space="preserve">, отговарящи на строежа от обособената позиция, за която се кандидатства. Няма изисквания към обема извършените дейности. </w:t>
      </w:r>
    </w:p>
    <w:p w:rsidR="00980548" w:rsidRPr="00D730DC" w:rsidRDefault="00980548" w:rsidP="00980548">
      <w:pPr>
        <w:pStyle w:val="ab"/>
        <w:tabs>
          <w:tab w:val="left" w:pos="284"/>
          <w:tab w:val="left" w:pos="567"/>
        </w:tabs>
        <w:spacing w:before="120" w:after="0" w:line="240" w:lineRule="auto"/>
        <w:ind w:left="0" w:firstLine="567"/>
        <w:jc w:val="both"/>
        <w:rPr>
          <w:szCs w:val="24"/>
          <w:lang w:val="bg-BG"/>
        </w:rPr>
      </w:pPr>
      <w:r w:rsidRPr="00D730DC">
        <w:rPr>
          <w:szCs w:val="24"/>
          <w:lang w:val="bg-BG"/>
        </w:rPr>
        <w:t>Под „изпълнени“ дейности се разбира строителство, приключило с въвеждане на строежа в експлоатация или подписан констативен акт (образец 15 на Наредба №3 от 2003 год.), или приключил договор за изпълнени СМР.</w:t>
      </w:r>
    </w:p>
    <w:p w:rsidR="00980548" w:rsidRPr="00D730DC" w:rsidRDefault="00980548" w:rsidP="00980548">
      <w:pPr>
        <w:tabs>
          <w:tab w:val="left" w:pos="284"/>
          <w:tab w:val="left" w:pos="567"/>
        </w:tabs>
        <w:ind w:firstLine="567"/>
        <w:jc w:val="both"/>
        <w:rPr>
          <w:spacing w:val="-2"/>
          <w:w w:val="105"/>
          <w:szCs w:val="24"/>
        </w:rPr>
      </w:pPr>
      <w:r w:rsidRPr="00D730DC">
        <w:rPr>
          <w:szCs w:val="24"/>
        </w:rPr>
        <w:t xml:space="preserve">Участникът/лицата попълва Част IV ,,Критерий за подбор”, раздел ,,В“, ,,Технически и професионални способности“, </w:t>
      </w:r>
      <w:r w:rsidRPr="00D730DC">
        <w:rPr>
          <w:i/>
          <w:szCs w:val="24"/>
        </w:rPr>
        <w:t xml:space="preserve">Извършени строителни дейности от </w:t>
      </w:r>
      <w:r w:rsidRPr="00D730DC">
        <w:rPr>
          <w:i/>
          <w:szCs w:val="24"/>
        </w:rPr>
        <w:lastRenderedPageBreak/>
        <w:t>конкретния вид</w:t>
      </w:r>
      <w:r w:rsidRPr="00D730DC">
        <w:rPr>
          <w:szCs w:val="24"/>
        </w:rPr>
        <w:t xml:space="preserve"> от ЕЕДОП, като се предоставя информация – списък на изпълнените дейности с идентичен или сходен предмет, като посочи: „описание“ на основните дейности (строителството); „Възложител на строежа“ (получател) - /Адрес, телефон, факс, електронна поща/; „Стойност на договора“ /лева без ДДС/; „Дата на започване и дата на приключване на строителството</w:t>
      </w:r>
      <w:r w:rsidRPr="00D730DC">
        <w:rPr>
          <w:spacing w:val="-2"/>
          <w:w w:val="105"/>
          <w:szCs w:val="24"/>
        </w:rPr>
        <w:t>“.</w:t>
      </w:r>
    </w:p>
    <w:p w:rsidR="00980548" w:rsidRPr="00D730DC" w:rsidRDefault="00980548" w:rsidP="00980548">
      <w:pPr>
        <w:pStyle w:val="ab"/>
        <w:numPr>
          <w:ilvl w:val="0"/>
          <w:numId w:val="14"/>
        </w:numPr>
        <w:tabs>
          <w:tab w:val="left" w:pos="284"/>
          <w:tab w:val="left" w:pos="567"/>
        </w:tabs>
        <w:spacing w:before="120" w:after="0" w:line="240" w:lineRule="auto"/>
        <w:ind w:left="0" w:firstLine="993"/>
        <w:jc w:val="both"/>
        <w:rPr>
          <w:szCs w:val="24"/>
          <w:lang w:val="bg-BG"/>
        </w:rPr>
      </w:pPr>
      <w:r w:rsidRPr="00D730DC">
        <w:rPr>
          <w:lang w:val="bg-BG"/>
        </w:rPr>
        <w:t>Участникът следва да разполага с необходимия брой технически лица за изпълнение на поръчката, а именно</w:t>
      </w:r>
      <w:r w:rsidRPr="00D730DC">
        <w:rPr>
          <w:szCs w:val="24"/>
          <w:lang w:val="bg-BG"/>
        </w:rPr>
        <w:t>:</w:t>
      </w:r>
    </w:p>
    <w:p w:rsidR="00980548" w:rsidRPr="00D730DC" w:rsidRDefault="00980548" w:rsidP="00980548">
      <w:pPr>
        <w:tabs>
          <w:tab w:val="left" w:pos="0"/>
          <w:tab w:val="left" w:pos="709"/>
        </w:tabs>
        <w:jc w:val="both"/>
        <w:rPr>
          <w:szCs w:val="24"/>
        </w:rPr>
      </w:pPr>
      <w:r w:rsidRPr="00D730DC">
        <w:rPr>
          <w:szCs w:val="24"/>
        </w:rPr>
        <w:tab/>
        <w:t xml:space="preserve">● </w:t>
      </w:r>
      <w:r w:rsidRPr="00D730DC">
        <w:t xml:space="preserve">Технически ръководител на обекта, отговарящ на изискванията на чл.163а от ЗУТ </w:t>
      </w:r>
      <w:r w:rsidRPr="00D730DC">
        <w:rPr>
          <w:szCs w:val="24"/>
        </w:rPr>
        <w:t>със съответното образование;</w:t>
      </w:r>
    </w:p>
    <w:p w:rsidR="00980548" w:rsidRPr="00D730DC" w:rsidRDefault="00980548" w:rsidP="00980548">
      <w:pPr>
        <w:tabs>
          <w:tab w:val="left" w:pos="0"/>
          <w:tab w:val="left" w:pos="709"/>
        </w:tabs>
        <w:jc w:val="both"/>
      </w:pPr>
      <w:r w:rsidRPr="00D730DC">
        <w:rPr>
          <w:szCs w:val="24"/>
        </w:rPr>
        <w:tab/>
        <w:t>● Отговорник за контрола на качеството, който да притежава удостоверение за контрол върху качеството на изпълнение на строителството или еквивалентно</w:t>
      </w:r>
      <w:r w:rsidRPr="00D730DC">
        <w:t>;</w:t>
      </w:r>
    </w:p>
    <w:p w:rsidR="00980548" w:rsidRPr="00D730DC" w:rsidRDefault="00980548" w:rsidP="00980548">
      <w:pPr>
        <w:pStyle w:val="a9"/>
        <w:spacing w:after="0" w:line="276" w:lineRule="exact"/>
        <w:ind w:right="113" w:firstLine="709"/>
        <w:jc w:val="both"/>
        <w:rPr>
          <w:spacing w:val="-2"/>
          <w:w w:val="105"/>
          <w:lang w:val="bg-BG"/>
        </w:rPr>
      </w:pPr>
      <w:r w:rsidRPr="00D730DC">
        <w:rPr>
          <w:lang w:val="bg-BG"/>
        </w:rPr>
        <w:t xml:space="preserve">● </w:t>
      </w:r>
      <w:r w:rsidRPr="00D730DC">
        <w:rPr>
          <w:w w:val="105"/>
          <w:lang w:val="bg-BG"/>
        </w:rPr>
        <w:t>Експерт по безопасност и здраве в строителството, който да притежава удостоверение за „Длъжностно лице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еквивалентно</w:t>
      </w:r>
      <w:r w:rsidRPr="00D730DC">
        <w:rPr>
          <w:spacing w:val="-2"/>
          <w:w w:val="105"/>
          <w:lang w:val="bg-BG"/>
        </w:rPr>
        <w:t>.</w:t>
      </w:r>
    </w:p>
    <w:p w:rsidR="00980548" w:rsidRPr="00D730DC" w:rsidRDefault="00980548" w:rsidP="00980548">
      <w:pPr>
        <w:tabs>
          <w:tab w:val="left" w:pos="0"/>
          <w:tab w:val="left" w:pos="709"/>
        </w:tabs>
        <w:ind w:firstLine="567"/>
        <w:jc w:val="both"/>
        <w:rPr>
          <w:szCs w:val="24"/>
        </w:rPr>
      </w:pPr>
      <w:r w:rsidRPr="00D730DC">
        <w:rPr>
          <w:szCs w:val="24"/>
        </w:rPr>
        <w:t>Възложителят допуска, техническият ръководител да изпълнява и задълженията на експерт по безопасност и здраве, при положение, че притежава валидно удостоверение и образование.</w:t>
      </w:r>
    </w:p>
    <w:p w:rsidR="00980548" w:rsidRPr="00D730DC" w:rsidRDefault="00980548" w:rsidP="00980548">
      <w:pPr>
        <w:tabs>
          <w:tab w:val="left" w:pos="284"/>
          <w:tab w:val="left" w:pos="567"/>
        </w:tabs>
        <w:spacing w:before="240"/>
        <w:ind w:firstLine="567"/>
        <w:jc w:val="both"/>
        <w:rPr>
          <w:rFonts w:eastAsia="Calibri"/>
          <w:szCs w:val="24"/>
          <w:lang w:eastAsia="en-US"/>
        </w:rPr>
      </w:pPr>
      <w:r w:rsidRPr="00D730DC">
        <w:rPr>
          <w:szCs w:val="24"/>
        </w:rPr>
        <w:t xml:space="preserve">При сключване на договора, лицето /участник, подизпълнител и/или член на обединение/, което ще извършва строителство по настоящата обществена поръчка, представя </w:t>
      </w:r>
      <w:r w:rsidRPr="00D730DC">
        <w:rPr>
          <w:color w:val="000000"/>
        </w:rPr>
        <w:t>списък на строителството, идентично или сходно с предмета на поръчката, придружен със заверени копия на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r w:rsidRPr="00D730DC">
        <w:rPr>
          <w:szCs w:val="24"/>
        </w:rPr>
        <w:t xml:space="preserve"> (не се изискват удостоверения за добро изпълнение, издадени от община Добричка) и </w:t>
      </w:r>
      <w:r w:rsidRPr="00D730DC">
        <w:rPr>
          <w:rFonts w:eastAsia="Calibri"/>
          <w:szCs w:val="24"/>
          <w:lang w:eastAsia="en-US"/>
        </w:rPr>
        <w:t xml:space="preserve">списък на лицата, които ще отговарят за техническото ръководство, безопасността на труда и контрола по качество на Строителството, придружен със </w:t>
      </w:r>
      <w:r w:rsidRPr="00D730DC">
        <w:rPr>
          <w:color w:val="000000"/>
          <w:szCs w:val="24"/>
        </w:rPr>
        <w:t xml:space="preserve">заверени копия от документи, които доказват </w:t>
      </w:r>
      <w:r w:rsidRPr="00D730DC">
        <w:rPr>
          <w:rFonts w:eastAsia="Calibri"/>
          <w:szCs w:val="24"/>
          <w:lang w:eastAsia="en-US"/>
        </w:rPr>
        <w:t>образователната</w:t>
      </w:r>
      <w:r w:rsidRPr="00D730DC">
        <w:rPr>
          <w:color w:val="000000"/>
          <w:szCs w:val="24"/>
        </w:rPr>
        <w:t xml:space="preserve"> професионална компетентност на лицата</w:t>
      </w:r>
      <w:r w:rsidRPr="00D730DC">
        <w:rPr>
          <w:rFonts w:eastAsia="Calibri"/>
          <w:szCs w:val="24"/>
          <w:lang w:eastAsia="en-US"/>
        </w:rPr>
        <w:t>, които ще отговарят за техническото ръководство, безопасността на труда и контрола по качество на Строителството – дипломи и удостоверения</w:t>
      </w:r>
      <w:r w:rsidRPr="00D730DC">
        <w:rPr>
          <w:szCs w:val="24"/>
        </w:rPr>
        <w:t xml:space="preserve"> за контрол върху качеството на изпълнение на строителството и </w:t>
      </w:r>
      <w:r w:rsidRPr="00D730DC">
        <w:rPr>
          <w:w w:val="105"/>
          <w:szCs w:val="24"/>
        </w:rPr>
        <w:t>„Длъжностно лице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еквивалентни</w:t>
      </w:r>
      <w:r w:rsidRPr="00D730DC">
        <w:rPr>
          <w:rFonts w:eastAsia="Calibri"/>
          <w:szCs w:val="24"/>
          <w:lang w:eastAsia="en-US"/>
        </w:rPr>
        <w:t>.</w:t>
      </w:r>
    </w:p>
    <w:p w:rsidR="007E5844" w:rsidRPr="00D730DC" w:rsidRDefault="0030041F" w:rsidP="0030041F">
      <w:pPr>
        <w:pStyle w:val="ab"/>
        <w:numPr>
          <w:ilvl w:val="0"/>
          <w:numId w:val="24"/>
        </w:numPr>
        <w:spacing w:before="240" w:after="0" w:line="240" w:lineRule="auto"/>
        <w:ind w:left="567" w:hanging="567"/>
        <w:contextualSpacing w:val="0"/>
        <w:jc w:val="both"/>
        <w:outlineLvl w:val="0"/>
        <w:rPr>
          <w:b/>
        </w:rPr>
      </w:pPr>
      <w:r w:rsidRPr="00D730DC">
        <w:rPr>
          <w:b/>
          <w:szCs w:val="24"/>
        </w:rPr>
        <w:t>АДМИНИСТРАТИВНА ИНФОРМАЦИЯ</w:t>
      </w:r>
    </w:p>
    <w:p w:rsidR="00907EC3" w:rsidRPr="00D730DC" w:rsidRDefault="00907EC3" w:rsidP="00907EC3">
      <w:pPr>
        <w:spacing w:before="240"/>
        <w:ind w:firstLine="567"/>
        <w:jc w:val="both"/>
      </w:pPr>
      <w:r w:rsidRPr="00D730DC">
        <w:t xml:space="preserve">Обменът на информация и документи между Възложителя и участниците се осъществява чрез </w:t>
      </w:r>
      <w:r w:rsidR="00082804" w:rsidRPr="00D730DC">
        <w:t>Централизирана автоматизирана информационна система „Електронни обществени поръчки“ (ЦАИС ЕОП)</w:t>
      </w:r>
      <w:r w:rsidRPr="00D730DC">
        <w:t>, съобразно правилата за нейното използване.</w:t>
      </w:r>
    </w:p>
    <w:p w:rsidR="0030041F" w:rsidRPr="00D730DC" w:rsidRDefault="0030041F" w:rsidP="0030041F">
      <w:pPr>
        <w:pStyle w:val="2"/>
        <w:numPr>
          <w:ilvl w:val="0"/>
          <w:numId w:val="28"/>
        </w:numPr>
        <w:tabs>
          <w:tab w:val="left" w:pos="993"/>
        </w:tabs>
        <w:jc w:val="both"/>
        <w:rPr>
          <w:rFonts w:ascii="Times New Roman" w:hAnsi="Times New Roman" w:cs="Times New Roman"/>
          <w:color w:val="auto"/>
          <w:sz w:val="24"/>
          <w:szCs w:val="24"/>
        </w:rPr>
      </w:pPr>
      <w:r w:rsidRPr="00D730DC">
        <w:rPr>
          <w:rFonts w:ascii="Times New Roman" w:hAnsi="Times New Roman" w:cs="Times New Roman"/>
          <w:color w:val="auto"/>
          <w:sz w:val="24"/>
          <w:szCs w:val="24"/>
        </w:rPr>
        <w:t xml:space="preserve">Срок за получаване на оферти </w:t>
      </w:r>
      <w:r w:rsidR="00D50554" w:rsidRPr="00D730DC">
        <w:rPr>
          <w:rFonts w:ascii="Times New Roman" w:hAnsi="Times New Roman" w:cs="Times New Roman"/>
          <w:color w:val="auto"/>
          <w:sz w:val="24"/>
          <w:szCs w:val="24"/>
        </w:rPr>
        <w:t>–</w:t>
      </w:r>
      <w:r w:rsidRPr="00D730DC">
        <w:rPr>
          <w:rFonts w:ascii="Times New Roman" w:hAnsi="Times New Roman" w:cs="Times New Roman"/>
          <w:color w:val="auto"/>
          <w:sz w:val="24"/>
          <w:szCs w:val="24"/>
        </w:rPr>
        <w:t xml:space="preserve"> </w:t>
      </w:r>
      <w:r w:rsidR="00D50554" w:rsidRPr="00D730DC">
        <w:rPr>
          <w:rFonts w:ascii="Times New Roman" w:hAnsi="Times New Roman" w:cs="Times New Roman"/>
          <w:b w:val="0"/>
          <w:color w:val="auto"/>
          <w:sz w:val="24"/>
          <w:szCs w:val="24"/>
        </w:rPr>
        <w:t xml:space="preserve">23:59 часа на </w:t>
      </w:r>
      <w:r w:rsidR="00B24F98" w:rsidRPr="00D730DC">
        <w:rPr>
          <w:rFonts w:ascii="Times New Roman" w:hAnsi="Times New Roman" w:cs="Times New Roman"/>
          <w:b w:val="0"/>
          <w:color w:val="auto"/>
          <w:sz w:val="24"/>
          <w:szCs w:val="24"/>
          <w:lang w:val="en-US"/>
        </w:rPr>
        <w:t>1</w:t>
      </w:r>
      <w:r w:rsidR="00E73A31" w:rsidRPr="00D730DC">
        <w:rPr>
          <w:rFonts w:ascii="Times New Roman" w:hAnsi="Times New Roman" w:cs="Times New Roman"/>
          <w:b w:val="0"/>
          <w:color w:val="auto"/>
          <w:sz w:val="24"/>
          <w:szCs w:val="24"/>
        </w:rPr>
        <w:t>5</w:t>
      </w:r>
      <w:r w:rsidR="00B24F98" w:rsidRPr="00D730DC">
        <w:rPr>
          <w:rFonts w:ascii="Times New Roman" w:hAnsi="Times New Roman" w:cs="Times New Roman"/>
          <w:b w:val="0"/>
          <w:color w:val="auto"/>
          <w:sz w:val="24"/>
          <w:szCs w:val="24"/>
          <w:lang w:val="en-US"/>
        </w:rPr>
        <w:t>.08</w:t>
      </w:r>
      <w:r w:rsidR="00D50554" w:rsidRPr="00D730DC">
        <w:rPr>
          <w:rFonts w:ascii="Times New Roman" w:hAnsi="Times New Roman" w:cs="Times New Roman"/>
          <w:b w:val="0"/>
          <w:color w:val="auto"/>
          <w:sz w:val="24"/>
          <w:szCs w:val="24"/>
        </w:rPr>
        <w:t>.2022 год.</w:t>
      </w:r>
    </w:p>
    <w:p w:rsidR="00D50554" w:rsidRPr="00D730DC" w:rsidRDefault="00D50554" w:rsidP="00D50554">
      <w:pPr>
        <w:ind w:firstLine="567"/>
        <w:jc w:val="both"/>
      </w:pPr>
      <w:r w:rsidRPr="00D730DC">
        <w:t>Участниците могат да подават оферти за една, няколко или за всички обособени позиции от настоящата обществена поръчка.</w:t>
      </w:r>
    </w:p>
    <w:p w:rsidR="00D50554" w:rsidRPr="00D730DC" w:rsidRDefault="00D50554" w:rsidP="00D50554">
      <w:pPr>
        <w:ind w:firstLine="567"/>
        <w:jc w:val="both"/>
      </w:pPr>
      <w:r w:rsidRPr="00D730DC">
        <w:t>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rsidR="00082804" w:rsidRPr="00D730DC" w:rsidRDefault="00082804" w:rsidP="00082804">
      <w:pPr>
        <w:ind w:firstLine="567"/>
        <w:jc w:val="both"/>
        <w:textAlignment w:val="center"/>
      </w:pPr>
      <w:r w:rsidRPr="00D730DC">
        <w:t>При изготвяне на офертата всеки Участник трябва да се придържа точно към условията, обявени от Възложителя. С подаването на оферта се счита, че Участникът се съгласява с всички условия на възложителя, в т.ч. с определения от него срок на валидност на офертите и с проекта на договор.</w:t>
      </w:r>
    </w:p>
    <w:p w:rsidR="00082804" w:rsidRPr="00D730DC" w:rsidRDefault="00082804" w:rsidP="00082804">
      <w:pPr>
        <w:ind w:firstLine="567"/>
        <w:jc w:val="both"/>
        <w:textAlignment w:val="center"/>
        <w:rPr>
          <w:w w:val="105"/>
        </w:rPr>
      </w:pPr>
      <w:r w:rsidRPr="00D730DC">
        <w:lastRenderedPageBreak/>
        <w:t xml:space="preserve">Офертата се подготвя при спазване на задълженията, свързани с данъци и осигуровки, опазване на околната среда, закрила на заетостта и условията на труд, приложими към обекта на обществената поръчка. Във връзка с разпоредбата на чл. 47, ал. 4 от ЗОП органите, от които участниците могат да получат необходимата информация за приложимите правила и изисквания са: Относно данъци и осигуровки: Министерство на финансите </w:t>
      </w:r>
      <w:hyperlink r:id="rId11" w:history="1">
        <w:r w:rsidRPr="00D730DC">
          <w:rPr>
            <w:rStyle w:val="a3"/>
          </w:rPr>
          <w:t>http://www.minfin.bg/</w:t>
        </w:r>
      </w:hyperlink>
      <w:r w:rsidRPr="00D730DC">
        <w:t xml:space="preserve">; Национална агенция за приходите </w:t>
      </w:r>
      <w:hyperlink r:id="rId12" w:history="1">
        <w:r w:rsidRPr="00D730DC">
          <w:rPr>
            <w:rStyle w:val="a3"/>
          </w:rPr>
          <w:t>http://www.nap.bg</w:t>
        </w:r>
      </w:hyperlink>
      <w:r w:rsidRPr="00D730DC">
        <w:t xml:space="preserve">/; Относно закрила на заетостта и условията на труд: министерство на труда и социалната политика </w:t>
      </w:r>
      <w:hyperlink r:id="rId13" w:history="1">
        <w:r w:rsidRPr="00D730DC">
          <w:rPr>
            <w:rStyle w:val="a3"/>
          </w:rPr>
          <w:t>https://www.mlsp.government.bg/</w:t>
        </w:r>
      </w:hyperlink>
      <w:r w:rsidRPr="00D730DC">
        <w:t xml:space="preserve"> Агенция по заетостта </w:t>
      </w:r>
      <w:hyperlink r:id="rId14" w:history="1">
        <w:r w:rsidRPr="00D730DC">
          <w:rPr>
            <w:rStyle w:val="a3"/>
          </w:rPr>
          <w:t>http://www.az.government.bg/</w:t>
        </w:r>
      </w:hyperlink>
      <w:r w:rsidRPr="00D730DC">
        <w:t xml:space="preserve"> Главна инспекция по труда </w:t>
      </w:r>
      <w:hyperlink r:id="rId15" w:history="1">
        <w:r w:rsidRPr="00D730DC">
          <w:rPr>
            <w:rStyle w:val="a3"/>
          </w:rPr>
          <w:t>http://www.gli.government.bg/</w:t>
        </w:r>
      </w:hyperlink>
      <w:r w:rsidRPr="00D730DC">
        <w:rPr>
          <w:rStyle w:val="a3"/>
        </w:rPr>
        <w:t>;</w:t>
      </w:r>
      <w:r w:rsidRPr="00D730DC">
        <w:rPr>
          <w:rStyle w:val="a3"/>
          <w:color w:val="auto"/>
          <w:u w:val="none"/>
        </w:rPr>
        <w:t xml:space="preserve"> </w:t>
      </w:r>
      <w:r w:rsidRPr="00D730DC">
        <w:t xml:space="preserve">Национален осигурителен институт: </w:t>
      </w:r>
      <w:hyperlink r:id="rId16" w:history="1">
        <w:r w:rsidRPr="00D730DC">
          <w:rPr>
            <w:rStyle w:val="a3"/>
          </w:rPr>
          <w:t>https://www.nssi.bg/aboutbg</w:t>
        </w:r>
      </w:hyperlink>
      <w:r w:rsidRPr="00D730DC">
        <w:t xml:space="preserve"> , Относно опазване на околната среда: Министерство на околната среда и водите </w:t>
      </w:r>
      <w:hyperlink r:id="rId17" w:history="1">
        <w:r w:rsidRPr="00D730DC">
          <w:rPr>
            <w:rStyle w:val="a3"/>
          </w:rPr>
          <w:t>https://www.moew.government.bg/</w:t>
        </w:r>
      </w:hyperlink>
      <w:r w:rsidRPr="00D730DC">
        <w:rPr>
          <w:rStyle w:val="FontStyle31"/>
          <w:szCs w:val="24"/>
        </w:rPr>
        <w:t xml:space="preserve"> Относно приложимите норми към строителството: Министерство на регионалното развитие и благоустройството (</w:t>
      </w:r>
      <w:hyperlink r:id="rId18" w:history="1">
        <w:r w:rsidRPr="00D730DC">
          <w:rPr>
            <w:rStyle w:val="a3"/>
          </w:rPr>
          <w:t>http://www.mrrb.government.bg/</w:t>
        </w:r>
      </w:hyperlink>
      <w:r w:rsidRPr="00D730DC">
        <w:rPr>
          <w:rStyle w:val="FontStyle31"/>
          <w:szCs w:val="24"/>
        </w:rPr>
        <w:t>), Дирекция за национален строителен контрол (</w:t>
      </w:r>
      <w:hyperlink r:id="rId19" w:history="1">
        <w:r w:rsidRPr="00D730DC">
          <w:rPr>
            <w:rStyle w:val="a3"/>
          </w:rPr>
          <w:t>http://www.dnsk.mrrb.government.bg/</w:t>
        </w:r>
      </w:hyperlink>
      <w:r w:rsidRPr="00D730DC">
        <w:rPr>
          <w:rStyle w:val="FontStyle31"/>
          <w:szCs w:val="24"/>
        </w:rPr>
        <w:t>), като и към Камарата на строителите в България (</w:t>
      </w:r>
      <w:hyperlink r:id="rId20" w:history="1">
        <w:r w:rsidRPr="00D730DC">
          <w:rPr>
            <w:rStyle w:val="a3"/>
          </w:rPr>
          <w:t>https://www.ksb.bg/</w:t>
        </w:r>
      </w:hyperlink>
      <w:r w:rsidRPr="00D730DC">
        <w:rPr>
          <w:rStyle w:val="FontStyle31"/>
          <w:szCs w:val="24"/>
        </w:rPr>
        <w:t>)</w:t>
      </w:r>
      <w:r w:rsidRPr="00D730DC">
        <w:rPr>
          <w:w w:val="105"/>
        </w:rPr>
        <w:t>.</w:t>
      </w:r>
    </w:p>
    <w:p w:rsidR="00082804" w:rsidRPr="00D730DC" w:rsidRDefault="00082804" w:rsidP="00082804">
      <w:pPr>
        <w:spacing w:before="240"/>
        <w:ind w:firstLine="567"/>
        <w:jc w:val="both"/>
      </w:pPr>
      <w:r w:rsidRPr="00D730DC">
        <w:t>Подробни указания за подготовката и подаване</w:t>
      </w:r>
      <w:r w:rsidR="00F1336E" w:rsidRPr="00D730DC">
        <w:t>то на офертата са публикувани в</w:t>
      </w:r>
      <w:r w:rsidRPr="00D730DC">
        <w:t xml:space="preserve"> секция „Параметри“ на настоящата обществена поръчка</w:t>
      </w:r>
    </w:p>
    <w:p w:rsidR="00082804" w:rsidRPr="00D730DC" w:rsidRDefault="00082804" w:rsidP="00082804">
      <w:pPr>
        <w:spacing w:before="240"/>
        <w:ind w:firstLine="567"/>
        <w:jc w:val="both"/>
      </w:pPr>
      <w:r w:rsidRPr="00D730DC">
        <w:t>Писмени искания за разяснения по условията, които се съдържат в решението, обявлението и документацията за обществената поръчка се подават до 5 дни преди изтичане на срока за получаване на офертите.</w:t>
      </w:r>
    </w:p>
    <w:p w:rsidR="00907EC3" w:rsidRPr="00D730DC" w:rsidRDefault="0030041F" w:rsidP="00907EC3">
      <w:pPr>
        <w:pStyle w:val="2"/>
        <w:numPr>
          <w:ilvl w:val="0"/>
          <w:numId w:val="28"/>
        </w:numPr>
        <w:tabs>
          <w:tab w:val="left" w:pos="0"/>
          <w:tab w:val="left" w:pos="851"/>
        </w:tabs>
        <w:ind w:left="0" w:firstLine="567"/>
        <w:jc w:val="both"/>
        <w:rPr>
          <w:rFonts w:ascii="Times New Roman" w:hAnsi="Times New Roman" w:cs="Times New Roman"/>
          <w:color w:val="auto"/>
          <w:sz w:val="24"/>
          <w:szCs w:val="24"/>
        </w:rPr>
      </w:pPr>
      <w:r w:rsidRPr="00D730DC">
        <w:rPr>
          <w:rFonts w:ascii="Times New Roman" w:hAnsi="Times New Roman" w:cs="Times New Roman"/>
          <w:color w:val="auto"/>
          <w:sz w:val="24"/>
          <w:szCs w:val="24"/>
        </w:rPr>
        <w:t>Езици, на които могат да бъдат подадени офертите</w:t>
      </w:r>
      <w:r w:rsidR="00907EC3" w:rsidRPr="00D730DC">
        <w:rPr>
          <w:rFonts w:ascii="Times New Roman" w:hAnsi="Times New Roman" w:cs="Times New Roman"/>
          <w:color w:val="auto"/>
          <w:sz w:val="24"/>
          <w:szCs w:val="24"/>
        </w:rPr>
        <w:t xml:space="preserve"> - </w:t>
      </w:r>
      <w:r w:rsidR="00907EC3" w:rsidRPr="00D730DC">
        <w:rPr>
          <w:rFonts w:ascii="Times New Roman" w:hAnsi="Times New Roman" w:cs="Times New Roman"/>
          <w:b w:val="0"/>
          <w:color w:val="auto"/>
          <w:sz w:val="24"/>
          <w:szCs w:val="24"/>
        </w:rPr>
        <w:t>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превод на български език.</w:t>
      </w:r>
    </w:p>
    <w:p w:rsidR="007B5AF6" w:rsidRPr="00D730DC" w:rsidRDefault="0030041F" w:rsidP="00D50554">
      <w:pPr>
        <w:pStyle w:val="2"/>
        <w:numPr>
          <w:ilvl w:val="0"/>
          <w:numId w:val="28"/>
        </w:numPr>
        <w:tabs>
          <w:tab w:val="left" w:pos="0"/>
          <w:tab w:val="left" w:pos="851"/>
        </w:tabs>
        <w:ind w:left="0" w:firstLine="567"/>
        <w:jc w:val="both"/>
        <w:rPr>
          <w:rFonts w:ascii="Times New Roman" w:hAnsi="Times New Roman" w:cs="Times New Roman"/>
          <w:color w:val="auto"/>
          <w:sz w:val="24"/>
          <w:szCs w:val="24"/>
        </w:rPr>
      </w:pPr>
      <w:r w:rsidRPr="00D730DC">
        <w:rPr>
          <w:rFonts w:ascii="Times New Roman" w:hAnsi="Times New Roman" w:cs="Times New Roman"/>
          <w:color w:val="auto"/>
          <w:sz w:val="24"/>
          <w:szCs w:val="24"/>
        </w:rPr>
        <w:t>Минимален срок, през който оферентът е обвързан от офертата</w:t>
      </w:r>
      <w:r w:rsidR="00907EC3" w:rsidRPr="00D730DC">
        <w:rPr>
          <w:rFonts w:ascii="Times New Roman" w:hAnsi="Times New Roman" w:cs="Times New Roman"/>
          <w:color w:val="auto"/>
          <w:sz w:val="24"/>
          <w:szCs w:val="24"/>
        </w:rPr>
        <w:t xml:space="preserve"> </w:t>
      </w:r>
      <w:r w:rsidR="007B5AF6" w:rsidRPr="00D730DC">
        <w:rPr>
          <w:rFonts w:ascii="Times New Roman" w:hAnsi="Times New Roman" w:cs="Times New Roman"/>
          <w:color w:val="auto"/>
          <w:sz w:val="24"/>
          <w:szCs w:val="24"/>
        </w:rPr>
        <w:t>–</w:t>
      </w:r>
      <w:r w:rsidR="00907EC3" w:rsidRPr="00D730DC">
        <w:rPr>
          <w:rFonts w:ascii="Times New Roman" w:hAnsi="Times New Roman" w:cs="Times New Roman"/>
          <w:color w:val="auto"/>
          <w:sz w:val="24"/>
          <w:szCs w:val="24"/>
        </w:rPr>
        <w:t xml:space="preserve"> </w:t>
      </w:r>
      <w:r w:rsidR="007B5AF6" w:rsidRPr="00D730DC">
        <w:rPr>
          <w:rFonts w:ascii="Times New Roman" w:hAnsi="Times New Roman" w:cs="Times New Roman"/>
          <w:b w:val="0"/>
          <w:color w:val="auto"/>
          <w:sz w:val="24"/>
          <w:szCs w:val="24"/>
        </w:rPr>
        <w:t>6 месеца, считано от датата, посочена за дата на получаване на оферти</w:t>
      </w:r>
    </w:p>
    <w:p w:rsidR="007B5AF6" w:rsidRPr="00D730DC" w:rsidRDefault="007B5AF6" w:rsidP="00D50554">
      <w:pPr>
        <w:ind w:firstLine="567"/>
        <w:jc w:val="both"/>
      </w:pPr>
      <w:r w:rsidRPr="00D730DC">
        <w:t>Съгласно чл. 39, ал. 1 от ППЗОП с подаването на офертата се счита, че участниците се съгласяват с всички условия на възложителя, в т.ч. с определения от него срок на валидност на офертите – 6 (</w:t>
      </w:r>
      <w:r w:rsidRPr="00D730DC">
        <w:rPr>
          <w:i/>
        </w:rPr>
        <w:t>шест</w:t>
      </w:r>
      <w:r w:rsidRPr="00D730DC">
        <w:t>) месеца и с проекта на договор.</w:t>
      </w:r>
    </w:p>
    <w:p w:rsidR="00D50554" w:rsidRPr="00D730DC" w:rsidRDefault="00D50554" w:rsidP="00D50554">
      <w:pPr>
        <w:ind w:firstLine="567"/>
        <w:jc w:val="both"/>
      </w:pPr>
      <w:r w:rsidRPr="00D730DC">
        <w:t>В случай че по време на провеждане на процедурата за избор на изпълнител изтече срокът на валидност на оферта, Възложителят ще покани участника да го удължи. От участие в процедурата ще бъде отстранен участник, отказал да удължи срока на валидност на офертата.</w:t>
      </w:r>
    </w:p>
    <w:p w:rsidR="0030041F" w:rsidRPr="00D730DC" w:rsidRDefault="0030041F" w:rsidP="00082804">
      <w:pPr>
        <w:pStyle w:val="2"/>
        <w:numPr>
          <w:ilvl w:val="0"/>
          <w:numId w:val="28"/>
        </w:numPr>
        <w:tabs>
          <w:tab w:val="left" w:pos="993"/>
        </w:tabs>
        <w:ind w:left="0" w:firstLine="567"/>
        <w:jc w:val="both"/>
        <w:rPr>
          <w:rFonts w:ascii="Times New Roman" w:hAnsi="Times New Roman" w:cs="Times New Roman"/>
          <w:b w:val="0"/>
          <w:color w:val="auto"/>
          <w:sz w:val="24"/>
          <w:szCs w:val="24"/>
        </w:rPr>
      </w:pPr>
      <w:r w:rsidRPr="00D730DC">
        <w:rPr>
          <w:rFonts w:ascii="Times New Roman" w:hAnsi="Times New Roman" w:cs="Times New Roman"/>
          <w:color w:val="auto"/>
          <w:sz w:val="24"/>
          <w:szCs w:val="24"/>
        </w:rPr>
        <w:t>Условия за отваряне на офертите</w:t>
      </w:r>
      <w:r w:rsidR="00D50554" w:rsidRPr="00D730DC">
        <w:rPr>
          <w:rFonts w:ascii="Times New Roman" w:hAnsi="Times New Roman" w:cs="Times New Roman"/>
          <w:color w:val="auto"/>
          <w:sz w:val="24"/>
          <w:szCs w:val="24"/>
        </w:rPr>
        <w:t xml:space="preserve"> – </w:t>
      </w:r>
      <w:r w:rsidR="00D50554" w:rsidRPr="00D730DC">
        <w:rPr>
          <w:rFonts w:ascii="Times New Roman" w:hAnsi="Times New Roman" w:cs="Times New Roman"/>
          <w:b w:val="0"/>
          <w:color w:val="auto"/>
          <w:sz w:val="24"/>
          <w:szCs w:val="24"/>
        </w:rPr>
        <w:t>1</w:t>
      </w:r>
      <w:r w:rsidR="00B24F98" w:rsidRPr="00D730DC">
        <w:rPr>
          <w:rFonts w:ascii="Times New Roman" w:hAnsi="Times New Roman" w:cs="Times New Roman"/>
          <w:b w:val="0"/>
          <w:color w:val="auto"/>
          <w:sz w:val="24"/>
          <w:szCs w:val="24"/>
          <w:lang w:val="en-US"/>
        </w:rPr>
        <w:t>3</w:t>
      </w:r>
      <w:r w:rsidR="00D50554" w:rsidRPr="00D730DC">
        <w:rPr>
          <w:rFonts w:ascii="Times New Roman" w:hAnsi="Times New Roman" w:cs="Times New Roman"/>
          <w:b w:val="0"/>
          <w:color w:val="auto"/>
          <w:sz w:val="24"/>
          <w:szCs w:val="24"/>
        </w:rPr>
        <w:t>:</w:t>
      </w:r>
      <w:r w:rsidR="00B24F98" w:rsidRPr="00D730DC">
        <w:rPr>
          <w:rFonts w:ascii="Times New Roman" w:hAnsi="Times New Roman" w:cs="Times New Roman"/>
          <w:b w:val="0"/>
          <w:color w:val="auto"/>
          <w:sz w:val="24"/>
          <w:szCs w:val="24"/>
          <w:lang w:val="en-US"/>
        </w:rPr>
        <w:t>3</w:t>
      </w:r>
      <w:r w:rsidR="00D50554" w:rsidRPr="00D730DC">
        <w:rPr>
          <w:rFonts w:ascii="Times New Roman" w:hAnsi="Times New Roman" w:cs="Times New Roman"/>
          <w:b w:val="0"/>
          <w:color w:val="auto"/>
          <w:sz w:val="24"/>
          <w:szCs w:val="24"/>
        </w:rPr>
        <w:t xml:space="preserve">0 часа на </w:t>
      </w:r>
      <w:r w:rsidR="00B24F98" w:rsidRPr="00D730DC">
        <w:rPr>
          <w:rFonts w:ascii="Times New Roman" w:hAnsi="Times New Roman" w:cs="Times New Roman"/>
          <w:b w:val="0"/>
          <w:color w:val="auto"/>
          <w:sz w:val="24"/>
          <w:szCs w:val="24"/>
          <w:lang w:val="en-US"/>
        </w:rPr>
        <w:t>1</w:t>
      </w:r>
      <w:r w:rsidR="00E73A31" w:rsidRPr="00D730DC">
        <w:rPr>
          <w:rFonts w:ascii="Times New Roman" w:hAnsi="Times New Roman" w:cs="Times New Roman"/>
          <w:b w:val="0"/>
          <w:color w:val="auto"/>
          <w:sz w:val="24"/>
          <w:szCs w:val="24"/>
        </w:rPr>
        <w:t>6</w:t>
      </w:r>
      <w:r w:rsidR="00B24F98" w:rsidRPr="00D730DC">
        <w:rPr>
          <w:rFonts w:ascii="Times New Roman" w:hAnsi="Times New Roman" w:cs="Times New Roman"/>
          <w:b w:val="0"/>
          <w:color w:val="auto"/>
          <w:sz w:val="24"/>
          <w:szCs w:val="24"/>
          <w:lang w:val="en-US"/>
        </w:rPr>
        <w:t>.08</w:t>
      </w:r>
      <w:r w:rsidR="00D50554" w:rsidRPr="00D730DC">
        <w:rPr>
          <w:rFonts w:ascii="Times New Roman" w:hAnsi="Times New Roman" w:cs="Times New Roman"/>
          <w:b w:val="0"/>
          <w:color w:val="auto"/>
          <w:sz w:val="24"/>
          <w:szCs w:val="24"/>
        </w:rPr>
        <w:t xml:space="preserve">.2022 год. в </w:t>
      </w:r>
      <w:r w:rsidR="00082804" w:rsidRPr="00D730DC">
        <w:rPr>
          <w:rFonts w:ascii="Times New Roman" w:hAnsi="Times New Roman" w:cs="Times New Roman"/>
          <w:b w:val="0"/>
          <w:color w:val="auto"/>
          <w:sz w:val="24"/>
          <w:szCs w:val="24"/>
        </w:rPr>
        <w:t>ЦАИС ЕОП</w:t>
      </w:r>
      <w:r w:rsidR="008620D3" w:rsidRPr="00D730DC">
        <w:rPr>
          <w:rFonts w:ascii="Times New Roman" w:hAnsi="Times New Roman" w:cs="Times New Roman"/>
          <w:b w:val="0"/>
          <w:color w:val="auto"/>
          <w:sz w:val="24"/>
          <w:szCs w:val="24"/>
        </w:rPr>
        <w:t>.</w:t>
      </w:r>
    </w:p>
    <w:p w:rsidR="00CE4573" w:rsidRPr="00D730DC" w:rsidRDefault="00CE4573" w:rsidP="00CE4573">
      <w:pPr>
        <w:ind w:firstLine="567"/>
        <w:jc w:val="both"/>
      </w:pPr>
      <w:r w:rsidRPr="00D730DC">
        <w:rPr>
          <w:bCs/>
        </w:rPr>
        <w:t>Участници, които не са декриптирали офертите си в предварително обявения срок, се отстраняват от участие на основание чл. 107, т. 5 от ЗОП. Изменение на декриптирана оферта е възможно единствено по време на провеждането на преговорите по чл.67 от ППЗОП.</w:t>
      </w:r>
    </w:p>
    <w:p w:rsidR="00CB7357" w:rsidRPr="00D730DC" w:rsidRDefault="00CB7357" w:rsidP="00CE4573">
      <w:pPr>
        <w:pStyle w:val="2"/>
        <w:numPr>
          <w:ilvl w:val="0"/>
          <w:numId w:val="28"/>
        </w:numPr>
        <w:tabs>
          <w:tab w:val="left" w:pos="993"/>
        </w:tabs>
        <w:ind w:left="0" w:firstLine="567"/>
        <w:jc w:val="both"/>
        <w:rPr>
          <w:rFonts w:ascii="Times New Roman" w:hAnsi="Times New Roman" w:cs="Times New Roman"/>
          <w:color w:val="auto"/>
          <w:sz w:val="24"/>
          <w:szCs w:val="24"/>
        </w:rPr>
      </w:pPr>
      <w:r w:rsidRPr="00D730DC">
        <w:rPr>
          <w:rFonts w:ascii="Times New Roman" w:hAnsi="Times New Roman" w:cs="Times New Roman"/>
          <w:color w:val="auto"/>
          <w:sz w:val="24"/>
          <w:szCs w:val="24"/>
        </w:rPr>
        <w:t>Условия за провеждане на преговорите</w:t>
      </w:r>
    </w:p>
    <w:p w:rsidR="00CE4573" w:rsidRPr="00D730DC" w:rsidRDefault="00CE4573" w:rsidP="00CE4573">
      <w:pPr>
        <w:ind w:firstLine="567"/>
        <w:jc w:val="both"/>
        <w:rPr>
          <w:bCs/>
        </w:rPr>
      </w:pPr>
      <w:r w:rsidRPr="00D730DC">
        <w:rPr>
          <w:bCs/>
        </w:rPr>
        <w:t>Изпълнителите на обществената поръчка се избират в резултат на проведени преговори при спазване на разпоредбите на чл.67 от ППЗОП и условията на поканата. След отварянето на офертите, възложителят ще оповести в ЦАИС ЕОП дата и час за провеждане на преговорите по обособените позиции на обществената поръчка.</w:t>
      </w:r>
    </w:p>
    <w:p w:rsidR="00CE4573" w:rsidRPr="00D730DC" w:rsidRDefault="00CE4573" w:rsidP="00CE4573">
      <w:pPr>
        <w:ind w:firstLine="567"/>
        <w:jc w:val="both"/>
        <w:rPr>
          <w:bCs/>
        </w:rPr>
      </w:pPr>
      <w:r w:rsidRPr="00D730DC">
        <w:rPr>
          <w:bCs/>
        </w:rPr>
        <w:t>За провеждането на преговорите е необходимо присъствието на представител на поканения участник – законов или упълномощен с изрично пълномощно. Лице, подало оферта, което няма възможност или не желае да присъства на насрочените преговори следва да потвърди офертата</w:t>
      </w:r>
      <w:r w:rsidRPr="00D730DC">
        <w:rPr>
          <w:bCs/>
        </w:rPr>
        <w:t xml:space="preserve"> си </w:t>
      </w:r>
      <w:r w:rsidRPr="00D730DC">
        <w:rPr>
          <w:bCs/>
        </w:rPr>
        <w:t xml:space="preserve"> в ЦАИС ЕОП преди обявените дата и час за провеждане </w:t>
      </w:r>
      <w:r w:rsidRPr="00D730DC">
        <w:rPr>
          <w:bCs/>
        </w:rPr>
        <w:lastRenderedPageBreak/>
        <w:t>на преговорите.</w:t>
      </w:r>
    </w:p>
    <w:p w:rsidR="00D730DC" w:rsidRPr="00D730DC" w:rsidRDefault="00D730DC" w:rsidP="00D730DC">
      <w:pPr>
        <w:ind w:firstLine="567"/>
        <w:jc w:val="both"/>
        <w:rPr>
          <w:bCs/>
        </w:rPr>
      </w:pPr>
      <w:r w:rsidRPr="00D730DC">
        <w:rPr>
          <w:bCs/>
        </w:rPr>
        <w:t>Участниците, които не се явят на преговорите без да потвърдят офертите си в ЦАИС ЕОП преди обявените дата и час за провеждане на преговорите се отстраняват от участие в обществената поръчка на основание чл. 107, т. 1 от ЗОП.</w:t>
      </w:r>
    </w:p>
    <w:p w:rsidR="00D50554" w:rsidRPr="00D730DC" w:rsidRDefault="00CB7357" w:rsidP="00CB7357">
      <w:pPr>
        <w:ind w:firstLine="567"/>
        <w:jc w:val="both"/>
      </w:pPr>
      <w:r w:rsidRPr="00D730DC">
        <w:rPr>
          <w:b/>
        </w:rPr>
        <w:t>Място за провеждане на преговорите:</w:t>
      </w:r>
      <w:r w:rsidRPr="00D730DC">
        <w:t xml:space="preserve"> Административна сграда на община Добричка с адрес: гр. Добрич, ул. „Независимост“ № 20, стая 108.</w:t>
      </w:r>
    </w:p>
    <w:p w:rsidR="00CB7357" w:rsidRPr="00D730DC" w:rsidRDefault="00CB7357" w:rsidP="00CB7357">
      <w:pPr>
        <w:ind w:firstLine="567"/>
        <w:jc w:val="both"/>
      </w:pPr>
      <w:r w:rsidRPr="00D730DC">
        <w:rPr>
          <w:b/>
        </w:rPr>
        <w:t>Датата за провеждане на преговорите</w:t>
      </w:r>
      <w:r w:rsidRPr="00D730DC">
        <w:t xml:space="preserve"> за всяка обособена позиция ще бъде оповестена на </w:t>
      </w:r>
      <w:r w:rsidR="00B24F98" w:rsidRPr="00D730DC">
        <w:rPr>
          <w:lang w:val="en-US"/>
        </w:rPr>
        <w:t>1</w:t>
      </w:r>
      <w:r w:rsidR="00E73A31" w:rsidRPr="00D730DC">
        <w:t>7</w:t>
      </w:r>
      <w:r w:rsidR="00B24F98" w:rsidRPr="00D730DC">
        <w:rPr>
          <w:lang w:val="en-US"/>
        </w:rPr>
        <w:t>.08</w:t>
      </w:r>
      <w:r w:rsidRPr="00D730DC">
        <w:t>.2022 год.</w:t>
      </w:r>
    </w:p>
    <w:p w:rsidR="00D860AE" w:rsidRPr="00D730DC" w:rsidRDefault="00D860AE" w:rsidP="00CB7357">
      <w:pPr>
        <w:ind w:firstLine="567"/>
        <w:jc w:val="both"/>
      </w:pPr>
      <w:r w:rsidRPr="00D730DC">
        <w:t>До преговори се допускат участници, които отговарят на изискванията за лично състояние и поставените критерии за подбор.</w:t>
      </w:r>
    </w:p>
    <w:p w:rsidR="00D860AE" w:rsidRPr="00D730DC" w:rsidRDefault="00D860AE" w:rsidP="00CB7357">
      <w:pPr>
        <w:ind w:firstLine="567"/>
        <w:jc w:val="both"/>
      </w:pPr>
      <w:proofErr w:type="spellStart"/>
      <w:r w:rsidRPr="00D730DC">
        <w:t>Декриптирането</w:t>
      </w:r>
      <w:proofErr w:type="spellEnd"/>
      <w:r w:rsidRPr="00D730DC">
        <w:t xml:space="preserve"> на ценовите оферти се извършва от председателя на комисията по чл.103 от ЗОП в деня и часа, определен за провеждане на преговорите</w:t>
      </w:r>
      <w:r w:rsidR="00E43E83" w:rsidRPr="00D730DC">
        <w:t>.</w:t>
      </w:r>
    </w:p>
    <w:p w:rsidR="00D860AE" w:rsidRPr="00D730DC" w:rsidRDefault="00CB7357" w:rsidP="00CB7357">
      <w:pPr>
        <w:ind w:firstLine="567"/>
        <w:jc w:val="both"/>
      </w:pPr>
      <w:r w:rsidRPr="00D730DC">
        <w:t xml:space="preserve">Преговорите се провеждат с представляващия участника или с упълномощено от него лице, притежаващо изрично пълномощно за участие в преговорите. </w:t>
      </w:r>
    </w:p>
    <w:p w:rsidR="00E43E83" w:rsidRPr="00D730DC" w:rsidRDefault="00E43E83" w:rsidP="00CB7357">
      <w:pPr>
        <w:ind w:firstLine="567"/>
        <w:jc w:val="both"/>
      </w:pPr>
      <w:r w:rsidRPr="00D730DC">
        <w:t>Преговори се провеждат по отношение на: Единични цени за изпълнение на СМР, както и клаузи в проекта на договор</w:t>
      </w:r>
      <w:r w:rsidR="00D730DC" w:rsidRPr="00D730DC">
        <w:t xml:space="preserve"> </w:t>
      </w:r>
      <w:r w:rsidR="00CE4573" w:rsidRPr="00D730DC">
        <w:t>в раздел</w:t>
      </w:r>
      <w:r w:rsidR="00D730DC" w:rsidRPr="00D730DC">
        <w:t xml:space="preserve">и </w:t>
      </w:r>
      <w:r w:rsidR="00D730DC" w:rsidRPr="00D730DC">
        <w:rPr>
          <w:lang w:val="en-US"/>
        </w:rPr>
        <w:t>III</w:t>
      </w:r>
      <w:r w:rsidR="00D730DC" w:rsidRPr="00D730DC">
        <w:t xml:space="preserve"> „Цена, ред и срокове за плащане“ и </w:t>
      </w:r>
      <w:r w:rsidR="00CE4573" w:rsidRPr="00D730DC">
        <w:t xml:space="preserve"> </w:t>
      </w:r>
      <w:r w:rsidR="00CE4573" w:rsidRPr="00D730DC">
        <w:rPr>
          <w:lang w:val="en-US"/>
        </w:rPr>
        <w:t xml:space="preserve">VII </w:t>
      </w:r>
      <w:r w:rsidR="00CE4573" w:rsidRPr="00D730DC">
        <w:t>„Прекратяване на договора“.</w:t>
      </w:r>
    </w:p>
    <w:p w:rsidR="00CB7357" w:rsidRPr="00D730DC" w:rsidRDefault="00CB7357" w:rsidP="00CB7357">
      <w:pPr>
        <w:ind w:firstLine="567"/>
        <w:jc w:val="both"/>
      </w:pPr>
      <w:r w:rsidRPr="00D730DC">
        <w:t>Комисията за провеждане на процедурата определя поредността на провеждане на преговорите чрез жребий, на който могат да присъстват представители на поканените участници.</w:t>
      </w:r>
    </w:p>
    <w:p w:rsidR="00CB7357" w:rsidRPr="00D730DC" w:rsidRDefault="00CB7357" w:rsidP="00CB7357">
      <w:pPr>
        <w:ind w:firstLine="567"/>
        <w:jc w:val="both"/>
      </w:pPr>
      <w:r w:rsidRPr="00D730DC">
        <w:t>Ред за провеждане на жребия:</w:t>
      </w:r>
      <w:r w:rsidRPr="00D730DC">
        <w:rPr>
          <w:b/>
        </w:rPr>
        <w:t>1.</w:t>
      </w:r>
      <w:r w:rsidRPr="00D730DC">
        <w:t xml:space="preserve"> Преди провеждането на публичния жребий по чл.67, ал.1 от ППЗОП, комисията ще подготви на бели листчета наименованията на участниците в публичния жребий и една кутия; </w:t>
      </w:r>
      <w:r w:rsidRPr="00D730DC">
        <w:rPr>
          <w:b/>
        </w:rPr>
        <w:t>2.</w:t>
      </w:r>
      <w:r w:rsidRPr="00D730DC">
        <w:t xml:space="preserve"> На заседанието на провеждането на публичен жребий председателят на комисията ще покаже на присъстващите представители на участниците, листчетата с изписани наименования на участниците; </w:t>
      </w:r>
      <w:r w:rsidRPr="00D730DC">
        <w:rPr>
          <w:b/>
        </w:rPr>
        <w:t>3.</w:t>
      </w:r>
      <w:r w:rsidRPr="00D730DC">
        <w:t xml:space="preserve"> След извършване на действията по т. 2, председателят на комисията ще постави в кутията сгънати листчетата с изписаните наименования на участниците в жребия; </w:t>
      </w:r>
      <w:r w:rsidRPr="00D730DC">
        <w:rPr>
          <w:b/>
        </w:rPr>
        <w:t>4.</w:t>
      </w:r>
      <w:r w:rsidRPr="00D730DC">
        <w:t xml:space="preserve"> Председателят на комисията ще изтегля листчетата с името на участниците и ще оповести поредността на провеждане на преговорите. Изтегленият първи лист с наименованието на участника е номер едно в поредността на преговорите и така до последния изтеглен лист, втори лист е номер две, трети лист е номер три и т.н.</w:t>
      </w:r>
    </w:p>
    <w:p w:rsidR="00CB7357" w:rsidRPr="00D730DC" w:rsidRDefault="00CB7357" w:rsidP="00CB7357">
      <w:pPr>
        <w:ind w:firstLine="567"/>
        <w:jc w:val="both"/>
      </w:pPr>
      <w:r w:rsidRPr="00D730DC">
        <w:t xml:space="preserve">Комисията провежда преговори с всеки от участниците поотделно, като се придържа точно към първоначално определените условия и изисквания за изпълнение на поръчката. Резултатите от преговорите се отразяват в отделни протоколи – индивидуални за всеки участник, като всеки протокол ще се подпише от комисията и от участника. Комисията </w:t>
      </w:r>
      <w:r w:rsidR="00CE4573" w:rsidRPr="00D730DC">
        <w:t xml:space="preserve">може да </w:t>
      </w:r>
      <w:r w:rsidRPr="00D730DC">
        <w:t>оповест</w:t>
      </w:r>
      <w:r w:rsidR="00CE4573" w:rsidRPr="00D730DC">
        <w:t>и</w:t>
      </w:r>
      <w:r w:rsidRPr="00D730DC">
        <w:t xml:space="preserve"> постигнатите договорености с участник пред останалите участници</w:t>
      </w:r>
      <w:r w:rsidR="00CE4573" w:rsidRPr="00D730DC">
        <w:t xml:space="preserve"> единствено с </w:t>
      </w:r>
      <w:r w:rsidRPr="00D730DC">
        <w:t>неговото изрично съгласие. Комисията провежда преговорите с всеки от участниците по един и същ начин, включително като им се предоставя еднаква информация и се задават едни и същи въпроси.</w:t>
      </w:r>
    </w:p>
    <w:p w:rsidR="002C4DFC" w:rsidRPr="00D730DC" w:rsidRDefault="002C4DFC" w:rsidP="00D50554"/>
    <w:p w:rsidR="00CE4573" w:rsidRPr="00D730DC" w:rsidRDefault="00CE4573" w:rsidP="00D50554"/>
    <w:p w:rsidR="001C1C54" w:rsidRPr="00BF06BC" w:rsidRDefault="001C1C54" w:rsidP="002C4DFC">
      <w:pPr>
        <w:rPr>
          <w:color w:val="FFFFFF" w:themeColor="background1"/>
          <w:sz w:val="20"/>
        </w:rPr>
        <w:sectPr w:rsidR="001C1C54" w:rsidRPr="00BF06BC" w:rsidSect="00E73A31">
          <w:footerReference w:type="default" r:id="rId21"/>
          <w:headerReference w:type="first" r:id="rId22"/>
          <w:pgSz w:w="11906" w:h="16838" w:code="9"/>
          <w:pgMar w:top="1134" w:right="1304" w:bottom="624" w:left="1304" w:header="454" w:footer="454" w:gutter="0"/>
          <w:cols w:space="708"/>
          <w:titlePg/>
          <w:docGrid w:linePitch="360"/>
        </w:sectPr>
      </w:pPr>
    </w:p>
    <w:p w:rsidR="002C4DFC" w:rsidRPr="00BF06BC" w:rsidRDefault="002C4DFC" w:rsidP="002C4DFC">
      <w:pPr>
        <w:rPr>
          <w:color w:val="FFFFFF" w:themeColor="background1"/>
          <w:sz w:val="20"/>
          <w:lang w:val="ru-RU"/>
        </w:rPr>
      </w:pPr>
      <w:r w:rsidRPr="00BF06BC">
        <w:rPr>
          <w:color w:val="FFFFFF" w:themeColor="background1"/>
          <w:sz w:val="20"/>
        </w:rPr>
        <w:lastRenderedPageBreak/>
        <w:t>Съгласували:</w:t>
      </w:r>
    </w:p>
    <w:p w:rsidR="002C4DFC" w:rsidRPr="00BF06BC" w:rsidRDefault="002C4DFC" w:rsidP="002C4DFC">
      <w:pPr>
        <w:rPr>
          <w:color w:val="FFFFFF" w:themeColor="background1"/>
          <w:sz w:val="20"/>
          <w:lang w:val="ru-RU"/>
        </w:rPr>
      </w:pPr>
    </w:p>
    <w:p w:rsidR="002C4DFC" w:rsidRPr="00BF06BC" w:rsidRDefault="002C4DFC" w:rsidP="002C4DFC">
      <w:pPr>
        <w:rPr>
          <w:color w:val="FFFFFF" w:themeColor="background1"/>
          <w:sz w:val="22"/>
        </w:rPr>
      </w:pPr>
      <w:r w:rsidRPr="00BF06BC">
        <w:rPr>
          <w:color w:val="FFFFFF" w:themeColor="background1"/>
          <w:sz w:val="22"/>
        </w:rPr>
        <w:t>инж.Таня Василева</w:t>
      </w:r>
    </w:p>
    <w:p w:rsidR="002C4DFC" w:rsidRPr="00BF06BC" w:rsidRDefault="002C4DFC" w:rsidP="002C4DFC">
      <w:pPr>
        <w:rPr>
          <w:i/>
          <w:color w:val="FFFFFF" w:themeColor="background1"/>
          <w:sz w:val="22"/>
          <w:lang w:val="ru-RU"/>
        </w:rPr>
      </w:pPr>
      <w:r w:rsidRPr="00BF06BC">
        <w:rPr>
          <w:i/>
          <w:color w:val="FFFFFF" w:themeColor="background1"/>
          <w:sz w:val="22"/>
        </w:rPr>
        <w:t>директор УТСОСПООС</w:t>
      </w:r>
    </w:p>
    <w:p w:rsidR="002C4DFC" w:rsidRPr="00BF06BC" w:rsidRDefault="002C4DFC" w:rsidP="002C4DFC">
      <w:pPr>
        <w:rPr>
          <w:i/>
          <w:color w:val="FFFFFF" w:themeColor="background1"/>
          <w:sz w:val="22"/>
          <w:lang w:val="ru-RU"/>
        </w:rPr>
      </w:pPr>
    </w:p>
    <w:p w:rsidR="002C4DFC" w:rsidRPr="00BF06BC" w:rsidRDefault="002C4DFC" w:rsidP="002C4DFC">
      <w:pPr>
        <w:rPr>
          <w:i/>
          <w:color w:val="FFFFFF" w:themeColor="background1"/>
          <w:sz w:val="22"/>
        </w:rPr>
      </w:pPr>
    </w:p>
    <w:p w:rsidR="002C4DFC" w:rsidRPr="00BF06BC" w:rsidRDefault="002C4DFC" w:rsidP="002C4DFC">
      <w:pPr>
        <w:rPr>
          <w:i/>
          <w:color w:val="FFFFFF" w:themeColor="background1"/>
          <w:sz w:val="22"/>
          <w:lang w:val="ru-RU"/>
        </w:rPr>
      </w:pPr>
      <w:r w:rsidRPr="00BF06BC">
        <w:rPr>
          <w:i/>
          <w:color w:val="FFFFFF" w:themeColor="background1"/>
          <w:sz w:val="22"/>
        </w:rPr>
        <w:t>Юрист при община Добричка</w:t>
      </w:r>
    </w:p>
    <w:p w:rsidR="002C4DFC" w:rsidRPr="00BF06BC" w:rsidRDefault="002C4DFC" w:rsidP="002C4DFC">
      <w:pPr>
        <w:rPr>
          <w:color w:val="FFFFFF" w:themeColor="background1"/>
          <w:sz w:val="20"/>
        </w:rPr>
      </w:pPr>
    </w:p>
    <w:p w:rsidR="002C4DFC" w:rsidRPr="00BF06BC" w:rsidRDefault="001C1C54" w:rsidP="002C4DFC">
      <w:pPr>
        <w:rPr>
          <w:color w:val="FFFFFF" w:themeColor="background1"/>
          <w:sz w:val="20"/>
          <w:lang w:val="ru-RU"/>
        </w:rPr>
      </w:pPr>
      <w:r w:rsidRPr="00BF06BC">
        <w:rPr>
          <w:color w:val="FFFFFF" w:themeColor="background1"/>
          <w:sz w:val="20"/>
        </w:rPr>
        <w:br w:type="column"/>
      </w:r>
      <w:r w:rsidR="002C4DFC" w:rsidRPr="00BF06BC">
        <w:rPr>
          <w:color w:val="FFFFFF" w:themeColor="background1"/>
          <w:sz w:val="20"/>
        </w:rPr>
        <w:lastRenderedPageBreak/>
        <w:t>Изготвил:</w:t>
      </w:r>
    </w:p>
    <w:p w:rsidR="002C4DFC" w:rsidRPr="00BF06BC" w:rsidRDefault="002C4DFC" w:rsidP="002C4DFC">
      <w:pPr>
        <w:rPr>
          <w:color w:val="FFFFFF" w:themeColor="background1"/>
          <w:sz w:val="20"/>
          <w:lang w:val="ru-RU"/>
        </w:rPr>
      </w:pPr>
    </w:p>
    <w:p w:rsidR="002C4DFC" w:rsidRPr="00BF06BC" w:rsidRDefault="002C4DFC" w:rsidP="002C4DFC">
      <w:pPr>
        <w:rPr>
          <w:color w:val="FFFFFF" w:themeColor="background1"/>
          <w:sz w:val="20"/>
          <w:lang w:val="ru-RU"/>
        </w:rPr>
      </w:pPr>
      <w:r w:rsidRPr="00BF06BC">
        <w:rPr>
          <w:color w:val="FFFFFF" w:themeColor="background1"/>
          <w:sz w:val="20"/>
        </w:rPr>
        <w:t>инж. Емилия Желязкова</w:t>
      </w:r>
    </w:p>
    <w:p w:rsidR="002C4DFC" w:rsidRPr="00BF06BC" w:rsidRDefault="002C4DFC" w:rsidP="002C4DFC">
      <w:pPr>
        <w:rPr>
          <w:color w:val="FFFFFF" w:themeColor="background1"/>
          <w:sz w:val="20"/>
        </w:rPr>
      </w:pPr>
      <w:r w:rsidRPr="00BF06BC">
        <w:rPr>
          <w:i/>
          <w:color w:val="FFFFFF" w:themeColor="background1"/>
          <w:sz w:val="20"/>
        </w:rPr>
        <w:t>гл.експерт ОПИ</w:t>
      </w:r>
    </w:p>
    <w:p w:rsidR="002C4DFC" w:rsidRPr="00BF06BC" w:rsidRDefault="002C4DFC" w:rsidP="00D50554">
      <w:pPr>
        <w:rPr>
          <w:color w:val="FFFFFF" w:themeColor="background1"/>
        </w:rPr>
      </w:pPr>
    </w:p>
    <w:sectPr w:rsidR="002C4DFC" w:rsidRPr="00BF06BC" w:rsidSect="001C1C54">
      <w:type w:val="continuous"/>
      <w:pgSz w:w="11906" w:h="16838" w:code="9"/>
      <w:pgMar w:top="1134" w:right="1418" w:bottom="624" w:left="1418" w:header="454" w:footer="454"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809" w:rsidRDefault="00E90809">
      <w:r>
        <w:separator/>
      </w:r>
    </w:p>
  </w:endnote>
  <w:endnote w:type="continuationSeparator" w:id="0">
    <w:p w:rsidR="00E90809" w:rsidRDefault="00E90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804449"/>
      <w:docPartObj>
        <w:docPartGallery w:val="Page Numbers (Bottom of Page)"/>
        <w:docPartUnique/>
      </w:docPartObj>
    </w:sdtPr>
    <w:sdtEndPr/>
    <w:sdtContent>
      <w:p w:rsidR="00082804" w:rsidRDefault="00082804">
        <w:pPr>
          <w:pStyle w:val="a6"/>
          <w:jc w:val="center"/>
        </w:pPr>
        <w:r>
          <w:fldChar w:fldCharType="begin"/>
        </w:r>
        <w:r>
          <w:instrText>PAGE   \* MERGEFORMAT</w:instrText>
        </w:r>
        <w:r>
          <w:fldChar w:fldCharType="separate"/>
        </w:r>
        <w:r w:rsidR="00BF06BC" w:rsidRPr="00BF06BC">
          <w:rPr>
            <w:noProof/>
            <w:lang w:val="bg-BG"/>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809" w:rsidRDefault="00E90809">
      <w:r>
        <w:separator/>
      </w:r>
    </w:p>
  </w:footnote>
  <w:footnote w:type="continuationSeparator" w:id="0">
    <w:p w:rsidR="00E90809" w:rsidRDefault="00E908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D43" w:rsidRDefault="00E90809" w:rsidP="00D95D43">
    <w:pPr>
      <w:jc w:val="center"/>
      <w:rPr>
        <w:rFonts w:ascii="Arial Narrow" w:hAnsi="Arial Narrow" w:cs="Arial"/>
        <w:b/>
        <w:i/>
        <w:sz w:val="22"/>
        <w:szCs w:val="22"/>
      </w:rPr>
    </w:pPr>
    <w:r>
      <w:rPr>
        <w:sz w:val="20"/>
        <w:lang w:val="en-US" w:eastAsia="en-US"/>
      </w:rPr>
      <w:pict>
        <v:group id="_x0000_s2049" style="position:absolute;left:0;text-align:left;margin-left:3pt;margin-top:-7pt;width:450pt;height:1in;z-index:251659264" coordorigin="1440,1646" coordsize="9000,1440">
          <v:line id="_x0000_s2050" style="position:absolute" from="2637,2186" to="9302,2186" strokeweight="4pt">
            <v:stroke linestyle="thickBetweenThin"/>
          </v:lin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left:3177;top:1646;width:5655;height:360" fillcolor="black" stroked="f">
            <v:shadow on="t" color="silver" offset="3pt"/>
            <v:textpath style="font-family:&quot;Times New Roman&quot;;font-size:16pt;font-weight:bold;v-text-kern:t" trim="t" fitpath="t" string="Община Добричка, град Добрич "/>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9180;top:1646;width:1260;height:1208">
            <v:imagedata r:id="rId1" o:title="logo"/>
          </v:shape>
          <v:shape id="_x0000_s2053" type="#_x0000_t75" style="position:absolute;left:1440;top:1646;width:972;height:1440">
            <v:imagedata r:id="rId2" o:title="gerb"/>
          </v:shape>
        </v:group>
      </w:pict>
    </w:r>
  </w:p>
  <w:p w:rsidR="00D95D43" w:rsidRDefault="00D95D43" w:rsidP="00D95D43">
    <w:pPr>
      <w:pStyle w:val="a4"/>
      <w:rPr>
        <w:lang w:val="en-US"/>
      </w:rPr>
    </w:pPr>
  </w:p>
  <w:p w:rsidR="00D95D43" w:rsidRPr="00A55D06" w:rsidRDefault="00D95D43" w:rsidP="00D95D43">
    <w:pPr>
      <w:jc w:val="center"/>
      <w:rPr>
        <w:rFonts w:ascii="Arial Narrow" w:hAnsi="Arial Narrow" w:cs="Arial"/>
        <w:sz w:val="22"/>
        <w:szCs w:val="22"/>
        <w:lang w:val="ru-MO"/>
      </w:rPr>
    </w:pPr>
    <w:proofErr w:type="spellStart"/>
    <w:r w:rsidRPr="00A55D06">
      <w:rPr>
        <w:rFonts w:ascii="Arial Narrow" w:hAnsi="Arial Narrow" w:cs="Arial"/>
        <w:b/>
        <w:i/>
        <w:sz w:val="22"/>
        <w:szCs w:val="22"/>
        <w:lang w:val="ru-MO"/>
      </w:rPr>
      <w:t>Ул</w:t>
    </w:r>
    <w:proofErr w:type="spellEnd"/>
    <w:proofErr w:type="gramStart"/>
    <w:r w:rsidRPr="00A55D06">
      <w:rPr>
        <w:rFonts w:ascii="Arial Narrow" w:hAnsi="Arial Narrow" w:cs="Arial"/>
        <w:b/>
        <w:i/>
        <w:sz w:val="22"/>
        <w:szCs w:val="22"/>
        <w:lang w:val="ru-MO"/>
      </w:rPr>
      <w:t>.”</w:t>
    </w:r>
    <w:proofErr w:type="spellStart"/>
    <w:proofErr w:type="gramEnd"/>
    <w:r w:rsidRPr="00A55D06">
      <w:rPr>
        <w:rFonts w:ascii="Arial Narrow" w:hAnsi="Arial Narrow" w:cs="Arial"/>
        <w:b/>
        <w:i/>
        <w:sz w:val="22"/>
        <w:szCs w:val="22"/>
        <w:lang w:val="ru-MO"/>
      </w:rPr>
      <w:t>Независимост</w:t>
    </w:r>
    <w:proofErr w:type="spellEnd"/>
    <w:r w:rsidRPr="00A55D06">
      <w:rPr>
        <w:rFonts w:ascii="Arial Narrow" w:hAnsi="Arial Narrow" w:cs="Arial"/>
        <w:b/>
        <w:i/>
        <w:sz w:val="22"/>
        <w:szCs w:val="22"/>
        <w:lang w:val="ru-MO"/>
      </w:rPr>
      <w:t>” № 20, централа: 058/600 889; факс: 058/600 806;</w:t>
    </w:r>
  </w:p>
  <w:p w:rsidR="00D95D43" w:rsidRDefault="00D95D43" w:rsidP="00D95D43">
    <w:pPr>
      <w:pStyle w:val="a4"/>
      <w:jc w:val="center"/>
    </w:pPr>
    <w:r w:rsidRPr="00CA0F7D">
      <w:rPr>
        <w:rFonts w:ascii="Arial Narrow" w:hAnsi="Arial Narrow" w:cs="Arial"/>
        <w:b/>
        <w:i/>
        <w:sz w:val="22"/>
        <w:szCs w:val="22"/>
      </w:rPr>
      <w:t xml:space="preserve">e-mail: </w:t>
    </w:r>
    <w:hyperlink r:id="rId3" w:history="1">
      <w:r w:rsidRPr="00CA0F7D">
        <w:rPr>
          <w:rStyle w:val="a3"/>
          <w:rFonts w:ascii="Arial Narrow" w:hAnsi="Arial Narrow" w:cs="Arial"/>
          <w:b/>
          <w:i/>
          <w:sz w:val="22"/>
          <w:szCs w:val="22"/>
        </w:rPr>
        <w:t>obshtina@dobrichka.bg</w:t>
      </w:r>
    </w:hyperlink>
    <w:r w:rsidRPr="00CA0F7D">
      <w:rPr>
        <w:rFonts w:ascii="Arial Narrow" w:hAnsi="Arial Narrow" w:cs="Arial"/>
        <w:b/>
        <w:i/>
        <w:sz w:val="22"/>
        <w:szCs w:val="22"/>
      </w:rPr>
      <w:t xml:space="preserve">; web site: </w:t>
    </w:r>
    <w:hyperlink r:id="rId4" w:history="1">
      <w:r w:rsidRPr="00CA0F7D">
        <w:rPr>
          <w:rStyle w:val="a3"/>
          <w:rFonts w:ascii="Arial Narrow" w:hAnsi="Arial Narrow" w:cs="Arial"/>
          <w:b/>
          <w:i/>
          <w:sz w:val="22"/>
          <w:szCs w:val="22"/>
        </w:rPr>
        <w:t>www.dobrichka.bg</w:t>
      </w:r>
    </w:hyperlink>
  </w:p>
  <w:p w:rsidR="00D95D43" w:rsidRDefault="00D95D43" w:rsidP="00D95D43">
    <w:pPr>
      <w:pStyle w:val="a4"/>
    </w:pPr>
  </w:p>
  <w:p w:rsidR="00D95D43" w:rsidRPr="00D95D43" w:rsidRDefault="00D95D43" w:rsidP="00D95D43">
    <w:pPr>
      <w:pStyle w:val="a4"/>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EDA"/>
    <w:multiLevelType w:val="hybridMultilevel"/>
    <w:tmpl w:val="D38E9BB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
    <w:nsid w:val="071D0FE8"/>
    <w:multiLevelType w:val="hybridMultilevel"/>
    <w:tmpl w:val="E32CA3B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
    <w:nsid w:val="0B9339D3"/>
    <w:multiLevelType w:val="hybridMultilevel"/>
    <w:tmpl w:val="083A1C3E"/>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
    <w:nsid w:val="106C35F5"/>
    <w:multiLevelType w:val="hybridMultilevel"/>
    <w:tmpl w:val="BDE6C7A8"/>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4">
    <w:nsid w:val="154A7414"/>
    <w:multiLevelType w:val="hybridMultilevel"/>
    <w:tmpl w:val="0B506878"/>
    <w:lvl w:ilvl="0" w:tplc="04020003">
      <w:start w:val="1"/>
      <w:numFmt w:val="bullet"/>
      <w:lvlText w:val="o"/>
      <w:lvlJc w:val="left"/>
      <w:pPr>
        <w:ind w:left="1287"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5">
    <w:nsid w:val="15B609AB"/>
    <w:multiLevelType w:val="hybridMultilevel"/>
    <w:tmpl w:val="5F861F9A"/>
    <w:lvl w:ilvl="0" w:tplc="A8B6E59E">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6">
    <w:nsid w:val="1E136EA6"/>
    <w:multiLevelType w:val="multilevel"/>
    <w:tmpl w:val="42C6329E"/>
    <w:lvl w:ilvl="0">
      <w:start w:val="1"/>
      <w:numFmt w:val="bullet"/>
      <w:lvlText w:val="•"/>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1EA96FFA"/>
    <w:multiLevelType w:val="hybridMultilevel"/>
    <w:tmpl w:val="0D8CFEDC"/>
    <w:lvl w:ilvl="0" w:tplc="04020003">
      <w:start w:val="1"/>
      <w:numFmt w:val="bullet"/>
      <w:lvlText w:val="o"/>
      <w:lvlJc w:val="left"/>
      <w:pPr>
        <w:ind w:left="1287"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8">
    <w:nsid w:val="1FFA787B"/>
    <w:multiLevelType w:val="hybridMultilevel"/>
    <w:tmpl w:val="CA665678"/>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9">
    <w:nsid w:val="228E4FDF"/>
    <w:multiLevelType w:val="hybridMultilevel"/>
    <w:tmpl w:val="F9F61FDE"/>
    <w:lvl w:ilvl="0" w:tplc="CB40E256">
      <w:start w:val="1"/>
      <w:numFmt w:val="decimal"/>
      <w:lvlText w:val="%1."/>
      <w:lvlJc w:val="left"/>
      <w:pPr>
        <w:ind w:left="928" w:hanging="360"/>
      </w:pPr>
      <w:rPr>
        <w:rFonts w:hint="default"/>
        <w:b/>
      </w:rPr>
    </w:lvl>
    <w:lvl w:ilvl="1" w:tplc="04020019" w:tentative="1">
      <w:start w:val="1"/>
      <w:numFmt w:val="lowerLetter"/>
      <w:lvlText w:val="%2."/>
      <w:lvlJc w:val="left"/>
      <w:pPr>
        <w:ind w:left="1648" w:hanging="360"/>
      </w:pPr>
    </w:lvl>
    <w:lvl w:ilvl="2" w:tplc="0402001B" w:tentative="1">
      <w:start w:val="1"/>
      <w:numFmt w:val="lowerRoman"/>
      <w:lvlText w:val="%3."/>
      <w:lvlJc w:val="right"/>
      <w:pPr>
        <w:ind w:left="2368" w:hanging="180"/>
      </w:pPr>
    </w:lvl>
    <w:lvl w:ilvl="3" w:tplc="0402000F" w:tentative="1">
      <w:start w:val="1"/>
      <w:numFmt w:val="decimal"/>
      <w:lvlText w:val="%4."/>
      <w:lvlJc w:val="left"/>
      <w:pPr>
        <w:ind w:left="3088" w:hanging="360"/>
      </w:pPr>
    </w:lvl>
    <w:lvl w:ilvl="4" w:tplc="04020019" w:tentative="1">
      <w:start w:val="1"/>
      <w:numFmt w:val="lowerLetter"/>
      <w:lvlText w:val="%5."/>
      <w:lvlJc w:val="left"/>
      <w:pPr>
        <w:ind w:left="3808" w:hanging="360"/>
      </w:pPr>
    </w:lvl>
    <w:lvl w:ilvl="5" w:tplc="0402001B" w:tentative="1">
      <w:start w:val="1"/>
      <w:numFmt w:val="lowerRoman"/>
      <w:lvlText w:val="%6."/>
      <w:lvlJc w:val="right"/>
      <w:pPr>
        <w:ind w:left="4528" w:hanging="180"/>
      </w:pPr>
    </w:lvl>
    <w:lvl w:ilvl="6" w:tplc="0402000F" w:tentative="1">
      <w:start w:val="1"/>
      <w:numFmt w:val="decimal"/>
      <w:lvlText w:val="%7."/>
      <w:lvlJc w:val="left"/>
      <w:pPr>
        <w:ind w:left="5248" w:hanging="360"/>
      </w:pPr>
    </w:lvl>
    <w:lvl w:ilvl="7" w:tplc="04020019" w:tentative="1">
      <w:start w:val="1"/>
      <w:numFmt w:val="lowerLetter"/>
      <w:lvlText w:val="%8."/>
      <w:lvlJc w:val="left"/>
      <w:pPr>
        <w:ind w:left="5968" w:hanging="360"/>
      </w:pPr>
    </w:lvl>
    <w:lvl w:ilvl="8" w:tplc="0402001B" w:tentative="1">
      <w:start w:val="1"/>
      <w:numFmt w:val="lowerRoman"/>
      <w:lvlText w:val="%9."/>
      <w:lvlJc w:val="right"/>
      <w:pPr>
        <w:ind w:left="6688" w:hanging="180"/>
      </w:pPr>
    </w:lvl>
  </w:abstractNum>
  <w:abstractNum w:abstractNumId="10">
    <w:nsid w:val="24DD59C6"/>
    <w:multiLevelType w:val="hybridMultilevel"/>
    <w:tmpl w:val="166EDEF0"/>
    <w:lvl w:ilvl="0" w:tplc="69FED00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1">
    <w:nsid w:val="25630772"/>
    <w:multiLevelType w:val="hybridMultilevel"/>
    <w:tmpl w:val="DA06CAAA"/>
    <w:lvl w:ilvl="0" w:tplc="271CBA3A">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2">
    <w:nsid w:val="28806537"/>
    <w:multiLevelType w:val="multilevel"/>
    <w:tmpl w:val="7742A926"/>
    <w:lvl w:ilvl="0">
      <w:start w:val="1"/>
      <w:numFmt w:val="upperRoman"/>
      <w:lvlText w:val="%1."/>
      <w:lvlJc w:val="right"/>
      <w:pPr>
        <w:tabs>
          <w:tab w:val="num" w:pos="720"/>
        </w:tabs>
        <w:ind w:left="720" w:hanging="360"/>
      </w:pPr>
    </w:lvl>
    <w:lvl w:ilvl="1">
      <w:start w:val="1"/>
      <w:numFmt w:val="decimal"/>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nsid w:val="29696459"/>
    <w:multiLevelType w:val="hybridMultilevel"/>
    <w:tmpl w:val="9DAC4BB8"/>
    <w:lvl w:ilvl="0" w:tplc="5B6EE3AA">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29CA5B0E"/>
    <w:multiLevelType w:val="hybridMultilevel"/>
    <w:tmpl w:val="79845944"/>
    <w:lvl w:ilvl="0" w:tplc="47B0B656">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2D6B19C1"/>
    <w:multiLevelType w:val="hybridMultilevel"/>
    <w:tmpl w:val="D652C706"/>
    <w:lvl w:ilvl="0" w:tplc="EDB2775C">
      <w:start w:val="1"/>
      <w:numFmt w:val="bullet"/>
      <w:lvlText w:val="•"/>
      <w:lvlJc w:val="left"/>
      <w:pPr>
        <w:tabs>
          <w:tab w:val="num" w:pos="720"/>
        </w:tabs>
        <w:ind w:left="720" w:hanging="360"/>
      </w:pPr>
      <w:rPr>
        <w:rFonts w:ascii="Times New Roman" w:hAnsi="Times New Roman" w:hint="default"/>
      </w:rPr>
    </w:lvl>
    <w:lvl w:ilvl="1" w:tplc="04020001">
      <w:start w:val="1"/>
      <w:numFmt w:val="bullet"/>
      <w:lvlText w:val=""/>
      <w:lvlJc w:val="left"/>
      <w:pPr>
        <w:tabs>
          <w:tab w:val="num" w:pos="1440"/>
        </w:tabs>
        <w:ind w:left="1440" w:hanging="360"/>
      </w:pPr>
      <w:rPr>
        <w:rFonts w:ascii="Symbol" w:hAnsi="Symbol" w:hint="default"/>
      </w:rPr>
    </w:lvl>
    <w:lvl w:ilvl="2" w:tplc="4042A18E">
      <w:start w:val="1"/>
      <w:numFmt w:val="bullet"/>
      <w:lvlText w:val=""/>
      <w:lvlJc w:val="left"/>
      <w:pPr>
        <w:tabs>
          <w:tab w:val="num" w:pos="1837"/>
        </w:tabs>
        <w:ind w:left="2160" w:hanging="360"/>
      </w:pPr>
      <w:rPr>
        <w:rFonts w:ascii="Symbol" w:hAnsi="Symbol" w:hint="default"/>
      </w:rPr>
    </w:lvl>
    <w:lvl w:ilvl="3" w:tplc="15EC585A" w:tentative="1">
      <w:start w:val="1"/>
      <w:numFmt w:val="bullet"/>
      <w:lvlText w:val="•"/>
      <w:lvlJc w:val="left"/>
      <w:pPr>
        <w:tabs>
          <w:tab w:val="num" w:pos="2880"/>
        </w:tabs>
        <w:ind w:left="2880" w:hanging="360"/>
      </w:pPr>
      <w:rPr>
        <w:rFonts w:ascii="Times New Roman" w:hAnsi="Times New Roman" w:hint="default"/>
      </w:rPr>
    </w:lvl>
    <w:lvl w:ilvl="4" w:tplc="D9B0CF66" w:tentative="1">
      <w:start w:val="1"/>
      <w:numFmt w:val="bullet"/>
      <w:lvlText w:val="•"/>
      <w:lvlJc w:val="left"/>
      <w:pPr>
        <w:tabs>
          <w:tab w:val="num" w:pos="3600"/>
        </w:tabs>
        <w:ind w:left="3600" w:hanging="360"/>
      </w:pPr>
      <w:rPr>
        <w:rFonts w:ascii="Times New Roman" w:hAnsi="Times New Roman" w:hint="default"/>
      </w:rPr>
    </w:lvl>
    <w:lvl w:ilvl="5" w:tplc="0CC8A2CA" w:tentative="1">
      <w:start w:val="1"/>
      <w:numFmt w:val="bullet"/>
      <w:lvlText w:val="•"/>
      <w:lvlJc w:val="left"/>
      <w:pPr>
        <w:tabs>
          <w:tab w:val="num" w:pos="4320"/>
        </w:tabs>
        <w:ind w:left="4320" w:hanging="360"/>
      </w:pPr>
      <w:rPr>
        <w:rFonts w:ascii="Times New Roman" w:hAnsi="Times New Roman" w:hint="default"/>
      </w:rPr>
    </w:lvl>
    <w:lvl w:ilvl="6" w:tplc="CA968136" w:tentative="1">
      <w:start w:val="1"/>
      <w:numFmt w:val="bullet"/>
      <w:lvlText w:val="•"/>
      <w:lvlJc w:val="left"/>
      <w:pPr>
        <w:tabs>
          <w:tab w:val="num" w:pos="5040"/>
        </w:tabs>
        <w:ind w:left="5040" w:hanging="360"/>
      </w:pPr>
      <w:rPr>
        <w:rFonts w:ascii="Times New Roman" w:hAnsi="Times New Roman" w:hint="default"/>
      </w:rPr>
    </w:lvl>
    <w:lvl w:ilvl="7" w:tplc="721C2014" w:tentative="1">
      <w:start w:val="1"/>
      <w:numFmt w:val="bullet"/>
      <w:lvlText w:val="•"/>
      <w:lvlJc w:val="left"/>
      <w:pPr>
        <w:tabs>
          <w:tab w:val="num" w:pos="5760"/>
        </w:tabs>
        <w:ind w:left="5760" w:hanging="360"/>
      </w:pPr>
      <w:rPr>
        <w:rFonts w:ascii="Times New Roman" w:hAnsi="Times New Roman" w:hint="default"/>
      </w:rPr>
    </w:lvl>
    <w:lvl w:ilvl="8" w:tplc="E60A9DE6"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13C015E"/>
    <w:multiLevelType w:val="multilevel"/>
    <w:tmpl w:val="5758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AC4A10"/>
    <w:multiLevelType w:val="hybridMultilevel"/>
    <w:tmpl w:val="B65A2118"/>
    <w:lvl w:ilvl="0" w:tplc="0402000F">
      <w:start w:val="1"/>
      <w:numFmt w:val="decimal"/>
      <w:lvlText w:val="%1."/>
      <w:lvlJc w:val="left"/>
      <w:pPr>
        <w:ind w:left="720" w:hanging="360"/>
      </w:p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18">
    <w:nsid w:val="3C9E27AE"/>
    <w:multiLevelType w:val="hybridMultilevel"/>
    <w:tmpl w:val="E7E6EC0E"/>
    <w:lvl w:ilvl="0" w:tplc="72C46506">
      <w:start w:val="1"/>
      <w:numFmt w:val="bullet"/>
      <w:lvlText w:val="-"/>
      <w:lvlJc w:val="left"/>
      <w:pPr>
        <w:ind w:left="1647" w:hanging="360"/>
      </w:pPr>
      <w:rPr>
        <w:rFonts w:ascii="Times New Roman" w:eastAsia="Calibri" w:hAnsi="Times New Roman" w:cs="Times New Roman" w:hint="default"/>
      </w:rPr>
    </w:lvl>
    <w:lvl w:ilvl="1" w:tplc="04020003" w:tentative="1">
      <w:start w:val="1"/>
      <w:numFmt w:val="bullet"/>
      <w:lvlText w:val="o"/>
      <w:lvlJc w:val="left"/>
      <w:pPr>
        <w:ind w:left="2367" w:hanging="360"/>
      </w:pPr>
      <w:rPr>
        <w:rFonts w:ascii="Courier New" w:hAnsi="Courier New" w:cs="Courier New" w:hint="default"/>
      </w:rPr>
    </w:lvl>
    <w:lvl w:ilvl="2" w:tplc="04020005" w:tentative="1">
      <w:start w:val="1"/>
      <w:numFmt w:val="bullet"/>
      <w:lvlText w:val=""/>
      <w:lvlJc w:val="left"/>
      <w:pPr>
        <w:ind w:left="3087" w:hanging="360"/>
      </w:pPr>
      <w:rPr>
        <w:rFonts w:ascii="Wingdings" w:hAnsi="Wingdings" w:hint="default"/>
      </w:rPr>
    </w:lvl>
    <w:lvl w:ilvl="3" w:tplc="04020001" w:tentative="1">
      <w:start w:val="1"/>
      <w:numFmt w:val="bullet"/>
      <w:lvlText w:val=""/>
      <w:lvlJc w:val="left"/>
      <w:pPr>
        <w:ind w:left="3807" w:hanging="360"/>
      </w:pPr>
      <w:rPr>
        <w:rFonts w:ascii="Symbol" w:hAnsi="Symbol" w:hint="default"/>
      </w:rPr>
    </w:lvl>
    <w:lvl w:ilvl="4" w:tplc="04020003" w:tentative="1">
      <w:start w:val="1"/>
      <w:numFmt w:val="bullet"/>
      <w:lvlText w:val="o"/>
      <w:lvlJc w:val="left"/>
      <w:pPr>
        <w:ind w:left="4527" w:hanging="360"/>
      </w:pPr>
      <w:rPr>
        <w:rFonts w:ascii="Courier New" w:hAnsi="Courier New" w:cs="Courier New" w:hint="default"/>
      </w:rPr>
    </w:lvl>
    <w:lvl w:ilvl="5" w:tplc="04020005" w:tentative="1">
      <w:start w:val="1"/>
      <w:numFmt w:val="bullet"/>
      <w:lvlText w:val=""/>
      <w:lvlJc w:val="left"/>
      <w:pPr>
        <w:ind w:left="5247" w:hanging="360"/>
      </w:pPr>
      <w:rPr>
        <w:rFonts w:ascii="Wingdings" w:hAnsi="Wingdings" w:hint="default"/>
      </w:rPr>
    </w:lvl>
    <w:lvl w:ilvl="6" w:tplc="04020001" w:tentative="1">
      <w:start w:val="1"/>
      <w:numFmt w:val="bullet"/>
      <w:lvlText w:val=""/>
      <w:lvlJc w:val="left"/>
      <w:pPr>
        <w:ind w:left="5967" w:hanging="360"/>
      </w:pPr>
      <w:rPr>
        <w:rFonts w:ascii="Symbol" w:hAnsi="Symbol" w:hint="default"/>
      </w:rPr>
    </w:lvl>
    <w:lvl w:ilvl="7" w:tplc="04020003" w:tentative="1">
      <w:start w:val="1"/>
      <w:numFmt w:val="bullet"/>
      <w:lvlText w:val="o"/>
      <w:lvlJc w:val="left"/>
      <w:pPr>
        <w:ind w:left="6687" w:hanging="360"/>
      </w:pPr>
      <w:rPr>
        <w:rFonts w:ascii="Courier New" w:hAnsi="Courier New" w:cs="Courier New" w:hint="default"/>
      </w:rPr>
    </w:lvl>
    <w:lvl w:ilvl="8" w:tplc="04020005" w:tentative="1">
      <w:start w:val="1"/>
      <w:numFmt w:val="bullet"/>
      <w:lvlText w:val=""/>
      <w:lvlJc w:val="left"/>
      <w:pPr>
        <w:ind w:left="7407" w:hanging="360"/>
      </w:pPr>
      <w:rPr>
        <w:rFonts w:ascii="Wingdings" w:hAnsi="Wingdings" w:hint="default"/>
      </w:rPr>
    </w:lvl>
  </w:abstractNum>
  <w:abstractNum w:abstractNumId="19">
    <w:nsid w:val="44C04ABC"/>
    <w:multiLevelType w:val="hybridMultilevel"/>
    <w:tmpl w:val="C75EDDE4"/>
    <w:lvl w:ilvl="0" w:tplc="72C46506">
      <w:start w:val="1"/>
      <w:numFmt w:val="bullet"/>
      <w:lvlText w:val="-"/>
      <w:lvlJc w:val="left"/>
      <w:pPr>
        <w:ind w:left="1287" w:hanging="360"/>
      </w:pPr>
      <w:rPr>
        <w:rFonts w:ascii="Times New Roman" w:eastAsia="Calibri" w:hAnsi="Times New Roman"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0">
    <w:nsid w:val="47293B56"/>
    <w:multiLevelType w:val="hybridMultilevel"/>
    <w:tmpl w:val="3D22BB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4E2F2C51"/>
    <w:multiLevelType w:val="hybridMultilevel"/>
    <w:tmpl w:val="80BAF30E"/>
    <w:lvl w:ilvl="0" w:tplc="652CB2A8">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4F21682E"/>
    <w:multiLevelType w:val="hybridMultilevel"/>
    <w:tmpl w:val="5F861F9A"/>
    <w:lvl w:ilvl="0" w:tplc="A8B6E59E">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3">
    <w:nsid w:val="57010F5F"/>
    <w:multiLevelType w:val="hybridMultilevel"/>
    <w:tmpl w:val="5CE416A4"/>
    <w:lvl w:ilvl="0" w:tplc="0FFA6B4A">
      <w:start w:val="5"/>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24">
    <w:nsid w:val="5C090D32"/>
    <w:multiLevelType w:val="hybridMultilevel"/>
    <w:tmpl w:val="9A88F356"/>
    <w:lvl w:ilvl="0" w:tplc="6B309056">
      <w:start w:val="1"/>
      <w:numFmt w:val="decimal"/>
      <w:lvlText w:val="%1."/>
      <w:lvlJc w:val="left"/>
      <w:pPr>
        <w:ind w:left="1377" w:hanging="81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5">
    <w:nsid w:val="6A701C82"/>
    <w:multiLevelType w:val="hybridMultilevel"/>
    <w:tmpl w:val="E03859FE"/>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6">
    <w:nsid w:val="6E515B40"/>
    <w:multiLevelType w:val="hybridMultilevel"/>
    <w:tmpl w:val="CF4636CE"/>
    <w:lvl w:ilvl="0" w:tplc="04020001">
      <w:start w:val="1"/>
      <w:numFmt w:val="bullet"/>
      <w:lvlText w:val=""/>
      <w:lvlJc w:val="left"/>
      <w:pPr>
        <w:ind w:left="1209" w:hanging="360"/>
      </w:pPr>
      <w:rPr>
        <w:rFonts w:ascii="Symbol" w:hAnsi="Symbol" w:hint="default"/>
      </w:rPr>
    </w:lvl>
    <w:lvl w:ilvl="1" w:tplc="04020019" w:tentative="1">
      <w:start w:val="1"/>
      <w:numFmt w:val="lowerLetter"/>
      <w:lvlText w:val="%2."/>
      <w:lvlJc w:val="left"/>
      <w:pPr>
        <w:ind w:left="1929" w:hanging="360"/>
      </w:pPr>
    </w:lvl>
    <w:lvl w:ilvl="2" w:tplc="0402001B" w:tentative="1">
      <w:start w:val="1"/>
      <w:numFmt w:val="lowerRoman"/>
      <w:lvlText w:val="%3."/>
      <w:lvlJc w:val="right"/>
      <w:pPr>
        <w:ind w:left="2649" w:hanging="180"/>
      </w:pPr>
    </w:lvl>
    <w:lvl w:ilvl="3" w:tplc="0402000F" w:tentative="1">
      <w:start w:val="1"/>
      <w:numFmt w:val="decimal"/>
      <w:lvlText w:val="%4."/>
      <w:lvlJc w:val="left"/>
      <w:pPr>
        <w:ind w:left="3369" w:hanging="360"/>
      </w:pPr>
    </w:lvl>
    <w:lvl w:ilvl="4" w:tplc="04020019" w:tentative="1">
      <w:start w:val="1"/>
      <w:numFmt w:val="lowerLetter"/>
      <w:lvlText w:val="%5."/>
      <w:lvlJc w:val="left"/>
      <w:pPr>
        <w:ind w:left="4089" w:hanging="360"/>
      </w:pPr>
    </w:lvl>
    <w:lvl w:ilvl="5" w:tplc="0402001B" w:tentative="1">
      <w:start w:val="1"/>
      <w:numFmt w:val="lowerRoman"/>
      <w:lvlText w:val="%6."/>
      <w:lvlJc w:val="right"/>
      <w:pPr>
        <w:ind w:left="4809" w:hanging="180"/>
      </w:pPr>
    </w:lvl>
    <w:lvl w:ilvl="6" w:tplc="0402000F" w:tentative="1">
      <w:start w:val="1"/>
      <w:numFmt w:val="decimal"/>
      <w:lvlText w:val="%7."/>
      <w:lvlJc w:val="left"/>
      <w:pPr>
        <w:ind w:left="5529" w:hanging="360"/>
      </w:pPr>
    </w:lvl>
    <w:lvl w:ilvl="7" w:tplc="04020019" w:tentative="1">
      <w:start w:val="1"/>
      <w:numFmt w:val="lowerLetter"/>
      <w:lvlText w:val="%8."/>
      <w:lvlJc w:val="left"/>
      <w:pPr>
        <w:ind w:left="6249" w:hanging="360"/>
      </w:pPr>
    </w:lvl>
    <w:lvl w:ilvl="8" w:tplc="0402001B" w:tentative="1">
      <w:start w:val="1"/>
      <w:numFmt w:val="lowerRoman"/>
      <w:lvlText w:val="%9."/>
      <w:lvlJc w:val="right"/>
      <w:pPr>
        <w:ind w:left="6969" w:hanging="180"/>
      </w:pPr>
    </w:lvl>
  </w:abstractNum>
  <w:abstractNum w:abstractNumId="27">
    <w:nsid w:val="78CE42C8"/>
    <w:multiLevelType w:val="multilevel"/>
    <w:tmpl w:val="CEF070BC"/>
    <w:lvl w:ilvl="0">
      <w:start w:val="2"/>
      <w:numFmt w:val="decimal"/>
      <w:lvlText w:val="%1."/>
      <w:lvlJc w:val="left"/>
      <w:pPr>
        <w:ind w:left="720" w:hanging="360"/>
      </w:pPr>
      <w:rPr>
        <w:rFonts w:hint="default"/>
      </w:rPr>
    </w:lvl>
    <w:lvl w:ilvl="1">
      <w:start w:val="1"/>
      <w:numFmt w:val="decimal"/>
      <w:isLgl/>
      <w:lvlText w:val="%1.%2."/>
      <w:lvlJc w:val="left"/>
      <w:pPr>
        <w:ind w:left="786" w:hanging="360"/>
      </w:pPr>
      <w:rPr>
        <w:rFonts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8">
    <w:nsid w:val="7BB1791C"/>
    <w:multiLevelType w:val="multilevel"/>
    <w:tmpl w:val="A8BA6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7"/>
  </w:num>
  <w:num w:numId="2">
    <w:abstractNumId w:val="28"/>
  </w:num>
  <w:num w:numId="3">
    <w:abstractNumId w:val="6"/>
  </w:num>
  <w:num w:numId="4">
    <w:abstractNumId w:val="10"/>
  </w:num>
  <w:num w:numId="5">
    <w:abstractNumId w:val="2"/>
  </w:num>
  <w:num w:numId="6">
    <w:abstractNumId w:val="26"/>
  </w:num>
  <w:num w:numId="7">
    <w:abstractNumId w:val="13"/>
  </w:num>
  <w:num w:numId="8">
    <w:abstractNumId w:val="20"/>
  </w:num>
  <w:num w:numId="9">
    <w:abstractNumId w:val="15"/>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3"/>
  </w:num>
  <w:num w:numId="13">
    <w:abstractNumId w:val="24"/>
  </w:num>
  <w:num w:numId="14">
    <w:abstractNumId w:val="0"/>
  </w:num>
  <w:num w:numId="15">
    <w:abstractNumId w:val="1"/>
  </w:num>
  <w:num w:numId="16">
    <w:abstractNumId w:val="7"/>
  </w:num>
  <w:num w:numId="17">
    <w:abstractNumId w:val="4"/>
  </w:num>
  <w:num w:numId="18">
    <w:abstractNumId w:val="9"/>
  </w:num>
  <w:num w:numId="19">
    <w:abstractNumId w:val="19"/>
  </w:num>
  <w:num w:numId="20">
    <w:abstractNumId w:val="16"/>
  </w:num>
  <w:num w:numId="21">
    <w:abstractNumId w:val="18"/>
  </w:num>
  <w:num w:numId="22">
    <w:abstractNumId w:val="23"/>
  </w:num>
  <w:num w:numId="23">
    <w:abstractNumId w:val="14"/>
  </w:num>
  <w:num w:numId="24">
    <w:abstractNumId w:val="21"/>
  </w:num>
  <w:num w:numId="25">
    <w:abstractNumId w:val="8"/>
  </w:num>
  <w:num w:numId="26">
    <w:abstractNumId w:val="25"/>
  </w:num>
  <w:num w:numId="27">
    <w:abstractNumId w:val="22"/>
  </w:num>
  <w:num w:numId="28">
    <w:abstractNumId w:val="5"/>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4A"/>
    <w:rsid w:val="00002A67"/>
    <w:rsid w:val="000063D8"/>
    <w:rsid w:val="00007DA8"/>
    <w:rsid w:val="00015CCE"/>
    <w:rsid w:val="00024255"/>
    <w:rsid w:val="00026FA8"/>
    <w:rsid w:val="00027E7C"/>
    <w:rsid w:val="00032352"/>
    <w:rsid w:val="000337C9"/>
    <w:rsid w:val="00041BDA"/>
    <w:rsid w:val="00045F13"/>
    <w:rsid w:val="0005188E"/>
    <w:rsid w:val="00056B5B"/>
    <w:rsid w:val="00064A89"/>
    <w:rsid w:val="00072965"/>
    <w:rsid w:val="00082804"/>
    <w:rsid w:val="00083E96"/>
    <w:rsid w:val="00090019"/>
    <w:rsid w:val="000963CA"/>
    <w:rsid w:val="000A4D37"/>
    <w:rsid w:val="000A5DAC"/>
    <w:rsid w:val="000A646E"/>
    <w:rsid w:val="000B2950"/>
    <w:rsid w:val="000B4B71"/>
    <w:rsid w:val="000B62FD"/>
    <w:rsid w:val="000D0339"/>
    <w:rsid w:val="000D20AB"/>
    <w:rsid w:val="000D25F3"/>
    <w:rsid w:val="000E0681"/>
    <w:rsid w:val="000E06D8"/>
    <w:rsid w:val="000E0E70"/>
    <w:rsid w:val="000E5DF1"/>
    <w:rsid w:val="000E7761"/>
    <w:rsid w:val="000E793C"/>
    <w:rsid w:val="000E7A23"/>
    <w:rsid w:val="000F43B6"/>
    <w:rsid w:val="000F78E3"/>
    <w:rsid w:val="00105950"/>
    <w:rsid w:val="001112DF"/>
    <w:rsid w:val="00112F53"/>
    <w:rsid w:val="00117812"/>
    <w:rsid w:val="00117C9D"/>
    <w:rsid w:val="00120CF9"/>
    <w:rsid w:val="00126C41"/>
    <w:rsid w:val="00132871"/>
    <w:rsid w:val="00147EE3"/>
    <w:rsid w:val="00156A8C"/>
    <w:rsid w:val="0016101B"/>
    <w:rsid w:val="00163CC2"/>
    <w:rsid w:val="00167C1A"/>
    <w:rsid w:val="00171244"/>
    <w:rsid w:val="00181953"/>
    <w:rsid w:val="00181E88"/>
    <w:rsid w:val="00187B42"/>
    <w:rsid w:val="001A66AF"/>
    <w:rsid w:val="001A74E4"/>
    <w:rsid w:val="001B48EA"/>
    <w:rsid w:val="001B7214"/>
    <w:rsid w:val="001C11C0"/>
    <w:rsid w:val="001C1C54"/>
    <w:rsid w:val="001C65BD"/>
    <w:rsid w:val="001D14EF"/>
    <w:rsid w:val="001D65F2"/>
    <w:rsid w:val="001D7498"/>
    <w:rsid w:val="001F28BF"/>
    <w:rsid w:val="001F45AD"/>
    <w:rsid w:val="001F7958"/>
    <w:rsid w:val="00200407"/>
    <w:rsid w:val="002044A6"/>
    <w:rsid w:val="0020555C"/>
    <w:rsid w:val="00205769"/>
    <w:rsid w:val="00205A91"/>
    <w:rsid w:val="00211071"/>
    <w:rsid w:val="00211B8B"/>
    <w:rsid w:val="00216362"/>
    <w:rsid w:val="002223D0"/>
    <w:rsid w:val="0022244C"/>
    <w:rsid w:val="00224327"/>
    <w:rsid w:val="002316EF"/>
    <w:rsid w:val="00235E89"/>
    <w:rsid w:val="00241903"/>
    <w:rsid w:val="00250054"/>
    <w:rsid w:val="0025285E"/>
    <w:rsid w:val="00252A42"/>
    <w:rsid w:val="002621DB"/>
    <w:rsid w:val="002621FB"/>
    <w:rsid w:val="00264037"/>
    <w:rsid w:val="002656A8"/>
    <w:rsid w:val="002666C7"/>
    <w:rsid w:val="00267CB3"/>
    <w:rsid w:val="002715E6"/>
    <w:rsid w:val="00284AA0"/>
    <w:rsid w:val="0028741E"/>
    <w:rsid w:val="00293179"/>
    <w:rsid w:val="00295129"/>
    <w:rsid w:val="00295425"/>
    <w:rsid w:val="002A335B"/>
    <w:rsid w:val="002A6E30"/>
    <w:rsid w:val="002B615C"/>
    <w:rsid w:val="002C2B58"/>
    <w:rsid w:val="002C398D"/>
    <w:rsid w:val="002C4DFC"/>
    <w:rsid w:val="002D5D83"/>
    <w:rsid w:val="002E6655"/>
    <w:rsid w:val="002E7A9D"/>
    <w:rsid w:val="002F269E"/>
    <w:rsid w:val="002F4305"/>
    <w:rsid w:val="0030041F"/>
    <w:rsid w:val="00306180"/>
    <w:rsid w:val="00310108"/>
    <w:rsid w:val="003127C9"/>
    <w:rsid w:val="00314CE1"/>
    <w:rsid w:val="003228AE"/>
    <w:rsid w:val="00325FB6"/>
    <w:rsid w:val="003302B3"/>
    <w:rsid w:val="00330A28"/>
    <w:rsid w:val="003375EA"/>
    <w:rsid w:val="00337A43"/>
    <w:rsid w:val="003434C7"/>
    <w:rsid w:val="00350554"/>
    <w:rsid w:val="00362071"/>
    <w:rsid w:val="00367145"/>
    <w:rsid w:val="0037376E"/>
    <w:rsid w:val="0037383E"/>
    <w:rsid w:val="00374DC2"/>
    <w:rsid w:val="003808F4"/>
    <w:rsid w:val="00390BFE"/>
    <w:rsid w:val="003916B4"/>
    <w:rsid w:val="0039279E"/>
    <w:rsid w:val="003936C6"/>
    <w:rsid w:val="00395107"/>
    <w:rsid w:val="003A1EC8"/>
    <w:rsid w:val="003B13D4"/>
    <w:rsid w:val="003B2E62"/>
    <w:rsid w:val="003C2221"/>
    <w:rsid w:val="003C234B"/>
    <w:rsid w:val="003C27D5"/>
    <w:rsid w:val="003C2E4C"/>
    <w:rsid w:val="003C411C"/>
    <w:rsid w:val="003D0FD8"/>
    <w:rsid w:val="003D1B96"/>
    <w:rsid w:val="003D5D15"/>
    <w:rsid w:val="003D7C4D"/>
    <w:rsid w:val="003E5AD2"/>
    <w:rsid w:val="003E5F29"/>
    <w:rsid w:val="003E7011"/>
    <w:rsid w:val="003E766F"/>
    <w:rsid w:val="003F2039"/>
    <w:rsid w:val="00400567"/>
    <w:rsid w:val="004151F4"/>
    <w:rsid w:val="004154A2"/>
    <w:rsid w:val="00420181"/>
    <w:rsid w:val="00423D0F"/>
    <w:rsid w:val="00424845"/>
    <w:rsid w:val="00426BD4"/>
    <w:rsid w:val="00430B21"/>
    <w:rsid w:val="00432122"/>
    <w:rsid w:val="00433D2C"/>
    <w:rsid w:val="004346D0"/>
    <w:rsid w:val="0043718A"/>
    <w:rsid w:val="00437622"/>
    <w:rsid w:val="00455685"/>
    <w:rsid w:val="00455C54"/>
    <w:rsid w:val="00460A57"/>
    <w:rsid w:val="004659B8"/>
    <w:rsid w:val="00471BB9"/>
    <w:rsid w:val="00472C39"/>
    <w:rsid w:val="004741C2"/>
    <w:rsid w:val="004760F7"/>
    <w:rsid w:val="0047661C"/>
    <w:rsid w:val="004A4713"/>
    <w:rsid w:val="004A69ED"/>
    <w:rsid w:val="004B19BE"/>
    <w:rsid w:val="004D0B7A"/>
    <w:rsid w:val="004D4544"/>
    <w:rsid w:val="004F480D"/>
    <w:rsid w:val="00500358"/>
    <w:rsid w:val="00510FD8"/>
    <w:rsid w:val="00511911"/>
    <w:rsid w:val="00524288"/>
    <w:rsid w:val="00532D19"/>
    <w:rsid w:val="005463FC"/>
    <w:rsid w:val="005535FD"/>
    <w:rsid w:val="0055496A"/>
    <w:rsid w:val="00557A05"/>
    <w:rsid w:val="005601B0"/>
    <w:rsid w:val="00572D6E"/>
    <w:rsid w:val="00581EF1"/>
    <w:rsid w:val="005926A4"/>
    <w:rsid w:val="0059514D"/>
    <w:rsid w:val="005A057E"/>
    <w:rsid w:val="005A6F1B"/>
    <w:rsid w:val="005B3C50"/>
    <w:rsid w:val="005B470F"/>
    <w:rsid w:val="005C686F"/>
    <w:rsid w:val="005C6CAE"/>
    <w:rsid w:val="005D667A"/>
    <w:rsid w:val="005E1651"/>
    <w:rsid w:val="005E2C4A"/>
    <w:rsid w:val="005E34E5"/>
    <w:rsid w:val="005E4C0E"/>
    <w:rsid w:val="005E7586"/>
    <w:rsid w:val="005F0FE2"/>
    <w:rsid w:val="005F26DE"/>
    <w:rsid w:val="00604068"/>
    <w:rsid w:val="00605423"/>
    <w:rsid w:val="0060551B"/>
    <w:rsid w:val="0062260D"/>
    <w:rsid w:val="006228E4"/>
    <w:rsid w:val="00632F53"/>
    <w:rsid w:val="00633197"/>
    <w:rsid w:val="006402EE"/>
    <w:rsid w:val="006544BB"/>
    <w:rsid w:val="00655DEA"/>
    <w:rsid w:val="00655FC4"/>
    <w:rsid w:val="00656018"/>
    <w:rsid w:val="00656BF5"/>
    <w:rsid w:val="00656FE3"/>
    <w:rsid w:val="006576E1"/>
    <w:rsid w:val="00661B90"/>
    <w:rsid w:val="00663BB0"/>
    <w:rsid w:val="00674A5B"/>
    <w:rsid w:val="00677962"/>
    <w:rsid w:val="00684638"/>
    <w:rsid w:val="006854B4"/>
    <w:rsid w:val="006902CC"/>
    <w:rsid w:val="00692BC9"/>
    <w:rsid w:val="006A1D81"/>
    <w:rsid w:val="006A20FF"/>
    <w:rsid w:val="006A3384"/>
    <w:rsid w:val="006A59F4"/>
    <w:rsid w:val="006A70B4"/>
    <w:rsid w:val="006A79A7"/>
    <w:rsid w:val="006B20E6"/>
    <w:rsid w:val="006B2157"/>
    <w:rsid w:val="006B654A"/>
    <w:rsid w:val="006C108F"/>
    <w:rsid w:val="006D203A"/>
    <w:rsid w:val="006F3951"/>
    <w:rsid w:val="007051DB"/>
    <w:rsid w:val="00712EFF"/>
    <w:rsid w:val="007269CE"/>
    <w:rsid w:val="00726DF3"/>
    <w:rsid w:val="00733BD7"/>
    <w:rsid w:val="00737D25"/>
    <w:rsid w:val="00743D6D"/>
    <w:rsid w:val="00744301"/>
    <w:rsid w:val="00747D9E"/>
    <w:rsid w:val="00750497"/>
    <w:rsid w:val="0075180F"/>
    <w:rsid w:val="00756E86"/>
    <w:rsid w:val="007660F8"/>
    <w:rsid w:val="00770006"/>
    <w:rsid w:val="007761EE"/>
    <w:rsid w:val="0077676B"/>
    <w:rsid w:val="007843DF"/>
    <w:rsid w:val="00785BFE"/>
    <w:rsid w:val="00785DE0"/>
    <w:rsid w:val="00786A13"/>
    <w:rsid w:val="00787C03"/>
    <w:rsid w:val="00790140"/>
    <w:rsid w:val="007A07F0"/>
    <w:rsid w:val="007A2D0A"/>
    <w:rsid w:val="007A4BAC"/>
    <w:rsid w:val="007B5AF6"/>
    <w:rsid w:val="007C2952"/>
    <w:rsid w:val="007C4BAE"/>
    <w:rsid w:val="007C6402"/>
    <w:rsid w:val="007C6881"/>
    <w:rsid w:val="007C6C94"/>
    <w:rsid w:val="007D50BE"/>
    <w:rsid w:val="007D531F"/>
    <w:rsid w:val="007D59E4"/>
    <w:rsid w:val="007E5844"/>
    <w:rsid w:val="007E72D5"/>
    <w:rsid w:val="007E77B4"/>
    <w:rsid w:val="007F0E5A"/>
    <w:rsid w:val="007F30B2"/>
    <w:rsid w:val="007F7B3F"/>
    <w:rsid w:val="00800E88"/>
    <w:rsid w:val="008122D2"/>
    <w:rsid w:val="00822D47"/>
    <w:rsid w:val="00822DF7"/>
    <w:rsid w:val="00822F11"/>
    <w:rsid w:val="00826068"/>
    <w:rsid w:val="00826BF6"/>
    <w:rsid w:val="00831A82"/>
    <w:rsid w:val="00832C0F"/>
    <w:rsid w:val="00834788"/>
    <w:rsid w:val="00841366"/>
    <w:rsid w:val="00856199"/>
    <w:rsid w:val="00856640"/>
    <w:rsid w:val="00861DEA"/>
    <w:rsid w:val="008620D3"/>
    <w:rsid w:val="00863254"/>
    <w:rsid w:val="008654CB"/>
    <w:rsid w:val="008665B4"/>
    <w:rsid w:val="0088287A"/>
    <w:rsid w:val="008946B4"/>
    <w:rsid w:val="008963B6"/>
    <w:rsid w:val="008A7D6D"/>
    <w:rsid w:val="008B144A"/>
    <w:rsid w:val="008B2B97"/>
    <w:rsid w:val="008B46FF"/>
    <w:rsid w:val="008C0F3D"/>
    <w:rsid w:val="008E14BD"/>
    <w:rsid w:val="008E3080"/>
    <w:rsid w:val="008E3ABA"/>
    <w:rsid w:val="008E5FCE"/>
    <w:rsid w:val="00903E11"/>
    <w:rsid w:val="00907EC3"/>
    <w:rsid w:val="0091479B"/>
    <w:rsid w:val="00915007"/>
    <w:rsid w:val="009157DF"/>
    <w:rsid w:val="00920F78"/>
    <w:rsid w:val="009265D5"/>
    <w:rsid w:val="00951253"/>
    <w:rsid w:val="00957A33"/>
    <w:rsid w:val="009607D8"/>
    <w:rsid w:val="00960CC0"/>
    <w:rsid w:val="0096335A"/>
    <w:rsid w:val="00980548"/>
    <w:rsid w:val="009969BF"/>
    <w:rsid w:val="00997438"/>
    <w:rsid w:val="009A4D16"/>
    <w:rsid w:val="009B5A9A"/>
    <w:rsid w:val="009C1A43"/>
    <w:rsid w:val="009C1E92"/>
    <w:rsid w:val="009C5D3D"/>
    <w:rsid w:val="009C624B"/>
    <w:rsid w:val="009D5CB8"/>
    <w:rsid w:val="009D6BD7"/>
    <w:rsid w:val="009E7851"/>
    <w:rsid w:val="009F4201"/>
    <w:rsid w:val="009F6B80"/>
    <w:rsid w:val="009F7039"/>
    <w:rsid w:val="00A02844"/>
    <w:rsid w:val="00A05904"/>
    <w:rsid w:val="00A07543"/>
    <w:rsid w:val="00A1179A"/>
    <w:rsid w:val="00A13ACA"/>
    <w:rsid w:val="00A164AF"/>
    <w:rsid w:val="00A40B57"/>
    <w:rsid w:val="00A45D44"/>
    <w:rsid w:val="00A502A5"/>
    <w:rsid w:val="00A54306"/>
    <w:rsid w:val="00A550E7"/>
    <w:rsid w:val="00A5532F"/>
    <w:rsid w:val="00A55A95"/>
    <w:rsid w:val="00A55C73"/>
    <w:rsid w:val="00A62259"/>
    <w:rsid w:val="00A738A5"/>
    <w:rsid w:val="00A76E3E"/>
    <w:rsid w:val="00A805BE"/>
    <w:rsid w:val="00A84EBB"/>
    <w:rsid w:val="00A94434"/>
    <w:rsid w:val="00AA2514"/>
    <w:rsid w:val="00AA2C45"/>
    <w:rsid w:val="00AA5D4D"/>
    <w:rsid w:val="00AB1B20"/>
    <w:rsid w:val="00AB2966"/>
    <w:rsid w:val="00AC4C2F"/>
    <w:rsid w:val="00AE3F02"/>
    <w:rsid w:val="00AF24E4"/>
    <w:rsid w:val="00AF2CC7"/>
    <w:rsid w:val="00AF58B6"/>
    <w:rsid w:val="00AF7C9E"/>
    <w:rsid w:val="00B07290"/>
    <w:rsid w:val="00B1009A"/>
    <w:rsid w:val="00B142F1"/>
    <w:rsid w:val="00B20AA9"/>
    <w:rsid w:val="00B24AEA"/>
    <w:rsid w:val="00B24F98"/>
    <w:rsid w:val="00B3551F"/>
    <w:rsid w:val="00B37078"/>
    <w:rsid w:val="00B43026"/>
    <w:rsid w:val="00B44B91"/>
    <w:rsid w:val="00B50640"/>
    <w:rsid w:val="00B50671"/>
    <w:rsid w:val="00B6377C"/>
    <w:rsid w:val="00B63E6D"/>
    <w:rsid w:val="00B6526E"/>
    <w:rsid w:val="00B70343"/>
    <w:rsid w:val="00B7176B"/>
    <w:rsid w:val="00B76438"/>
    <w:rsid w:val="00B80739"/>
    <w:rsid w:val="00B81084"/>
    <w:rsid w:val="00B825E3"/>
    <w:rsid w:val="00B905BC"/>
    <w:rsid w:val="00B905D4"/>
    <w:rsid w:val="00BA375A"/>
    <w:rsid w:val="00BA6514"/>
    <w:rsid w:val="00BA7C79"/>
    <w:rsid w:val="00BB63A6"/>
    <w:rsid w:val="00BB7CF8"/>
    <w:rsid w:val="00BC28B5"/>
    <w:rsid w:val="00BC4C36"/>
    <w:rsid w:val="00BC6456"/>
    <w:rsid w:val="00BD59B9"/>
    <w:rsid w:val="00BD694E"/>
    <w:rsid w:val="00BE576C"/>
    <w:rsid w:val="00BE664A"/>
    <w:rsid w:val="00BF06BC"/>
    <w:rsid w:val="00C06E06"/>
    <w:rsid w:val="00C1231D"/>
    <w:rsid w:val="00C23F85"/>
    <w:rsid w:val="00C3410F"/>
    <w:rsid w:val="00C40C49"/>
    <w:rsid w:val="00C443E7"/>
    <w:rsid w:val="00C465E7"/>
    <w:rsid w:val="00C50894"/>
    <w:rsid w:val="00C50A7F"/>
    <w:rsid w:val="00C5406A"/>
    <w:rsid w:val="00C673FD"/>
    <w:rsid w:val="00C70737"/>
    <w:rsid w:val="00C723BB"/>
    <w:rsid w:val="00C7482F"/>
    <w:rsid w:val="00C771CB"/>
    <w:rsid w:val="00C7761C"/>
    <w:rsid w:val="00C85227"/>
    <w:rsid w:val="00C90E8E"/>
    <w:rsid w:val="00C91F6E"/>
    <w:rsid w:val="00C931E4"/>
    <w:rsid w:val="00C934A4"/>
    <w:rsid w:val="00C93B88"/>
    <w:rsid w:val="00C94A70"/>
    <w:rsid w:val="00CA4ADD"/>
    <w:rsid w:val="00CA54FB"/>
    <w:rsid w:val="00CA607F"/>
    <w:rsid w:val="00CA6865"/>
    <w:rsid w:val="00CA6A46"/>
    <w:rsid w:val="00CB0E5E"/>
    <w:rsid w:val="00CB7107"/>
    <w:rsid w:val="00CB7357"/>
    <w:rsid w:val="00CC3A77"/>
    <w:rsid w:val="00CC4BE4"/>
    <w:rsid w:val="00CD2E85"/>
    <w:rsid w:val="00CD57BA"/>
    <w:rsid w:val="00CD5AC0"/>
    <w:rsid w:val="00CE3820"/>
    <w:rsid w:val="00CE3E43"/>
    <w:rsid w:val="00CE4573"/>
    <w:rsid w:val="00CF1ABB"/>
    <w:rsid w:val="00CF48E7"/>
    <w:rsid w:val="00D029F1"/>
    <w:rsid w:val="00D04DDA"/>
    <w:rsid w:val="00D17BBD"/>
    <w:rsid w:val="00D22F5F"/>
    <w:rsid w:val="00D24055"/>
    <w:rsid w:val="00D31A79"/>
    <w:rsid w:val="00D364AB"/>
    <w:rsid w:val="00D50554"/>
    <w:rsid w:val="00D55DFB"/>
    <w:rsid w:val="00D55FFF"/>
    <w:rsid w:val="00D610DC"/>
    <w:rsid w:val="00D615C4"/>
    <w:rsid w:val="00D639D7"/>
    <w:rsid w:val="00D71E7F"/>
    <w:rsid w:val="00D730DC"/>
    <w:rsid w:val="00D76B1D"/>
    <w:rsid w:val="00D860AE"/>
    <w:rsid w:val="00D87566"/>
    <w:rsid w:val="00D876F1"/>
    <w:rsid w:val="00D927D6"/>
    <w:rsid w:val="00D95D43"/>
    <w:rsid w:val="00D97481"/>
    <w:rsid w:val="00DA3CB1"/>
    <w:rsid w:val="00DA45CF"/>
    <w:rsid w:val="00DB26F7"/>
    <w:rsid w:val="00DB6AEE"/>
    <w:rsid w:val="00DB772B"/>
    <w:rsid w:val="00DC3AAE"/>
    <w:rsid w:val="00DC4719"/>
    <w:rsid w:val="00DD0720"/>
    <w:rsid w:val="00DD2D41"/>
    <w:rsid w:val="00DD2D54"/>
    <w:rsid w:val="00DD4315"/>
    <w:rsid w:val="00DD6ABC"/>
    <w:rsid w:val="00DE0027"/>
    <w:rsid w:val="00DE5D8E"/>
    <w:rsid w:val="00DE6087"/>
    <w:rsid w:val="00DF3054"/>
    <w:rsid w:val="00DF369A"/>
    <w:rsid w:val="00E04827"/>
    <w:rsid w:val="00E13130"/>
    <w:rsid w:val="00E13D32"/>
    <w:rsid w:val="00E31715"/>
    <w:rsid w:val="00E43E83"/>
    <w:rsid w:val="00E43EF6"/>
    <w:rsid w:val="00E56791"/>
    <w:rsid w:val="00E602A9"/>
    <w:rsid w:val="00E6430B"/>
    <w:rsid w:val="00E645EE"/>
    <w:rsid w:val="00E70CB8"/>
    <w:rsid w:val="00E73A31"/>
    <w:rsid w:val="00E769D5"/>
    <w:rsid w:val="00E85408"/>
    <w:rsid w:val="00E86D1A"/>
    <w:rsid w:val="00E87126"/>
    <w:rsid w:val="00E8765B"/>
    <w:rsid w:val="00E90809"/>
    <w:rsid w:val="00E9691D"/>
    <w:rsid w:val="00E96FD0"/>
    <w:rsid w:val="00E97976"/>
    <w:rsid w:val="00EA3364"/>
    <w:rsid w:val="00EA4633"/>
    <w:rsid w:val="00EB1D2F"/>
    <w:rsid w:val="00EB3795"/>
    <w:rsid w:val="00EB3CED"/>
    <w:rsid w:val="00EC122B"/>
    <w:rsid w:val="00ED0D3B"/>
    <w:rsid w:val="00ED34B4"/>
    <w:rsid w:val="00EF7CB0"/>
    <w:rsid w:val="00F00B36"/>
    <w:rsid w:val="00F01748"/>
    <w:rsid w:val="00F01865"/>
    <w:rsid w:val="00F02827"/>
    <w:rsid w:val="00F04B81"/>
    <w:rsid w:val="00F1336E"/>
    <w:rsid w:val="00F305BA"/>
    <w:rsid w:val="00F3122A"/>
    <w:rsid w:val="00F316AB"/>
    <w:rsid w:val="00F31776"/>
    <w:rsid w:val="00F319DB"/>
    <w:rsid w:val="00F34EFF"/>
    <w:rsid w:val="00F458A5"/>
    <w:rsid w:val="00F6092E"/>
    <w:rsid w:val="00F61B64"/>
    <w:rsid w:val="00F6530B"/>
    <w:rsid w:val="00F655DC"/>
    <w:rsid w:val="00F6769E"/>
    <w:rsid w:val="00F776C0"/>
    <w:rsid w:val="00F92306"/>
    <w:rsid w:val="00F9370E"/>
    <w:rsid w:val="00F95432"/>
    <w:rsid w:val="00FA209A"/>
    <w:rsid w:val="00FA40C8"/>
    <w:rsid w:val="00FA481D"/>
    <w:rsid w:val="00FC0C9E"/>
    <w:rsid w:val="00FE298E"/>
    <w:rsid w:val="00FE55C3"/>
    <w:rsid w:val="00FF4E52"/>
    <w:rsid w:val="00FF5BF9"/>
    <w:rsid w:val="00FF6B7C"/>
    <w:rsid w:val="00FF7F49"/>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2">
    <w:name w:val="heading 2"/>
    <w:basedOn w:val="a"/>
    <w:next w:val="a"/>
    <w:link w:val="20"/>
    <w:uiPriority w:val="9"/>
    <w:unhideWhenUsed/>
    <w:qFormat/>
    <w:rsid w:val="003302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table" w:styleId="af4">
    <w:name w:val="Table Grid"/>
    <w:basedOn w:val="a1"/>
    <w:uiPriority w:val="59"/>
    <w:rsid w:val="0053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Normal (Web)"/>
    <w:basedOn w:val="a"/>
    <w:uiPriority w:val="99"/>
    <w:semiHidden/>
    <w:unhideWhenUsed/>
    <w:rsid w:val="00AE3F02"/>
    <w:pPr>
      <w:widowControl/>
      <w:suppressAutoHyphens w:val="0"/>
      <w:spacing w:before="100" w:beforeAutospacing="1" w:after="100" w:afterAutospacing="1"/>
    </w:pPr>
    <w:rPr>
      <w:szCs w:val="24"/>
    </w:rPr>
  </w:style>
  <w:style w:type="character" w:styleId="af6">
    <w:name w:val="annotation reference"/>
    <w:basedOn w:val="a0"/>
    <w:uiPriority w:val="99"/>
    <w:semiHidden/>
    <w:unhideWhenUsed/>
    <w:rsid w:val="00CA607F"/>
    <w:rPr>
      <w:sz w:val="16"/>
      <w:szCs w:val="16"/>
    </w:rPr>
  </w:style>
  <w:style w:type="paragraph" w:styleId="af7">
    <w:name w:val="annotation text"/>
    <w:basedOn w:val="a"/>
    <w:link w:val="af8"/>
    <w:uiPriority w:val="99"/>
    <w:semiHidden/>
    <w:unhideWhenUsed/>
    <w:rsid w:val="00CA607F"/>
    <w:rPr>
      <w:sz w:val="20"/>
    </w:rPr>
  </w:style>
  <w:style w:type="character" w:customStyle="1" w:styleId="af8">
    <w:name w:val="Текст на коментар Знак"/>
    <w:basedOn w:val="a0"/>
    <w:link w:val="af7"/>
    <w:uiPriority w:val="99"/>
    <w:semiHidden/>
    <w:rsid w:val="00CA607F"/>
    <w:rPr>
      <w:rFonts w:ascii="Times New Roman" w:eastAsia="Times New Roman" w:hAnsi="Times New Roman" w:cs="Times New Roman"/>
      <w:sz w:val="20"/>
      <w:szCs w:val="20"/>
      <w:lang w:eastAsia="bg-BG"/>
    </w:rPr>
  </w:style>
  <w:style w:type="paragraph" w:styleId="af9">
    <w:name w:val="annotation subject"/>
    <w:basedOn w:val="af7"/>
    <w:next w:val="af7"/>
    <w:link w:val="afa"/>
    <w:uiPriority w:val="99"/>
    <w:semiHidden/>
    <w:unhideWhenUsed/>
    <w:rsid w:val="00CA607F"/>
    <w:rPr>
      <w:b/>
      <w:bCs/>
    </w:rPr>
  </w:style>
  <w:style w:type="character" w:customStyle="1" w:styleId="afa">
    <w:name w:val="Предмет на коментар Знак"/>
    <w:basedOn w:val="af8"/>
    <w:link w:val="af9"/>
    <w:uiPriority w:val="99"/>
    <w:semiHidden/>
    <w:rsid w:val="00CA607F"/>
    <w:rPr>
      <w:rFonts w:ascii="Times New Roman" w:eastAsia="Times New Roman" w:hAnsi="Times New Roman" w:cs="Times New Roman"/>
      <w:b/>
      <w:bCs/>
      <w:sz w:val="20"/>
      <w:szCs w:val="20"/>
      <w:lang w:eastAsia="bg-BG"/>
    </w:rPr>
  </w:style>
  <w:style w:type="paragraph" w:customStyle="1" w:styleId="afb">
    <w:name w:val="Знак"/>
    <w:basedOn w:val="a"/>
    <w:rsid w:val="003228AE"/>
    <w:pPr>
      <w:widowControl/>
      <w:tabs>
        <w:tab w:val="left" w:pos="709"/>
      </w:tabs>
      <w:suppressAutoHyphens w:val="0"/>
    </w:pPr>
    <w:rPr>
      <w:rFonts w:ascii="Tahoma" w:hAnsi="Tahoma" w:cs="Arial"/>
      <w:szCs w:val="24"/>
      <w:lang w:val="pl-PL" w:eastAsia="pl-PL"/>
    </w:rPr>
  </w:style>
  <w:style w:type="paragraph" w:styleId="afc">
    <w:name w:val="No Spacing"/>
    <w:uiPriority w:val="99"/>
    <w:qFormat/>
    <w:rsid w:val="00F61B64"/>
    <w:pPr>
      <w:spacing w:after="0" w:line="240" w:lineRule="auto"/>
    </w:pPr>
  </w:style>
  <w:style w:type="character" w:customStyle="1" w:styleId="20">
    <w:name w:val="Заглавие 2 Знак"/>
    <w:basedOn w:val="a0"/>
    <w:link w:val="2"/>
    <w:uiPriority w:val="9"/>
    <w:rsid w:val="003302B3"/>
    <w:rPr>
      <w:rFonts w:asciiTheme="majorHAnsi" w:eastAsiaTheme="majorEastAsia" w:hAnsiTheme="majorHAnsi" w:cstheme="majorBidi"/>
      <w:b/>
      <w:bCs/>
      <w:color w:val="4F81BD" w:themeColor="accent1"/>
      <w:sz w:val="26"/>
      <w:szCs w:val="26"/>
      <w:lang w:eastAsia="bg-BG"/>
    </w:rPr>
  </w:style>
  <w:style w:type="character" w:customStyle="1" w:styleId="ng-star-inserted">
    <w:name w:val="ng-star-inserted"/>
    <w:basedOn w:val="a0"/>
    <w:rsid w:val="003302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2">
    <w:name w:val="heading 2"/>
    <w:basedOn w:val="a"/>
    <w:next w:val="a"/>
    <w:link w:val="20"/>
    <w:uiPriority w:val="9"/>
    <w:unhideWhenUsed/>
    <w:qFormat/>
    <w:rsid w:val="003302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table" w:styleId="af4">
    <w:name w:val="Table Grid"/>
    <w:basedOn w:val="a1"/>
    <w:uiPriority w:val="59"/>
    <w:rsid w:val="0053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Normal (Web)"/>
    <w:basedOn w:val="a"/>
    <w:uiPriority w:val="99"/>
    <w:semiHidden/>
    <w:unhideWhenUsed/>
    <w:rsid w:val="00AE3F02"/>
    <w:pPr>
      <w:widowControl/>
      <w:suppressAutoHyphens w:val="0"/>
      <w:spacing w:before="100" w:beforeAutospacing="1" w:after="100" w:afterAutospacing="1"/>
    </w:pPr>
    <w:rPr>
      <w:szCs w:val="24"/>
    </w:rPr>
  </w:style>
  <w:style w:type="character" w:styleId="af6">
    <w:name w:val="annotation reference"/>
    <w:basedOn w:val="a0"/>
    <w:uiPriority w:val="99"/>
    <w:semiHidden/>
    <w:unhideWhenUsed/>
    <w:rsid w:val="00CA607F"/>
    <w:rPr>
      <w:sz w:val="16"/>
      <w:szCs w:val="16"/>
    </w:rPr>
  </w:style>
  <w:style w:type="paragraph" w:styleId="af7">
    <w:name w:val="annotation text"/>
    <w:basedOn w:val="a"/>
    <w:link w:val="af8"/>
    <w:uiPriority w:val="99"/>
    <w:semiHidden/>
    <w:unhideWhenUsed/>
    <w:rsid w:val="00CA607F"/>
    <w:rPr>
      <w:sz w:val="20"/>
    </w:rPr>
  </w:style>
  <w:style w:type="character" w:customStyle="1" w:styleId="af8">
    <w:name w:val="Текст на коментар Знак"/>
    <w:basedOn w:val="a0"/>
    <w:link w:val="af7"/>
    <w:uiPriority w:val="99"/>
    <w:semiHidden/>
    <w:rsid w:val="00CA607F"/>
    <w:rPr>
      <w:rFonts w:ascii="Times New Roman" w:eastAsia="Times New Roman" w:hAnsi="Times New Roman" w:cs="Times New Roman"/>
      <w:sz w:val="20"/>
      <w:szCs w:val="20"/>
      <w:lang w:eastAsia="bg-BG"/>
    </w:rPr>
  </w:style>
  <w:style w:type="paragraph" w:styleId="af9">
    <w:name w:val="annotation subject"/>
    <w:basedOn w:val="af7"/>
    <w:next w:val="af7"/>
    <w:link w:val="afa"/>
    <w:uiPriority w:val="99"/>
    <w:semiHidden/>
    <w:unhideWhenUsed/>
    <w:rsid w:val="00CA607F"/>
    <w:rPr>
      <w:b/>
      <w:bCs/>
    </w:rPr>
  </w:style>
  <w:style w:type="character" w:customStyle="1" w:styleId="afa">
    <w:name w:val="Предмет на коментар Знак"/>
    <w:basedOn w:val="af8"/>
    <w:link w:val="af9"/>
    <w:uiPriority w:val="99"/>
    <w:semiHidden/>
    <w:rsid w:val="00CA607F"/>
    <w:rPr>
      <w:rFonts w:ascii="Times New Roman" w:eastAsia="Times New Roman" w:hAnsi="Times New Roman" w:cs="Times New Roman"/>
      <w:b/>
      <w:bCs/>
      <w:sz w:val="20"/>
      <w:szCs w:val="20"/>
      <w:lang w:eastAsia="bg-BG"/>
    </w:rPr>
  </w:style>
  <w:style w:type="paragraph" w:customStyle="1" w:styleId="afb">
    <w:name w:val="Знак"/>
    <w:basedOn w:val="a"/>
    <w:rsid w:val="003228AE"/>
    <w:pPr>
      <w:widowControl/>
      <w:tabs>
        <w:tab w:val="left" w:pos="709"/>
      </w:tabs>
      <w:suppressAutoHyphens w:val="0"/>
    </w:pPr>
    <w:rPr>
      <w:rFonts w:ascii="Tahoma" w:hAnsi="Tahoma" w:cs="Arial"/>
      <w:szCs w:val="24"/>
      <w:lang w:val="pl-PL" w:eastAsia="pl-PL"/>
    </w:rPr>
  </w:style>
  <w:style w:type="paragraph" w:styleId="afc">
    <w:name w:val="No Spacing"/>
    <w:uiPriority w:val="99"/>
    <w:qFormat/>
    <w:rsid w:val="00F61B64"/>
    <w:pPr>
      <w:spacing w:after="0" w:line="240" w:lineRule="auto"/>
    </w:pPr>
  </w:style>
  <w:style w:type="character" w:customStyle="1" w:styleId="20">
    <w:name w:val="Заглавие 2 Знак"/>
    <w:basedOn w:val="a0"/>
    <w:link w:val="2"/>
    <w:uiPriority w:val="9"/>
    <w:rsid w:val="003302B3"/>
    <w:rPr>
      <w:rFonts w:asciiTheme="majorHAnsi" w:eastAsiaTheme="majorEastAsia" w:hAnsiTheme="majorHAnsi" w:cstheme="majorBidi"/>
      <w:b/>
      <w:bCs/>
      <w:color w:val="4F81BD" w:themeColor="accent1"/>
      <w:sz w:val="26"/>
      <w:szCs w:val="26"/>
      <w:lang w:eastAsia="bg-BG"/>
    </w:rPr>
  </w:style>
  <w:style w:type="character" w:customStyle="1" w:styleId="ng-star-inserted">
    <w:name w:val="ng-star-inserted"/>
    <w:basedOn w:val="a0"/>
    <w:rsid w:val="003302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40096">
      <w:bodyDiv w:val="1"/>
      <w:marLeft w:val="0"/>
      <w:marRight w:val="0"/>
      <w:marTop w:val="0"/>
      <w:marBottom w:val="0"/>
      <w:divBdr>
        <w:top w:val="none" w:sz="0" w:space="0" w:color="auto"/>
        <w:left w:val="none" w:sz="0" w:space="0" w:color="auto"/>
        <w:bottom w:val="none" w:sz="0" w:space="0" w:color="auto"/>
        <w:right w:val="none" w:sz="0" w:space="0" w:color="auto"/>
      </w:divBdr>
    </w:div>
    <w:div w:id="95683107">
      <w:bodyDiv w:val="1"/>
      <w:marLeft w:val="0"/>
      <w:marRight w:val="0"/>
      <w:marTop w:val="0"/>
      <w:marBottom w:val="0"/>
      <w:divBdr>
        <w:top w:val="none" w:sz="0" w:space="0" w:color="auto"/>
        <w:left w:val="none" w:sz="0" w:space="0" w:color="auto"/>
        <w:bottom w:val="none" w:sz="0" w:space="0" w:color="auto"/>
        <w:right w:val="none" w:sz="0" w:space="0" w:color="auto"/>
      </w:divBdr>
    </w:div>
    <w:div w:id="124978746">
      <w:bodyDiv w:val="1"/>
      <w:marLeft w:val="0"/>
      <w:marRight w:val="0"/>
      <w:marTop w:val="0"/>
      <w:marBottom w:val="0"/>
      <w:divBdr>
        <w:top w:val="none" w:sz="0" w:space="0" w:color="auto"/>
        <w:left w:val="none" w:sz="0" w:space="0" w:color="auto"/>
        <w:bottom w:val="none" w:sz="0" w:space="0" w:color="auto"/>
        <w:right w:val="none" w:sz="0" w:space="0" w:color="auto"/>
      </w:divBdr>
    </w:div>
    <w:div w:id="271714408">
      <w:bodyDiv w:val="1"/>
      <w:marLeft w:val="0"/>
      <w:marRight w:val="0"/>
      <w:marTop w:val="0"/>
      <w:marBottom w:val="0"/>
      <w:divBdr>
        <w:top w:val="none" w:sz="0" w:space="0" w:color="auto"/>
        <w:left w:val="none" w:sz="0" w:space="0" w:color="auto"/>
        <w:bottom w:val="none" w:sz="0" w:space="0" w:color="auto"/>
        <w:right w:val="none" w:sz="0" w:space="0" w:color="auto"/>
      </w:divBdr>
    </w:div>
    <w:div w:id="354158605">
      <w:bodyDiv w:val="1"/>
      <w:marLeft w:val="390"/>
      <w:marRight w:val="390"/>
      <w:marTop w:val="0"/>
      <w:marBottom w:val="0"/>
      <w:divBdr>
        <w:top w:val="none" w:sz="0" w:space="0" w:color="auto"/>
        <w:left w:val="none" w:sz="0" w:space="0" w:color="auto"/>
        <w:bottom w:val="none" w:sz="0" w:space="0" w:color="auto"/>
        <w:right w:val="none" w:sz="0" w:space="0" w:color="auto"/>
      </w:divBdr>
      <w:divsChild>
        <w:div w:id="2012291018">
          <w:marLeft w:val="0"/>
          <w:marRight w:val="0"/>
          <w:marTop w:val="0"/>
          <w:marBottom w:val="120"/>
          <w:divBdr>
            <w:top w:val="none" w:sz="0" w:space="0" w:color="auto"/>
            <w:left w:val="none" w:sz="0" w:space="0" w:color="auto"/>
            <w:bottom w:val="none" w:sz="0" w:space="0" w:color="auto"/>
            <w:right w:val="none" w:sz="0" w:space="0" w:color="auto"/>
          </w:divBdr>
          <w:divsChild>
            <w:div w:id="1253927847">
              <w:marLeft w:val="0"/>
              <w:marRight w:val="0"/>
              <w:marTop w:val="0"/>
              <w:marBottom w:val="0"/>
              <w:divBdr>
                <w:top w:val="none" w:sz="0" w:space="0" w:color="auto"/>
                <w:left w:val="none" w:sz="0" w:space="0" w:color="auto"/>
                <w:bottom w:val="none" w:sz="0" w:space="0" w:color="auto"/>
                <w:right w:val="none" w:sz="0" w:space="0" w:color="auto"/>
              </w:divBdr>
            </w:div>
            <w:div w:id="203521620">
              <w:marLeft w:val="0"/>
              <w:marRight w:val="0"/>
              <w:marTop w:val="0"/>
              <w:marBottom w:val="0"/>
              <w:divBdr>
                <w:top w:val="none" w:sz="0" w:space="0" w:color="auto"/>
                <w:left w:val="none" w:sz="0" w:space="0" w:color="auto"/>
                <w:bottom w:val="none" w:sz="0" w:space="0" w:color="auto"/>
                <w:right w:val="none" w:sz="0" w:space="0" w:color="auto"/>
              </w:divBdr>
            </w:div>
            <w:div w:id="2101369816">
              <w:marLeft w:val="0"/>
              <w:marRight w:val="0"/>
              <w:marTop w:val="0"/>
              <w:marBottom w:val="0"/>
              <w:divBdr>
                <w:top w:val="none" w:sz="0" w:space="0" w:color="auto"/>
                <w:left w:val="none" w:sz="0" w:space="0" w:color="auto"/>
                <w:bottom w:val="none" w:sz="0" w:space="0" w:color="auto"/>
                <w:right w:val="none" w:sz="0" w:space="0" w:color="auto"/>
              </w:divBdr>
            </w:div>
            <w:div w:id="150293553">
              <w:marLeft w:val="0"/>
              <w:marRight w:val="0"/>
              <w:marTop w:val="0"/>
              <w:marBottom w:val="0"/>
              <w:divBdr>
                <w:top w:val="none" w:sz="0" w:space="0" w:color="auto"/>
                <w:left w:val="none" w:sz="0" w:space="0" w:color="auto"/>
                <w:bottom w:val="none" w:sz="0" w:space="0" w:color="auto"/>
                <w:right w:val="none" w:sz="0" w:space="0" w:color="auto"/>
              </w:divBdr>
            </w:div>
            <w:div w:id="561523408">
              <w:marLeft w:val="0"/>
              <w:marRight w:val="0"/>
              <w:marTop w:val="0"/>
              <w:marBottom w:val="0"/>
              <w:divBdr>
                <w:top w:val="none" w:sz="0" w:space="0" w:color="auto"/>
                <w:left w:val="none" w:sz="0" w:space="0" w:color="auto"/>
                <w:bottom w:val="none" w:sz="0" w:space="0" w:color="auto"/>
                <w:right w:val="none" w:sz="0" w:space="0" w:color="auto"/>
              </w:divBdr>
            </w:div>
            <w:div w:id="29048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141083">
      <w:bodyDiv w:val="1"/>
      <w:marLeft w:val="390"/>
      <w:marRight w:val="390"/>
      <w:marTop w:val="0"/>
      <w:marBottom w:val="0"/>
      <w:divBdr>
        <w:top w:val="none" w:sz="0" w:space="0" w:color="auto"/>
        <w:left w:val="none" w:sz="0" w:space="0" w:color="auto"/>
        <w:bottom w:val="none" w:sz="0" w:space="0" w:color="auto"/>
        <w:right w:val="none" w:sz="0" w:space="0" w:color="auto"/>
      </w:divBdr>
      <w:divsChild>
        <w:div w:id="136653804">
          <w:marLeft w:val="0"/>
          <w:marRight w:val="0"/>
          <w:marTop w:val="0"/>
          <w:marBottom w:val="120"/>
          <w:divBdr>
            <w:top w:val="none" w:sz="0" w:space="0" w:color="auto"/>
            <w:left w:val="none" w:sz="0" w:space="0" w:color="auto"/>
            <w:bottom w:val="none" w:sz="0" w:space="0" w:color="auto"/>
            <w:right w:val="none" w:sz="0" w:space="0" w:color="auto"/>
          </w:divBdr>
          <w:divsChild>
            <w:div w:id="1564178897">
              <w:marLeft w:val="0"/>
              <w:marRight w:val="0"/>
              <w:marTop w:val="0"/>
              <w:marBottom w:val="0"/>
              <w:divBdr>
                <w:top w:val="none" w:sz="0" w:space="0" w:color="auto"/>
                <w:left w:val="none" w:sz="0" w:space="0" w:color="auto"/>
                <w:bottom w:val="none" w:sz="0" w:space="0" w:color="auto"/>
                <w:right w:val="none" w:sz="0" w:space="0" w:color="auto"/>
              </w:divBdr>
            </w:div>
            <w:div w:id="203799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534132">
      <w:bodyDiv w:val="1"/>
      <w:marLeft w:val="0"/>
      <w:marRight w:val="0"/>
      <w:marTop w:val="0"/>
      <w:marBottom w:val="0"/>
      <w:divBdr>
        <w:top w:val="none" w:sz="0" w:space="0" w:color="auto"/>
        <w:left w:val="none" w:sz="0" w:space="0" w:color="auto"/>
        <w:bottom w:val="none" w:sz="0" w:space="0" w:color="auto"/>
        <w:right w:val="none" w:sz="0" w:space="0" w:color="auto"/>
      </w:divBdr>
    </w:div>
    <w:div w:id="662395038">
      <w:bodyDiv w:val="1"/>
      <w:marLeft w:val="390"/>
      <w:marRight w:val="390"/>
      <w:marTop w:val="0"/>
      <w:marBottom w:val="0"/>
      <w:divBdr>
        <w:top w:val="none" w:sz="0" w:space="0" w:color="auto"/>
        <w:left w:val="none" w:sz="0" w:space="0" w:color="auto"/>
        <w:bottom w:val="none" w:sz="0" w:space="0" w:color="auto"/>
        <w:right w:val="none" w:sz="0" w:space="0" w:color="auto"/>
      </w:divBdr>
      <w:divsChild>
        <w:div w:id="107744882">
          <w:marLeft w:val="0"/>
          <w:marRight w:val="0"/>
          <w:marTop w:val="0"/>
          <w:marBottom w:val="120"/>
          <w:divBdr>
            <w:top w:val="none" w:sz="0" w:space="0" w:color="auto"/>
            <w:left w:val="none" w:sz="0" w:space="0" w:color="auto"/>
            <w:bottom w:val="none" w:sz="0" w:space="0" w:color="auto"/>
            <w:right w:val="none" w:sz="0" w:space="0" w:color="auto"/>
          </w:divBdr>
          <w:divsChild>
            <w:div w:id="114920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366959">
      <w:bodyDiv w:val="1"/>
      <w:marLeft w:val="0"/>
      <w:marRight w:val="0"/>
      <w:marTop w:val="0"/>
      <w:marBottom w:val="0"/>
      <w:divBdr>
        <w:top w:val="none" w:sz="0" w:space="0" w:color="auto"/>
        <w:left w:val="none" w:sz="0" w:space="0" w:color="auto"/>
        <w:bottom w:val="none" w:sz="0" w:space="0" w:color="auto"/>
        <w:right w:val="none" w:sz="0" w:space="0" w:color="auto"/>
      </w:divBdr>
    </w:div>
    <w:div w:id="734401696">
      <w:bodyDiv w:val="1"/>
      <w:marLeft w:val="0"/>
      <w:marRight w:val="0"/>
      <w:marTop w:val="0"/>
      <w:marBottom w:val="0"/>
      <w:divBdr>
        <w:top w:val="none" w:sz="0" w:space="0" w:color="auto"/>
        <w:left w:val="none" w:sz="0" w:space="0" w:color="auto"/>
        <w:bottom w:val="none" w:sz="0" w:space="0" w:color="auto"/>
        <w:right w:val="none" w:sz="0" w:space="0" w:color="auto"/>
      </w:divBdr>
    </w:div>
    <w:div w:id="791704132">
      <w:bodyDiv w:val="1"/>
      <w:marLeft w:val="0"/>
      <w:marRight w:val="0"/>
      <w:marTop w:val="0"/>
      <w:marBottom w:val="0"/>
      <w:divBdr>
        <w:top w:val="none" w:sz="0" w:space="0" w:color="auto"/>
        <w:left w:val="none" w:sz="0" w:space="0" w:color="auto"/>
        <w:bottom w:val="none" w:sz="0" w:space="0" w:color="auto"/>
        <w:right w:val="none" w:sz="0" w:space="0" w:color="auto"/>
      </w:divBdr>
    </w:div>
    <w:div w:id="797530713">
      <w:bodyDiv w:val="1"/>
      <w:marLeft w:val="390"/>
      <w:marRight w:val="390"/>
      <w:marTop w:val="0"/>
      <w:marBottom w:val="0"/>
      <w:divBdr>
        <w:top w:val="none" w:sz="0" w:space="0" w:color="auto"/>
        <w:left w:val="none" w:sz="0" w:space="0" w:color="auto"/>
        <w:bottom w:val="none" w:sz="0" w:space="0" w:color="auto"/>
        <w:right w:val="none" w:sz="0" w:space="0" w:color="auto"/>
      </w:divBdr>
      <w:divsChild>
        <w:div w:id="748384705">
          <w:marLeft w:val="0"/>
          <w:marRight w:val="0"/>
          <w:marTop w:val="0"/>
          <w:marBottom w:val="120"/>
          <w:divBdr>
            <w:top w:val="none" w:sz="0" w:space="0" w:color="auto"/>
            <w:left w:val="none" w:sz="0" w:space="0" w:color="auto"/>
            <w:bottom w:val="none" w:sz="0" w:space="0" w:color="auto"/>
            <w:right w:val="none" w:sz="0" w:space="0" w:color="auto"/>
          </w:divBdr>
          <w:divsChild>
            <w:div w:id="85218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385610">
      <w:bodyDiv w:val="1"/>
      <w:marLeft w:val="0"/>
      <w:marRight w:val="0"/>
      <w:marTop w:val="0"/>
      <w:marBottom w:val="0"/>
      <w:divBdr>
        <w:top w:val="none" w:sz="0" w:space="0" w:color="auto"/>
        <w:left w:val="none" w:sz="0" w:space="0" w:color="auto"/>
        <w:bottom w:val="none" w:sz="0" w:space="0" w:color="auto"/>
        <w:right w:val="none" w:sz="0" w:space="0" w:color="auto"/>
      </w:divBdr>
      <w:divsChild>
        <w:div w:id="367410557">
          <w:marLeft w:val="0"/>
          <w:marRight w:val="0"/>
          <w:marTop w:val="0"/>
          <w:marBottom w:val="0"/>
          <w:divBdr>
            <w:top w:val="none" w:sz="0" w:space="0" w:color="auto"/>
            <w:left w:val="none" w:sz="0" w:space="0" w:color="auto"/>
            <w:bottom w:val="none" w:sz="0" w:space="0" w:color="auto"/>
            <w:right w:val="none" w:sz="0" w:space="0" w:color="auto"/>
          </w:divBdr>
          <w:divsChild>
            <w:div w:id="2559451">
              <w:marLeft w:val="0"/>
              <w:marRight w:val="0"/>
              <w:marTop w:val="0"/>
              <w:marBottom w:val="0"/>
              <w:divBdr>
                <w:top w:val="none" w:sz="0" w:space="0" w:color="auto"/>
                <w:left w:val="none" w:sz="0" w:space="0" w:color="auto"/>
                <w:bottom w:val="none" w:sz="0" w:space="0" w:color="auto"/>
                <w:right w:val="none" w:sz="0" w:space="0" w:color="auto"/>
              </w:divBdr>
              <w:divsChild>
                <w:div w:id="1936817354">
                  <w:marLeft w:val="0"/>
                  <w:marRight w:val="0"/>
                  <w:marTop w:val="0"/>
                  <w:marBottom w:val="0"/>
                  <w:divBdr>
                    <w:top w:val="none" w:sz="0" w:space="0" w:color="auto"/>
                    <w:left w:val="none" w:sz="0" w:space="0" w:color="auto"/>
                    <w:bottom w:val="none" w:sz="0" w:space="0" w:color="auto"/>
                    <w:right w:val="none" w:sz="0" w:space="0" w:color="auto"/>
                  </w:divBdr>
                  <w:divsChild>
                    <w:div w:id="46102659">
                      <w:marLeft w:val="0"/>
                      <w:marRight w:val="0"/>
                      <w:marTop w:val="0"/>
                      <w:marBottom w:val="0"/>
                      <w:divBdr>
                        <w:top w:val="none" w:sz="0" w:space="0" w:color="auto"/>
                        <w:left w:val="none" w:sz="0" w:space="0" w:color="auto"/>
                        <w:bottom w:val="none" w:sz="0" w:space="0" w:color="auto"/>
                        <w:right w:val="none" w:sz="0" w:space="0" w:color="auto"/>
                      </w:divBdr>
                      <w:divsChild>
                        <w:div w:id="185915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878220">
      <w:bodyDiv w:val="1"/>
      <w:marLeft w:val="390"/>
      <w:marRight w:val="390"/>
      <w:marTop w:val="0"/>
      <w:marBottom w:val="0"/>
      <w:divBdr>
        <w:top w:val="none" w:sz="0" w:space="0" w:color="auto"/>
        <w:left w:val="none" w:sz="0" w:space="0" w:color="auto"/>
        <w:bottom w:val="none" w:sz="0" w:space="0" w:color="auto"/>
        <w:right w:val="none" w:sz="0" w:space="0" w:color="auto"/>
      </w:divBdr>
      <w:divsChild>
        <w:div w:id="800001710">
          <w:marLeft w:val="0"/>
          <w:marRight w:val="0"/>
          <w:marTop w:val="0"/>
          <w:marBottom w:val="120"/>
          <w:divBdr>
            <w:top w:val="none" w:sz="0" w:space="0" w:color="auto"/>
            <w:left w:val="none" w:sz="0" w:space="0" w:color="auto"/>
            <w:bottom w:val="none" w:sz="0" w:space="0" w:color="auto"/>
            <w:right w:val="none" w:sz="0" w:space="0" w:color="auto"/>
          </w:divBdr>
        </w:div>
      </w:divsChild>
    </w:div>
    <w:div w:id="1156148464">
      <w:bodyDiv w:val="1"/>
      <w:marLeft w:val="0"/>
      <w:marRight w:val="0"/>
      <w:marTop w:val="0"/>
      <w:marBottom w:val="0"/>
      <w:divBdr>
        <w:top w:val="none" w:sz="0" w:space="0" w:color="auto"/>
        <w:left w:val="none" w:sz="0" w:space="0" w:color="auto"/>
        <w:bottom w:val="none" w:sz="0" w:space="0" w:color="auto"/>
        <w:right w:val="none" w:sz="0" w:space="0" w:color="auto"/>
      </w:divBdr>
    </w:div>
    <w:div w:id="1253314169">
      <w:bodyDiv w:val="1"/>
      <w:marLeft w:val="0"/>
      <w:marRight w:val="0"/>
      <w:marTop w:val="0"/>
      <w:marBottom w:val="0"/>
      <w:divBdr>
        <w:top w:val="none" w:sz="0" w:space="0" w:color="auto"/>
        <w:left w:val="none" w:sz="0" w:space="0" w:color="auto"/>
        <w:bottom w:val="none" w:sz="0" w:space="0" w:color="auto"/>
        <w:right w:val="none" w:sz="0" w:space="0" w:color="auto"/>
      </w:divBdr>
    </w:div>
    <w:div w:id="1263414395">
      <w:bodyDiv w:val="1"/>
      <w:marLeft w:val="0"/>
      <w:marRight w:val="0"/>
      <w:marTop w:val="0"/>
      <w:marBottom w:val="0"/>
      <w:divBdr>
        <w:top w:val="none" w:sz="0" w:space="0" w:color="auto"/>
        <w:left w:val="none" w:sz="0" w:space="0" w:color="auto"/>
        <w:bottom w:val="none" w:sz="0" w:space="0" w:color="auto"/>
        <w:right w:val="none" w:sz="0" w:space="0" w:color="auto"/>
      </w:divBdr>
    </w:div>
    <w:div w:id="1280142577">
      <w:bodyDiv w:val="1"/>
      <w:marLeft w:val="0"/>
      <w:marRight w:val="0"/>
      <w:marTop w:val="0"/>
      <w:marBottom w:val="0"/>
      <w:divBdr>
        <w:top w:val="none" w:sz="0" w:space="0" w:color="auto"/>
        <w:left w:val="none" w:sz="0" w:space="0" w:color="auto"/>
        <w:bottom w:val="none" w:sz="0" w:space="0" w:color="auto"/>
        <w:right w:val="none" w:sz="0" w:space="0" w:color="auto"/>
      </w:divBdr>
    </w:div>
    <w:div w:id="1342125234">
      <w:bodyDiv w:val="1"/>
      <w:marLeft w:val="390"/>
      <w:marRight w:val="390"/>
      <w:marTop w:val="0"/>
      <w:marBottom w:val="0"/>
      <w:divBdr>
        <w:top w:val="none" w:sz="0" w:space="0" w:color="auto"/>
        <w:left w:val="none" w:sz="0" w:space="0" w:color="auto"/>
        <w:bottom w:val="none" w:sz="0" w:space="0" w:color="auto"/>
        <w:right w:val="none" w:sz="0" w:space="0" w:color="auto"/>
      </w:divBdr>
      <w:divsChild>
        <w:div w:id="818036622">
          <w:marLeft w:val="0"/>
          <w:marRight w:val="0"/>
          <w:marTop w:val="0"/>
          <w:marBottom w:val="120"/>
          <w:divBdr>
            <w:top w:val="none" w:sz="0" w:space="0" w:color="auto"/>
            <w:left w:val="none" w:sz="0" w:space="0" w:color="auto"/>
            <w:bottom w:val="none" w:sz="0" w:space="0" w:color="auto"/>
            <w:right w:val="none" w:sz="0" w:space="0" w:color="auto"/>
          </w:divBdr>
          <w:divsChild>
            <w:div w:id="618487988">
              <w:marLeft w:val="0"/>
              <w:marRight w:val="0"/>
              <w:marTop w:val="0"/>
              <w:marBottom w:val="0"/>
              <w:divBdr>
                <w:top w:val="none" w:sz="0" w:space="0" w:color="auto"/>
                <w:left w:val="none" w:sz="0" w:space="0" w:color="auto"/>
                <w:bottom w:val="none" w:sz="0" w:space="0" w:color="auto"/>
                <w:right w:val="none" w:sz="0" w:space="0" w:color="auto"/>
              </w:divBdr>
            </w:div>
            <w:div w:id="262343369">
              <w:marLeft w:val="0"/>
              <w:marRight w:val="0"/>
              <w:marTop w:val="0"/>
              <w:marBottom w:val="0"/>
              <w:divBdr>
                <w:top w:val="none" w:sz="0" w:space="0" w:color="auto"/>
                <w:left w:val="none" w:sz="0" w:space="0" w:color="auto"/>
                <w:bottom w:val="none" w:sz="0" w:space="0" w:color="auto"/>
                <w:right w:val="none" w:sz="0" w:space="0" w:color="auto"/>
              </w:divBdr>
            </w:div>
            <w:div w:id="1326010460">
              <w:marLeft w:val="0"/>
              <w:marRight w:val="0"/>
              <w:marTop w:val="0"/>
              <w:marBottom w:val="0"/>
              <w:divBdr>
                <w:top w:val="none" w:sz="0" w:space="0" w:color="auto"/>
                <w:left w:val="none" w:sz="0" w:space="0" w:color="auto"/>
                <w:bottom w:val="none" w:sz="0" w:space="0" w:color="auto"/>
                <w:right w:val="none" w:sz="0" w:space="0" w:color="auto"/>
              </w:divBdr>
            </w:div>
            <w:div w:id="2139258544">
              <w:marLeft w:val="0"/>
              <w:marRight w:val="0"/>
              <w:marTop w:val="0"/>
              <w:marBottom w:val="0"/>
              <w:divBdr>
                <w:top w:val="none" w:sz="0" w:space="0" w:color="auto"/>
                <w:left w:val="none" w:sz="0" w:space="0" w:color="auto"/>
                <w:bottom w:val="none" w:sz="0" w:space="0" w:color="auto"/>
                <w:right w:val="none" w:sz="0" w:space="0" w:color="auto"/>
              </w:divBdr>
            </w:div>
            <w:div w:id="1205019932">
              <w:marLeft w:val="0"/>
              <w:marRight w:val="0"/>
              <w:marTop w:val="0"/>
              <w:marBottom w:val="0"/>
              <w:divBdr>
                <w:top w:val="none" w:sz="0" w:space="0" w:color="auto"/>
                <w:left w:val="none" w:sz="0" w:space="0" w:color="auto"/>
                <w:bottom w:val="none" w:sz="0" w:space="0" w:color="auto"/>
                <w:right w:val="none" w:sz="0" w:space="0" w:color="auto"/>
              </w:divBdr>
            </w:div>
            <w:div w:id="98816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302081">
      <w:bodyDiv w:val="1"/>
      <w:marLeft w:val="0"/>
      <w:marRight w:val="0"/>
      <w:marTop w:val="0"/>
      <w:marBottom w:val="0"/>
      <w:divBdr>
        <w:top w:val="none" w:sz="0" w:space="0" w:color="auto"/>
        <w:left w:val="none" w:sz="0" w:space="0" w:color="auto"/>
        <w:bottom w:val="none" w:sz="0" w:space="0" w:color="auto"/>
        <w:right w:val="none" w:sz="0" w:space="0" w:color="auto"/>
      </w:divBdr>
    </w:div>
    <w:div w:id="1401564451">
      <w:bodyDiv w:val="1"/>
      <w:marLeft w:val="390"/>
      <w:marRight w:val="390"/>
      <w:marTop w:val="0"/>
      <w:marBottom w:val="0"/>
      <w:divBdr>
        <w:top w:val="none" w:sz="0" w:space="0" w:color="auto"/>
        <w:left w:val="none" w:sz="0" w:space="0" w:color="auto"/>
        <w:bottom w:val="none" w:sz="0" w:space="0" w:color="auto"/>
        <w:right w:val="none" w:sz="0" w:space="0" w:color="auto"/>
      </w:divBdr>
      <w:divsChild>
        <w:div w:id="592712023">
          <w:marLeft w:val="0"/>
          <w:marRight w:val="0"/>
          <w:marTop w:val="0"/>
          <w:marBottom w:val="120"/>
          <w:divBdr>
            <w:top w:val="none" w:sz="0" w:space="0" w:color="auto"/>
            <w:left w:val="none" w:sz="0" w:space="0" w:color="auto"/>
            <w:bottom w:val="none" w:sz="0" w:space="0" w:color="auto"/>
            <w:right w:val="none" w:sz="0" w:space="0" w:color="auto"/>
          </w:divBdr>
          <w:divsChild>
            <w:div w:id="955601079">
              <w:marLeft w:val="0"/>
              <w:marRight w:val="0"/>
              <w:marTop w:val="0"/>
              <w:marBottom w:val="0"/>
              <w:divBdr>
                <w:top w:val="none" w:sz="0" w:space="0" w:color="auto"/>
                <w:left w:val="none" w:sz="0" w:space="0" w:color="auto"/>
                <w:bottom w:val="none" w:sz="0" w:space="0" w:color="auto"/>
                <w:right w:val="none" w:sz="0" w:space="0" w:color="auto"/>
              </w:divBdr>
            </w:div>
            <w:div w:id="58183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496541">
      <w:bodyDiv w:val="1"/>
      <w:marLeft w:val="0"/>
      <w:marRight w:val="0"/>
      <w:marTop w:val="0"/>
      <w:marBottom w:val="0"/>
      <w:divBdr>
        <w:top w:val="none" w:sz="0" w:space="0" w:color="auto"/>
        <w:left w:val="none" w:sz="0" w:space="0" w:color="auto"/>
        <w:bottom w:val="none" w:sz="0" w:space="0" w:color="auto"/>
        <w:right w:val="none" w:sz="0" w:space="0" w:color="auto"/>
      </w:divBdr>
    </w:div>
    <w:div w:id="1455367108">
      <w:bodyDiv w:val="1"/>
      <w:marLeft w:val="0"/>
      <w:marRight w:val="0"/>
      <w:marTop w:val="0"/>
      <w:marBottom w:val="0"/>
      <w:divBdr>
        <w:top w:val="none" w:sz="0" w:space="0" w:color="auto"/>
        <w:left w:val="none" w:sz="0" w:space="0" w:color="auto"/>
        <w:bottom w:val="none" w:sz="0" w:space="0" w:color="auto"/>
        <w:right w:val="none" w:sz="0" w:space="0" w:color="auto"/>
      </w:divBdr>
    </w:div>
    <w:div w:id="1565677437">
      <w:bodyDiv w:val="1"/>
      <w:marLeft w:val="0"/>
      <w:marRight w:val="0"/>
      <w:marTop w:val="0"/>
      <w:marBottom w:val="0"/>
      <w:divBdr>
        <w:top w:val="none" w:sz="0" w:space="0" w:color="auto"/>
        <w:left w:val="none" w:sz="0" w:space="0" w:color="auto"/>
        <w:bottom w:val="none" w:sz="0" w:space="0" w:color="auto"/>
        <w:right w:val="none" w:sz="0" w:space="0" w:color="auto"/>
      </w:divBdr>
    </w:div>
    <w:div w:id="1592884917">
      <w:bodyDiv w:val="1"/>
      <w:marLeft w:val="0"/>
      <w:marRight w:val="0"/>
      <w:marTop w:val="0"/>
      <w:marBottom w:val="0"/>
      <w:divBdr>
        <w:top w:val="none" w:sz="0" w:space="0" w:color="auto"/>
        <w:left w:val="none" w:sz="0" w:space="0" w:color="auto"/>
        <w:bottom w:val="none" w:sz="0" w:space="0" w:color="auto"/>
        <w:right w:val="none" w:sz="0" w:space="0" w:color="auto"/>
      </w:divBdr>
    </w:div>
    <w:div w:id="1898928642">
      <w:bodyDiv w:val="1"/>
      <w:marLeft w:val="0"/>
      <w:marRight w:val="0"/>
      <w:marTop w:val="0"/>
      <w:marBottom w:val="0"/>
      <w:divBdr>
        <w:top w:val="none" w:sz="0" w:space="0" w:color="auto"/>
        <w:left w:val="none" w:sz="0" w:space="0" w:color="auto"/>
        <w:bottom w:val="none" w:sz="0" w:space="0" w:color="auto"/>
        <w:right w:val="none" w:sz="0" w:space="0" w:color="auto"/>
      </w:divBdr>
    </w:div>
    <w:div w:id="1944725627">
      <w:bodyDiv w:val="1"/>
      <w:marLeft w:val="0"/>
      <w:marRight w:val="0"/>
      <w:marTop w:val="0"/>
      <w:marBottom w:val="0"/>
      <w:divBdr>
        <w:top w:val="none" w:sz="0" w:space="0" w:color="auto"/>
        <w:left w:val="none" w:sz="0" w:space="0" w:color="auto"/>
        <w:bottom w:val="none" w:sz="0" w:space="0" w:color="auto"/>
        <w:right w:val="none" w:sz="0" w:space="0" w:color="auto"/>
      </w:divBdr>
    </w:div>
    <w:div w:id="202142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lsp.government.bg/" TargetMode="External"/><Relationship Id="rId18" Type="http://schemas.openxmlformats.org/officeDocument/2006/relationships/hyperlink" Target="http://www.mrrb.government.b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nap.bg" TargetMode="External"/><Relationship Id="rId17" Type="http://schemas.openxmlformats.org/officeDocument/2006/relationships/hyperlink" Target="https://www.moew.government.bg/&#1054;" TargetMode="External"/><Relationship Id="rId2" Type="http://schemas.openxmlformats.org/officeDocument/2006/relationships/numbering" Target="numbering.xml"/><Relationship Id="rId16" Type="http://schemas.openxmlformats.org/officeDocument/2006/relationships/hyperlink" Target="https://www.nssi.bg/aboutbg" TargetMode="External"/><Relationship Id="rId20" Type="http://schemas.openxmlformats.org/officeDocument/2006/relationships/hyperlink" Target="https://www.ksb.b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fin.bg/"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gli.government.bg/" TargetMode="External"/><Relationship Id="rId23" Type="http://schemas.openxmlformats.org/officeDocument/2006/relationships/fontTable" Target="fontTable.xml"/><Relationship Id="rId10" Type="http://schemas.openxmlformats.org/officeDocument/2006/relationships/hyperlink" Target="mailto:nik99eood@abv.bg" TargetMode="External"/><Relationship Id="rId19" Type="http://schemas.openxmlformats.org/officeDocument/2006/relationships/hyperlink" Target="http://www.dnsk.mrrb.government.bg/" TargetMode="External"/><Relationship Id="rId4" Type="http://schemas.microsoft.com/office/2007/relationships/stylesWithEffects" Target="stylesWithEffects.xml"/><Relationship Id="rId9" Type="http://schemas.openxmlformats.org/officeDocument/2006/relationships/hyperlink" Target="mailto:isaood@abv.bg" TargetMode="External"/><Relationship Id="rId14" Type="http://schemas.openxmlformats.org/officeDocument/2006/relationships/hyperlink" Target="http://www.az.government.b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C3847-45C1-4744-807D-65E79DD42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7</Pages>
  <Words>3304</Words>
  <Characters>18834</Characters>
  <Application>Microsoft Office Word</Application>
  <DocSecurity>0</DocSecurity>
  <Lines>156</Lines>
  <Paragraphs>44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22094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Емилия Желязкова</dc:creator>
  <cp:lastModifiedBy>Таня Василева</cp:lastModifiedBy>
  <cp:revision>6</cp:revision>
  <cp:lastPrinted>2022-08-05T13:32:00Z</cp:lastPrinted>
  <dcterms:created xsi:type="dcterms:W3CDTF">2022-08-02T14:42:00Z</dcterms:created>
  <dcterms:modified xsi:type="dcterms:W3CDTF">2022-08-05T13:49:00Z</dcterms:modified>
</cp:coreProperties>
</file>