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3A2" w:rsidRPr="00541F29" w:rsidRDefault="00541F29" w:rsidP="00541F29">
      <w:pPr>
        <w:jc w:val="center"/>
        <w:rPr>
          <w:b/>
        </w:rPr>
      </w:pPr>
      <w:r w:rsidRPr="00541F29">
        <w:rPr>
          <w:b/>
        </w:rPr>
        <w:t>ТЕХНИЧЕСКА СПЕЦИФИКАЦИЯ</w:t>
      </w:r>
    </w:p>
    <w:p w:rsidR="009C5D46" w:rsidRPr="009C5D46" w:rsidRDefault="00541F29" w:rsidP="009C5D46">
      <w:pPr>
        <w:keepNext/>
        <w:spacing w:after="0" w:line="240" w:lineRule="auto"/>
        <w:jc w:val="center"/>
        <w:outlineLvl w:val="0"/>
        <w:rPr>
          <w:b/>
        </w:rPr>
      </w:pPr>
      <w:r w:rsidRPr="00541F29">
        <w:rPr>
          <w:b/>
        </w:rPr>
        <w:t>ЗА ИЗПЪЛНЕНИЕ НА ОБЩЕСТВЕНА ПОРЪЧКА С ПРЕДМЕТ:</w:t>
      </w:r>
      <w:r w:rsidRPr="00541F2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C5D46" w:rsidRPr="009C5D46">
        <w:rPr>
          <w:b/>
        </w:rPr>
        <w:t>„ОСНОВЕН РЕМОНТ НА ПОКРИВ НАД  ПОМЕЩЕНИЯ ЗА ОБСЛУЖВАЩИ ДЕЙНОСТИ НА ЧИТАЛИЩЕ В С.КОЧМАР“</w:t>
      </w:r>
    </w:p>
    <w:p w:rsidR="009C5D46" w:rsidRDefault="009C5D46" w:rsidP="009C5D46">
      <w:pPr>
        <w:jc w:val="center"/>
        <w:rPr>
          <w:rFonts w:eastAsia="Calibri"/>
          <w:b/>
          <w:bCs/>
          <w:u w:val="single"/>
          <w:lang w:eastAsia="sr-Cyrl-CS"/>
        </w:rPr>
      </w:pPr>
    </w:p>
    <w:p w:rsidR="00AA79C3" w:rsidRPr="0048343C" w:rsidRDefault="00AA79C3" w:rsidP="009C5D46">
      <w:pPr>
        <w:jc w:val="center"/>
        <w:rPr>
          <w:rFonts w:eastAsia="Calibri"/>
          <w:b/>
          <w:bCs/>
          <w:u w:val="single"/>
          <w:lang w:eastAsia="sr-Cyrl-CS"/>
        </w:rPr>
      </w:pPr>
      <w:r w:rsidRPr="0048343C">
        <w:rPr>
          <w:rFonts w:eastAsia="Calibri"/>
          <w:b/>
          <w:bCs/>
          <w:u w:val="single"/>
          <w:lang w:eastAsia="sr-Cyrl-CS"/>
        </w:rPr>
        <w:t>1.Общи положения:</w:t>
      </w:r>
    </w:p>
    <w:p w:rsidR="00AA79C3" w:rsidRDefault="00AA79C3" w:rsidP="00AA79C3">
      <w:pPr>
        <w:pStyle w:val="Default"/>
        <w:ind w:firstLine="708"/>
        <w:jc w:val="both"/>
        <w:rPr>
          <w:rFonts w:eastAsia="Calibri"/>
          <w:sz w:val="23"/>
          <w:szCs w:val="23"/>
        </w:rPr>
      </w:pPr>
      <w:r w:rsidRPr="005325A5">
        <w:rPr>
          <w:rFonts w:eastAsia="Calibri"/>
          <w:bCs/>
          <w:lang w:eastAsia="sr-Cyrl-CS"/>
        </w:rPr>
        <w:t xml:space="preserve">От </w:t>
      </w:r>
      <w:r>
        <w:rPr>
          <w:rFonts w:eastAsia="Calibri"/>
          <w:bCs/>
          <w:lang w:eastAsia="sr-Cyrl-CS"/>
        </w:rPr>
        <w:t xml:space="preserve">изпълнителя на настоящата обществена поръчка ще се изисква да изпълни основен ремонт на </w:t>
      </w:r>
      <w:r w:rsidR="009C5D46">
        <w:rPr>
          <w:rFonts w:eastAsia="Calibri"/>
          <w:bCs/>
          <w:lang w:eastAsia="sr-Cyrl-CS"/>
        </w:rPr>
        <w:t xml:space="preserve"> </w:t>
      </w:r>
      <w:r w:rsidR="00931533">
        <w:rPr>
          <w:rFonts w:eastAsia="Calibri"/>
          <w:bCs/>
          <w:lang w:eastAsia="sr-Cyrl-CS"/>
        </w:rPr>
        <w:t>участък от покрива на сградата на читалището в с.Кочмар, която е над помещенията за обслужващи дейности</w:t>
      </w:r>
      <w:r>
        <w:rPr>
          <w:rFonts w:eastAsia="Calibri"/>
          <w:bCs/>
          <w:lang w:eastAsia="sr-Cyrl-CS"/>
        </w:rPr>
        <w:t xml:space="preserve">. </w:t>
      </w:r>
      <w:r w:rsidR="00931533">
        <w:rPr>
          <w:rFonts w:eastAsia="Calibri"/>
          <w:bCs/>
          <w:lang w:eastAsia="sr-Cyrl-CS"/>
        </w:rPr>
        <w:t xml:space="preserve">Участъкът от покрива на залата е установен в добро състояние и за него не се налага интервенция. </w:t>
      </w:r>
      <w:r>
        <w:rPr>
          <w:rFonts w:eastAsia="Calibri"/>
          <w:bCs/>
          <w:lang w:eastAsia="sr-Cyrl-CS"/>
        </w:rPr>
        <w:t>Ремонтът ще се изпълнява при спазване на проектните решения и предписанията на одобрен технически проект и издадено разрешение за строеж.Техническият проект е неразделна част към техническата спецификация на поръчката.</w:t>
      </w:r>
      <w:r w:rsidRPr="0060262D">
        <w:rPr>
          <w:rFonts w:eastAsia="Calibri"/>
          <w:sz w:val="23"/>
          <w:szCs w:val="23"/>
        </w:rPr>
        <w:t xml:space="preserve"> </w:t>
      </w:r>
    </w:p>
    <w:p w:rsidR="00931533" w:rsidRDefault="00931533" w:rsidP="00AA79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Площта на покрива за ремонт е 165 кв.м. Сградата е масивна, монолитна, като в частта на помещенията за обслужващи де</w:t>
      </w:r>
      <w:r w:rsidR="00C77E7E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й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ности е с два етажа и сутерен</w:t>
      </w:r>
      <w:r w:rsidR="00C77E7E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 и е изпълнена като уширение при градежа на сградата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. В останалата си част, в която е разположена залата , сградата е едноетажна </w:t>
      </w:r>
      <w:r w:rsidR="00C77E7E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, като билото на покривите над двете части – над залата и над помещенията за обслужващи дейности , са на едно ниво. Общата площ на сградата е 366 кв.м. Изпълнена е с носещи стени от единични тухли с дебелина 38 и 25 см., няма носеща стоманобетонна конструкция. Изпълнени са вътрешни стоманобетонови стълби между първи и втори етаж и стоманобетонна плоча между двата етажа. Стоманобетонно покритие има във фоайето на сградата и в коридорите.Помещенията за обслужващи дейности са с дюшемета върху дървени ребра. Над втория етаж има гредоред.Подпокривното пространство е неизползваемо.</w:t>
      </w:r>
      <w:r w:rsidR="005B4611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Покривът е скатен, извършен му е частичен ремонт през 2005 година, като е направена нова ламперия,укрепена е дървената конструкция, поставени са нови улуци и тръби, частично са сменени с нови керемидите, облицовани са стрехите. С течение на времето са се компрометирали уламите (2 бр.), свързващи двете части на сградата . Тъй като не са предприети мерки за възстановяването им, дъждовна вода е прониквала за дълъг период от време в подпокривното пространство и е предизвикала увреди по мазилки и тавани на втория етаж на сградата. Необходимо е да се изпълнят ремонтни работи за възстановяване на покривната конструкция, в следния обхват:</w:t>
      </w:r>
    </w:p>
    <w:p w:rsidR="00AA36D1" w:rsidRDefault="00AA36D1" w:rsidP="00AA36D1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Д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емонтиране на съществуващата покривна конструкция и сваляне на керемидите, демонтаж на обшивката и стрехите, укрепване и корекция на съществуващия тухлен надзид,направа на нова в определени участъци дървена покривна конструкция, изцяло нова дъсчена скара, монтаж на 50  кв.м. нови бетонови керемиди , монтаж на 115 кв.м. стари бетонови керемиди (свалени и сортирани), монтаж на капаци, капандура, улами, нови улуци и тръби.</w:t>
      </w:r>
    </w:p>
    <w:p w:rsidR="00AA79C3" w:rsidRPr="001270B3" w:rsidRDefault="00AA79C3" w:rsidP="00AA79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</w:pP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Във връзка с основния ремонт на покрива , следва да се изпълнят следните  строителни процеси </w:t>
      </w:r>
      <w:r w:rsidR="005E481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, при които покривните линии и коти на билата остават същите</w:t>
      </w: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:</w:t>
      </w:r>
    </w:p>
    <w:p w:rsidR="00AA79C3" w:rsidRPr="001270B3" w:rsidRDefault="00AA79C3" w:rsidP="00AA79C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</w:pP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Сваляне на покривно покритие – стари керемиди</w:t>
      </w:r>
      <w:r w:rsidR="00AA36D1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 </w:t>
      </w: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и демонтаж на дъсчена обшивка. Строителните отпадъци следва да бъдат извозени до място, посочено от възложителя и намиращо се на разстояние от три километра от обекта.</w:t>
      </w:r>
      <w:r w:rsidR="005E481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Старите керемиди</w:t>
      </w:r>
      <w:r w:rsidR="00AA36D1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 трябва да се почистят, да се отделят и предадат на възложителя негодните от тях, а здравите да се подготвят за повторно влагане в ремонтните работи</w:t>
      </w:r>
      <w:r w:rsidR="00574F4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;</w:t>
      </w:r>
    </w:p>
    <w:p w:rsidR="00AA79C3" w:rsidRDefault="00AA79C3" w:rsidP="00AA79C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</w:pP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Демонтаж на </w:t>
      </w:r>
      <w:r w:rsidR="00AA36D1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увредени участъци от </w:t>
      </w: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 покривна конструкция</w:t>
      </w:r>
      <w:r w:rsidR="00BB1A2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 и демонтаж на стрехите</w:t>
      </w: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. Строителните отпадъци следва да бъдат извозени до място, </w:t>
      </w: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lastRenderedPageBreak/>
        <w:t>посочено от възложителя и намиращо се на разстояние от три километра от обекта.</w:t>
      </w:r>
      <w:r w:rsidR="00574F4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Гредоредите трябва да се покрият с </w:t>
      </w:r>
      <w:r w:rsidR="00AA36D1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ПВЦ фолио</w:t>
      </w:r>
      <w:r w:rsidR="00574F4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;</w:t>
      </w:r>
    </w:p>
    <w:p w:rsidR="00AA79C3" w:rsidRPr="001270B3" w:rsidRDefault="00AA79C3" w:rsidP="00AA79C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</w:pP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След като се обезпраш</w:t>
      </w:r>
      <w:r w:rsidR="00AA36D1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ат всички повърхности,трябва да се укрепи съществуващия тухлен надзид</w:t>
      </w:r>
      <w:r w:rsidR="00574F4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;</w:t>
      </w:r>
    </w:p>
    <w:p w:rsidR="00AA79C3" w:rsidRPr="001270B3" w:rsidRDefault="00AA79C3" w:rsidP="007D258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</w:pP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Новите керемиди ще се монтират  върху  нови  дървени  ребра  6/12  / </w:t>
      </w:r>
      <w:r w:rsidR="00BB1A2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съгласно детайл в техническия проект</w:t>
      </w: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/,дъсчена ламперия с  деб. 2,5 см., </w:t>
      </w:r>
      <w:r w:rsidR="008829CC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дифузно фолио</w:t>
      </w: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 и летви. Цялата дървена конструкция трябва да бъде от иглолистен материал, не по нисък от II категория.</w:t>
      </w:r>
      <w:r w:rsidR="008829CC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 Материалът трябва да се импрегнира предварително. Трябва да се спазват указанията на проектанта, дадени в забележки при графичните материали – за столици, клещи, ребра, летви , попове, майи , отстоянията между тях и оразмеряването на конструкцията във всичките й части;</w:t>
      </w:r>
    </w:p>
    <w:p w:rsidR="00AA79C3" w:rsidRDefault="00AA79C3" w:rsidP="00AA79C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</w:pP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 xml:space="preserve">Керемидите трябва да са </w:t>
      </w:r>
      <w:r w:rsidR="008829CC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стоманобетонни, да съответстват на съществуващите, които ще се влагат в строежа</w:t>
      </w:r>
      <w:r w:rsidRPr="001270B3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.</w:t>
      </w:r>
    </w:p>
    <w:p w:rsidR="009D3E5D" w:rsidRPr="001270B3" w:rsidRDefault="009D3E5D" w:rsidP="00AA79C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sr-Cyrl-CS"/>
        </w:rPr>
        <w:t>Трябва да се подменят изцяло тръбите и олуците за отводняване на покривната конструкция, като се демонтират старите такива и се монтират нови поцинковани с ф 100 мм. Върху олуците да се монтира решетка за предпазване от механични отпадъци.</w:t>
      </w:r>
    </w:p>
    <w:p w:rsidR="00AA79C3" w:rsidRPr="00151808" w:rsidRDefault="00AA79C3" w:rsidP="00AA79C3">
      <w:pPr>
        <w:spacing w:after="0" w:line="240" w:lineRule="auto"/>
        <w:ind w:firstLine="708"/>
        <w:jc w:val="both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sr-Cyrl-CS"/>
        </w:rPr>
        <w:t>Изпълнителят трябва да съгласува с възложителя и със строителния надзор всички свои действия по обекта.</w:t>
      </w:r>
      <w:r w:rsidRPr="00151808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От изключителна важност за възложителя е обстоятелството, че </w:t>
      </w:r>
      <w:r w:rsidR="00F2131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сградата</w:t>
      </w:r>
      <w:r w:rsidRPr="00151808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, чийто покрив ще се ремонтира </w:t>
      </w:r>
      <w:r w:rsidR="00F2131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се ползва по предназначение</w:t>
      </w:r>
      <w:r w:rsidRPr="00151808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 , както и това че подпокривното </w:t>
      </w:r>
      <w:r w:rsidR="00F2131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й</w:t>
      </w:r>
      <w:r w:rsidRPr="00151808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 пространство се отделя от </w:t>
      </w:r>
      <w:r w:rsidR="00F2131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помещенията</w:t>
      </w:r>
      <w:r w:rsidRPr="00151808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 с гредоред. Това прави организацията на работа при изпълнението изключително важна за опазване на имуществото на </w:t>
      </w:r>
      <w:r w:rsidR="0093225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читалището</w:t>
      </w:r>
      <w:r w:rsidRPr="00151808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 в случай на проливни дъждове в период, в който покривът ще бъде открит. Изпълнителят трябва да предвиди </w:t>
      </w:r>
      <w:r w:rsidRPr="004B6F80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дейности и материали, чрез които да създаде сигурност и да предпази </w:t>
      </w:r>
      <w:r w:rsidR="00F2131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помещенията</w:t>
      </w:r>
      <w:r w:rsidRPr="004B6F80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 от наводнение.</w:t>
      </w:r>
      <w:r w:rsidRPr="00932432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По тази причина възложителят определя и срок за изпълнение на предмета на поръчката, който той счита за оптимален – </w:t>
      </w:r>
      <w:r w:rsidR="00932432" w:rsidRPr="00932432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3</w:t>
      </w:r>
      <w:r w:rsidRPr="00932432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0 календарни дни.</w:t>
      </w:r>
      <w:r w:rsidRPr="004B6F80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 Допълнително, при работата си, изпълнителят трябва да следи метеорологичните данни и да се съобразява с тях при планиране на работи, които се извършват на открит покрив. Следва да се предвиди и начин за работа, при който да се извършват СМР на два отделни участъка на покрива с цел минимизиране на рисковете от наводнение.Изискванията на възложителя към изпълнителя за предвиждане на дейности и материали, чрез които да създаде сигурност и да предпази </w:t>
      </w:r>
      <w:r w:rsidR="00F2131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помещенията</w:t>
      </w:r>
      <w:r w:rsidRPr="004B6F80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 от наводнение, както описание на начин за работа , при който да се извършват СМР на два отделни участъка на покрива с цел минимизиране на рисковете от наводнение за обитателите на жилищата следва да</w:t>
      </w: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 xml:space="preserve"> бъдат описани в техническото предложение за изпълнение на поръчката.</w:t>
      </w:r>
    </w:p>
    <w:p w:rsidR="00AA79C3" w:rsidRPr="0048343C" w:rsidRDefault="00AA79C3" w:rsidP="00AA79C3">
      <w:pPr>
        <w:spacing w:after="0" w:line="240" w:lineRule="auto"/>
        <w:ind w:firstLine="708"/>
        <w:jc w:val="both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</w:pPr>
      <w:r w:rsidRPr="0048343C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2.Видове строителни работи</w:t>
      </w: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sr-Cyrl-CS"/>
        </w:rPr>
        <w:t>:</w:t>
      </w:r>
    </w:p>
    <w:p w:rsidR="00AA79C3" w:rsidRPr="0048343C" w:rsidRDefault="00AA79C3" w:rsidP="00AA79C3">
      <w:pPr>
        <w:spacing w:after="0" w:line="240" w:lineRule="auto"/>
        <w:ind w:firstLine="708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lang w:eastAsia="sr-Cyrl-CS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sr-Cyrl-CS"/>
        </w:rPr>
        <w:t>Видовете строителни работи, които следва да бъдат изпълнени в обхвата на поръчката са с</w:t>
      </w:r>
      <w:r w:rsidRPr="0048343C">
        <w:rPr>
          <w:rFonts w:ascii="Times New Roman" w:eastAsia="Calibri" w:hAnsi="Times New Roman" w:cs="Times New Roman"/>
          <w:bCs/>
          <w:sz w:val="24"/>
          <w:szCs w:val="24"/>
          <w:lang w:eastAsia="sr-Cyrl-CS"/>
        </w:rPr>
        <w:t xml:space="preserve">троително-ремонтни работи в сферата на строителството на сгради, </w:t>
      </w:r>
      <w:r>
        <w:rPr>
          <w:rFonts w:ascii="Times New Roman" w:eastAsia="Calibri" w:hAnsi="Times New Roman" w:cs="Times New Roman"/>
          <w:bCs/>
          <w:sz w:val="24"/>
          <w:szCs w:val="24"/>
          <w:lang w:eastAsia="sr-Cyrl-CS"/>
        </w:rPr>
        <w:t>в количества, както следва:</w:t>
      </w:r>
    </w:p>
    <w:tbl>
      <w:tblPr>
        <w:tblW w:w="987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1"/>
        <w:gridCol w:w="6455"/>
        <w:gridCol w:w="939"/>
        <w:gridCol w:w="1341"/>
        <w:gridCol w:w="190"/>
        <w:gridCol w:w="190"/>
        <w:gridCol w:w="190"/>
      </w:tblGrid>
      <w:tr w:rsidR="00AA79C3" w:rsidRPr="0048343C" w:rsidTr="0058485B">
        <w:trPr>
          <w:gridAfter w:val="3"/>
          <w:trHeight w:val="30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9C3" w:rsidRPr="0048343C" w:rsidRDefault="00AA79C3" w:rsidP="00607BC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№ по ред</w:t>
            </w:r>
          </w:p>
        </w:tc>
        <w:tc>
          <w:tcPr>
            <w:tcW w:w="6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9C3" w:rsidRPr="0048343C" w:rsidRDefault="00AA79C3" w:rsidP="00607B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Наименование на СМР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9C3" w:rsidRPr="0048343C" w:rsidRDefault="00AA79C3" w:rsidP="00607BC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Ед. мярка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9C3" w:rsidRPr="0048343C" w:rsidRDefault="00AA79C3" w:rsidP="00607BC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Количество</w:t>
            </w:r>
          </w:p>
        </w:tc>
      </w:tr>
      <w:tr w:rsidR="00AA79C3" w:rsidRPr="0048343C" w:rsidTr="0058485B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9C3" w:rsidRPr="0048343C" w:rsidRDefault="00AA79C3" w:rsidP="00607BC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 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9C3" w:rsidRPr="0048343C" w:rsidRDefault="00AA79C3" w:rsidP="00BB51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СМР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9C3" w:rsidRPr="0048343C" w:rsidRDefault="00AA79C3" w:rsidP="00607BC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9C3" w:rsidRPr="0048343C" w:rsidRDefault="00AA79C3" w:rsidP="00607BC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 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Направа дървена коруба за спускане на отпадъци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м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2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Демонтаж на покривна к-ция и сваляне керемиди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м2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165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3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Демонтаж на обшивка на стрехи  и конструкция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м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lastRenderedPageBreak/>
              <w:t>4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Укрепване и корекция на тухлен надзид по контура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м3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2,5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5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Обезпрашаване с прахосм. </w:t>
            </w:r>
            <w:r>
              <w:rPr>
                <w:rFonts w:ascii="Arial" w:hAnsi="Arial" w:cs="Arial"/>
                <w:sz w:val="20"/>
                <w:szCs w:val="20"/>
              </w:rPr>
              <w:br/>
              <w:t>на повърхности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120,00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6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Застилане на гр-д с оставащо пл.PVC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 фолио/10%застъпв.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135,00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7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Направа на дървена покривна конструкция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 - нова необх.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</w:tr>
      <w:tr w:rsidR="006C3342" w:rsidRPr="0048343C" w:rsidTr="00A21BD3">
        <w:trPr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8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Доставка и м-ж на дъсчена обшивка за ламп. - d=2,5см , ново фолио и летвена скара за 185 м2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4,38</w:t>
            </w:r>
          </w:p>
        </w:tc>
        <w:tc>
          <w:tcPr>
            <w:tcW w:w="0" w:type="auto"/>
            <w:vAlign w:val="bottom"/>
          </w:tcPr>
          <w:p w:rsidR="006C3342" w:rsidRDefault="006C33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bottom"/>
          </w:tcPr>
          <w:p w:rsidR="006C3342" w:rsidRDefault="006C33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bottom"/>
          </w:tcPr>
          <w:p w:rsidR="006C3342" w:rsidRDefault="006C33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9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Доставка и монтаж на дървена скара под керемиди от иглолистни летви 3/4 см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м2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165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10</w:t>
            </w:r>
          </w:p>
        </w:tc>
        <w:tc>
          <w:tcPr>
            <w:tcW w:w="6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Дост. и м-ж на бет.керемиди  /в/у диф.фолио и летви / нови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50,00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Дост. и м-ж на бет.керемиди  /в/у диф.фолио и летви / стари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115,00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 w:rsidRPr="004834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12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Обшивка на комини и улами с ламарина до 40см ширина 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м`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20,00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3342" w:rsidRPr="0048343C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13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Доставка и монтаж капаци по била и маии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м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40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3342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14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Доставка и монтаж капандура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бр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3342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15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Извозване на стр.отпадъци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м3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50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3342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16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Доставка и монтаж улуци от поцинкована ламарина  ф 100 с  метални скоби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м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3342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17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Доставка и монтаж казанчета от поцинкована ламарина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бр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3342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18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Доставка и монтаж водосточни  тръби  ф 100 с  метални скоби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бр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24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3342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19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Доставка и монтаж на  есове  от поцинкована ламарина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бр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3342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20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Доставка и м-ж на ламперия стрехи и конструкция за там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35,00</w:t>
            </w:r>
          </w:p>
        </w:tc>
      </w:tr>
      <w:tr w:rsidR="006C3342" w:rsidRPr="0048343C" w:rsidTr="00A21BD3">
        <w:trPr>
          <w:gridAfter w:val="3"/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3342" w:rsidRDefault="006C3342" w:rsidP="001D26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sr-Cyrl-CS"/>
              </w:rPr>
              <w:t>21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Доставка и м-ж на челни дъски / импрегнирани /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м`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3342" w:rsidRDefault="006C33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45,00</w:t>
            </w:r>
          </w:p>
        </w:tc>
      </w:tr>
    </w:tbl>
    <w:p w:rsidR="00541F29" w:rsidRPr="00DC263E" w:rsidRDefault="00AA79C3" w:rsidP="00B7267A">
      <w:pPr>
        <w:jc w:val="both"/>
        <w:rPr>
          <w:rFonts w:ascii="Times New Roman" w:eastAsia="Calibri" w:hAnsi="Times New Roman" w:cs="Times New Roman"/>
          <w:bCs/>
          <w:sz w:val="24"/>
          <w:szCs w:val="24"/>
          <w:lang w:eastAsia="sr-Cyrl-CS"/>
        </w:rPr>
      </w:pPr>
      <w:bookmarkStart w:id="0" w:name="_GoBack"/>
      <w:bookmarkEnd w:id="0"/>
      <w:r w:rsidRPr="00FB3B47">
        <w:rPr>
          <w:rFonts w:ascii="Times New Roman" w:eastAsia="Calibri" w:hAnsi="Times New Roman" w:cs="Times New Roman"/>
          <w:bCs/>
          <w:sz w:val="24"/>
          <w:szCs w:val="24"/>
          <w:lang w:eastAsia="sr-Cyrl-CS"/>
        </w:rPr>
        <w:t xml:space="preserve"> </w:t>
      </w:r>
      <w:r w:rsidR="000D66C4" w:rsidRPr="00DC263E">
        <w:rPr>
          <w:rFonts w:ascii="Times New Roman" w:eastAsia="Calibri" w:hAnsi="Times New Roman" w:cs="Times New Roman"/>
          <w:bCs/>
          <w:sz w:val="24"/>
          <w:szCs w:val="24"/>
          <w:lang w:eastAsia="sr-Cyrl-CS"/>
        </w:rPr>
        <w:t>Техническият проект е неразделна част от настоящата техническа спецификация.Всички графични материали , детайли и описания, дадени в него, следва да се четат като задължителни указания за изпълнение на СМР , дадени в КС  на проекта  и следва да се имат предвид при формиране на единичните цени на всеки вид СМР.</w:t>
      </w:r>
    </w:p>
    <w:sectPr w:rsidR="00541F29" w:rsidRPr="00DC263E" w:rsidSect="00AA79C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4153F"/>
    <w:multiLevelType w:val="hybridMultilevel"/>
    <w:tmpl w:val="A9A6DE82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E8"/>
    <w:rsid w:val="000D66C4"/>
    <w:rsid w:val="000E5CF2"/>
    <w:rsid w:val="001D261D"/>
    <w:rsid w:val="00240E32"/>
    <w:rsid w:val="002764ED"/>
    <w:rsid w:val="002A56A4"/>
    <w:rsid w:val="00317451"/>
    <w:rsid w:val="00385FEE"/>
    <w:rsid w:val="004B135C"/>
    <w:rsid w:val="004F183E"/>
    <w:rsid w:val="00541F29"/>
    <w:rsid w:val="00574F4D"/>
    <w:rsid w:val="0058485B"/>
    <w:rsid w:val="005B4611"/>
    <w:rsid w:val="005E4813"/>
    <w:rsid w:val="006763EA"/>
    <w:rsid w:val="006C3342"/>
    <w:rsid w:val="007523B4"/>
    <w:rsid w:val="007D2583"/>
    <w:rsid w:val="008539EA"/>
    <w:rsid w:val="008829CC"/>
    <w:rsid w:val="00893D29"/>
    <w:rsid w:val="008C14E8"/>
    <w:rsid w:val="00931533"/>
    <w:rsid w:val="0093225D"/>
    <w:rsid w:val="00932432"/>
    <w:rsid w:val="009C5D46"/>
    <w:rsid w:val="009D3E5D"/>
    <w:rsid w:val="00A137D8"/>
    <w:rsid w:val="00AA36D1"/>
    <w:rsid w:val="00AA79C3"/>
    <w:rsid w:val="00B7267A"/>
    <w:rsid w:val="00BB1A22"/>
    <w:rsid w:val="00BB519E"/>
    <w:rsid w:val="00BC7AC7"/>
    <w:rsid w:val="00BE554D"/>
    <w:rsid w:val="00C507A0"/>
    <w:rsid w:val="00C701EB"/>
    <w:rsid w:val="00C77E7E"/>
    <w:rsid w:val="00CF2D1F"/>
    <w:rsid w:val="00D43F06"/>
    <w:rsid w:val="00DB4267"/>
    <w:rsid w:val="00DC263E"/>
    <w:rsid w:val="00E32D95"/>
    <w:rsid w:val="00EC63A2"/>
    <w:rsid w:val="00F21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A79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A79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03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3</Pages>
  <Words>1164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</dc:creator>
  <cp:keywords/>
  <dc:description/>
  <cp:lastModifiedBy>DI</cp:lastModifiedBy>
  <cp:revision>44</cp:revision>
  <dcterms:created xsi:type="dcterms:W3CDTF">2020-07-23T12:37:00Z</dcterms:created>
  <dcterms:modified xsi:type="dcterms:W3CDTF">2022-08-18T08:16:00Z</dcterms:modified>
</cp:coreProperties>
</file>