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0B9" w:rsidRPr="00CE53FB" w:rsidRDefault="006A40B9" w:rsidP="006A40B9">
      <w:pPr>
        <w:pBdr>
          <w:top w:val="nil"/>
          <w:left w:val="nil"/>
          <w:bottom w:val="nil"/>
          <w:right w:val="nil"/>
          <w:between w:val="nil"/>
        </w:pBdr>
        <w:spacing w:line="276" w:lineRule="auto"/>
        <w:rPr>
          <w:rFonts w:ascii="Times New Roman" w:eastAsia="Arial" w:hAnsi="Times New Roman" w:cs="Times New Roman"/>
          <w:color w:val="000000"/>
          <w:sz w:val="22"/>
          <w:szCs w:val="22"/>
        </w:rPr>
      </w:pPr>
    </w:p>
    <w:tbl>
      <w:tblPr>
        <w:tblW w:w="10065"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1"/>
        <w:gridCol w:w="4252"/>
        <w:gridCol w:w="3402"/>
      </w:tblGrid>
      <w:tr w:rsidR="006A40B9" w:rsidRPr="00CE53FB" w:rsidTr="00BA5698">
        <w:trPr>
          <w:cantSplit/>
          <w:trHeight w:val="1418"/>
        </w:trPr>
        <w:tc>
          <w:tcPr>
            <w:tcW w:w="2411" w:type="dxa"/>
            <w:tcBorders>
              <w:top w:val="nil"/>
              <w:left w:val="nil"/>
              <w:bottom w:val="single" w:sz="4" w:space="0" w:color="000000"/>
              <w:right w:val="nil"/>
            </w:tcBorders>
            <w:vAlign w:val="center"/>
          </w:tcPr>
          <w:p w:rsidR="006A40B9" w:rsidRPr="00CE53FB" w:rsidRDefault="006A40B9" w:rsidP="00BA5698">
            <w:pPr>
              <w:widowControl/>
              <w:ind w:right="-189"/>
              <w:rPr>
                <w:rFonts w:ascii="Times New Roman" w:eastAsia="Times New Roman" w:hAnsi="Times New Roman" w:cs="Times New Roman"/>
                <w:color w:val="808080"/>
              </w:rPr>
            </w:pPr>
            <w:bookmarkStart w:id="0" w:name="_gjdgxs" w:colFirst="0" w:colLast="0"/>
            <w:bookmarkEnd w:id="0"/>
            <w:r w:rsidRPr="00CE53FB">
              <w:rPr>
                <w:rFonts w:ascii="Times New Roman" w:eastAsia="Times New Roman" w:hAnsi="Times New Roman" w:cs="Times New Roman"/>
                <w:b/>
                <w:noProof/>
                <w:color w:val="808080"/>
                <w:sz w:val="22"/>
                <w:szCs w:val="22"/>
                <w:lang w:val="en-GB" w:eastAsia="en-GB"/>
              </w:rPr>
              <w:drawing>
                <wp:inline distT="0" distB="0" distL="114300" distR="114300">
                  <wp:extent cx="876300" cy="112966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76300" cy="1129665"/>
                          </a:xfrm>
                          <a:prstGeom prst="rect">
                            <a:avLst/>
                          </a:prstGeom>
                          <a:ln/>
                        </pic:spPr>
                      </pic:pic>
                    </a:graphicData>
                  </a:graphic>
                </wp:inline>
              </w:drawing>
            </w:r>
          </w:p>
          <w:p w:rsidR="006A40B9" w:rsidRPr="00CE53FB" w:rsidRDefault="006A40B9" w:rsidP="00BA5698">
            <w:pPr>
              <w:widowControl/>
              <w:ind w:right="-189"/>
              <w:rPr>
                <w:rFonts w:ascii="Times New Roman" w:eastAsia="Times New Roman" w:hAnsi="Times New Roman" w:cs="Times New Roman"/>
                <w:color w:val="808080"/>
              </w:rPr>
            </w:pPr>
          </w:p>
        </w:tc>
        <w:tc>
          <w:tcPr>
            <w:tcW w:w="4252" w:type="dxa"/>
            <w:tcBorders>
              <w:top w:val="nil"/>
              <w:left w:val="nil"/>
              <w:bottom w:val="single" w:sz="4" w:space="0" w:color="000000"/>
              <w:right w:val="nil"/>
            </w:tcBorders>
            <w:vAlign w:val="center"/>
          </w:tcPr>
          <w:p w:rsidR="006A40B9" w:rsidRPr="00CE53FB" w:rsidRDefault="006A40B9" w:rsidP="00BA5698">
            <w:pPr>
              <w:widowControl/>
              <w:pBdr>
                <w:top w:val="nil"/>
                <w:left w:val="nil"/>
                <w:bottom w:val="nil"/>
                <w:right w:val="nil"/>
                <w:between w:val="nil"/>
              </w:pBdr>
              <w:spacing w:after="40"/>
              <w:ind w:right="-189"/>
              <w:jc w:val="center"/>
              <w:rPr>
                <w:rFonts w:ascii="Times New Roman" w:eastAsia="Times New Roman" w:hAnsi="Times New Roman" w:cs="Times New Roman"/>
                <w:color w:val="000000"/>
              </w:rPr>
            </w:pPr>
            <w:r w:rsidRPr="00CE53FB">
              <w:rPr>
                <w:rFonts w:ascii="Times New Roman" w:eastAsia="Times New Roman" w:hAnsi="Times New Roman" w:cs="Times New Roman"/>
                <w:b/>
                <w:color w:val="000000"/>
              </w:rPr>
              <w:t>ОБЩИНА КАВАРНА</w:t>
            </w:r>
          </w:p>
        </w:tc>
        <w:tc>
          <w:tcPr>
            <w:tcW w:w="3402" w:type="dxa"/>
            <w:tcBorders>
              <w:top w:val="nil"/>
              <w:left w:val="nil"/>
              <w:bottom w:val="single" w:sz="4" w:space="0" w:color="000000"/>
              <w:right w:val="nil"/>
            </w:tcBorders>
            <w:vAlign w:val="center"/>
          </w:tcPr>
          <w:p w:rsidR="006A40B9" w:rsidRPr="00CE53FB" w:rsidRDefault="006A40B9" w:rsidP="00BA5698">
            <w:pPr>
              <w:widowControl/>
              <w:tabs>
                <w:tab w:val="right" w:pos="9797"/>
              </w:tabs>
              <w:ind w:right="179"/>
              <w:jc w:val="right"/>
              <w:rPr>
                <w:rFonts w:ascii="Times New Roman" w:eastAsia="Times New Roman" w:hAnsi="Times New Roman" w:cs="Times New Roman"/>
              </w:rPr>
            </w:pPr>
            <w:r w:rsidRPr="00CE53FB">
              <w:rPr>
                <w:rFonts w:ascii="Times New Roman" w:eastAsia="Times New Roman" w:hAnsi="Times New Roman" w:cs="Times New Roman"/>
              </w:rPr>
              <w:t>ул. "Добротица" 26, гр.Каварна https://kavarna.bg</w:t>
            </w:r>
          </w:p>
          <w:p w:rsidR="006A40B9" w:rsidRPr="00CE53FB" w:rsidRDefault="006A40B9" w:rsidP="00BA5698">
            <w:pPr>
              <w:widowControl/>
              <w:tabs>
                <w:tab w:val="left" w:pos="567"/>
                <w:tab w:val="right" w:pos="9797"/>
              </w:tabs>
              <w:ind w:right="179"/>
              <w:jc w:val="right"/>
              <w:rPr>
                <w:rFonts w:ascii="Times New Roman" w:eastAsia="Times New Roman" w:hAnsi="Times New Roman" w:cs="Times New Roman"/>
              </w:rPr>
            </w:pPr>
            <w:r w:rsidRPr="00CE53FB">
              <w:rPr>
                <w:rFonts w:ascii="Times New Roman" w:eastAsia="Times New Roman" w:hAnsi="Times New Roman" w:cs="Times New Roman"/>
              </w:rPr>
              <w:t xml:space="preserve">тел.: </w:t>
            </w:r>
            <w:r w:rsidRPr="00CE53FB">
              <w:rPr>
                <w:rFonts w:ascii="Times New Roman" w:eastAsia="Times New Roman" w:hAnsi="Times New Roman" w:cs="Times New Roman"/>
              </w:rPr>
              <w:tab/>
              <w:t>+359 (570) 8 18 18</w:t>
            </w:r>
          </w:p>
          <w:p w:rsidR="006A40B9" w:rsidRPr="00CE53FB" w:rsidRDefault="006A40B9" w:rsidP="00BA5698">
            <w:pPr>
              <w:widowControl/>
              <w:ind w:right="179"/>
              <w:jc w:val="right"/>
              <w:rPr>
                <w:rFonts w:ascii="Times New Roman" w:eastAsia="Times New Roman" w:hAnsi="Times New Roman" w:cs="Times New Roman"/>
              </w:rPr>
            </w:pPr>
            <w:r w:rsidRPr="00CE53FB">
              <w:rPr>
                <w:rFonts w:ascii="Times New Roman" w:eastAsia="Times New Roman" w:hAnsi="Times New Roman" w:cs="Times New Roman"/>
              </w:rPr>
              <w:t>e-mail: obshtina@kavarna.bg</w:t>
            </w:r>
          </w:p>
        </w:tc>
      </w:tr>
    </w:tbl>
    <w:p w:rsidR="006A40B9" w:rsidRPr="00CE53FB" w:rsidRDefault="006A40B9" w:rsidP="006A40B9">
      <w:pPr>
        <w:keepNext/>
        <w:keepLines/>
        <w:pBdr>
          <w:top w:val="nil"/>
          <w:left w:val="nil"/>
          <w:bottom w:val="nil"/>
          <w:right w:val="nil"/>
          <w:between w:val="nil"/>
        </w:pBdr>
        <w:ind w:right="358"/>
        <w:jc w:val="right"/>
        <w:rPr>
          <w:rFonts w:ascii="Times New Roman" w:eastAsia="Times New Roman" w:hAnsi="Times New Roman" w:cs="Times New Roman"/>
          <w:color w:val="000000"/>
          <w:sz w:val="30"/>
          <w:szCs w:val="30"/>
        </w:rPr>
      </w:pPr>
    </w:p>
    <w:p w:rsidR="006A40B9" w:rsidRPr="00CE53FB" w:rsidRDefault="006A40B9" w:rsidP="006A40B9">
      <w:pPr>
        <w:keepNext/>
        <w:keepLines/>
        <w:pBdr>
          <w:top w:val="nil"/>
          <w:left w:val="nil"/>
          <w:bottom w:val="nil"/>
          <w:right w:val="nil"/>
          <w:between w:val="nil"/>
        </w:pBdr>
        <w:ind w:right="358"/>
        <w:jc w:val="right"/>
        <w:rPr>
          <w:rFonts w:ascii="Times New Roman" w:eastAsia="Times New Roman" w:hAnsi="Times New Roman" w:cs="Times New Roman"/>
          <w:color w:val="000000"/>
          <w:sz w:val="30"/>
          <w:szCs w:val="30"/>
        </w:rPr>
      </w:pPr>
    </w:p>
    <w:p w:rsidR="006A40B9" w:rsidRPr="00CE53FB" w:rsidRDefault="006A40B9" w:rsidP="006A40B9">
      <w:pPr>
        <w:keepNext/>
        <w:keepLines/>
        <w:pBdr>
          <w:top w:val="nil"/>
          <w:left w:val="nil"/>
          <w:bottom w:val="nil"/>
          <w:right w:val="nil"/>
          <w:between w:val="nil"/>
        </w:pBdr>
        <w:ind w:right="358"/>
        <w:jc w:val="right"/>
        <w:rPr>
          <w:rFonts w:ascii="Times New Roman" w:eastAsia="Times New Roman" w:hAnsi="Times New Roman" w:cs="Times New Roman"/>
          <w:color w:val="000000"/>
          <w:sz w:val="30"/>
          <w:szCs w:val="30"/>
        </w:rPr>
      </w:pPr>
    </w:p>
    <w:p w:rsidR="006A40B9" w:rsidRPr="00CE53FB" w:rsidRDefault="006A40B9" w:rsidP="006A40B9">
      <w:pPr>
        <w:keepNext/>
        <w:keepLines/>
        <w:pBdr>
          <w:top w:val="nil"/>
          <w:left w:val="nil"/>
          <w:bottom w:val="nil"/>
          <w:right w:val="nil"/>
          <w:between w:val="nil"/>
        </w:pBdr>
        <w:ind w:right="358"/>
        <w:jc w:val="right"/>
        <w:rPr>
          <w:rFonts w:ascii="Times New Roman" w:eastAsia="Times New Roman" w:hAnsi="Times New Roman" w:cs="Times New Roman"/>
          <w:color w:val="000000"/>
          <w:sz w:val="30"/>
          <w:szCs w:val="30"/>
        </w:rPr>
      </w:pPr>
      <w:r w:rsidRPr="00CE53FB">
        <w:rPr>
          <w:rFonts w:ascii="Times New Roman" w:eastAsia="Times New Roman" w:hAnsi="Times New Roman" w:cs="Times New Roman"/>
          <w:b/>
          <w:color w:val="000000"/>
          <w:sz w:val="30"/>
          <w:szCs w:val="30"/>
        </w:rPr>
        <w:t>Утвърдил:</w:t>
      </w:r>
      <w:r w:rsidRPr="00CE53FB">
        <w:rPr>
          <w:rFonts w:ascii="Times New Roman" w:eastAsia="Times New Roman" w:hAnsi="Times New Roman" w:cs="Times New Roman"/>
          <w:color w:val="000000"/>
          <w:sz w:val="30"/>
          <w:szCs w:val="30"/>
        </w:rPr>
        <w:t>…………………………….</w:t>
      </w:r>
    </w:p>
    <w:p w:rsidR="006A40B9" w:rsidRPr="00CE53FB" w:rsidRDefault="006A40B9" w:rsidP="006A40B9">
      <w:pPr>
        <w:keepNext/>
        <w:keepLines/>
        <w:pBdr>
          <w:top w:val="nil"/>
          <w:left w:val="nil"/>
          <w:bottom w:val="nil"/>
          <w:right w:val="nil"/>
          <w:between w:val="nil"/>
        </w:pBdr>
        <w:ind w:right="358"/>
        <w:jc w:val="right"/>
        <w:rPr>
          <w:rFonts w:ascii="Times New Roman" w:eastAsia="Times New Roman" w:hAnsi="Times New Roman" w:cs="Times New Roman"/>
          <w:color w:val="000000"/>
          <w:sz w:val="30"/>
          <w:szCs w:val="30"/>
        </w:rPr>
      </w:pPr>
      <w:r w:rsidRPr="00CE53FB">
        <w:rPr>
          <w:rFonts w:ascii="Times New Roman" w:eastAsia="Times New Roman" w:hAnsi="Times New Roman" w:cs="Times New Roman"/>
          <w:b/>
          <w:color w:val="000000"/>
          <w:sz w:val="30"/>
          <w:szCs w:val="30"/>
        </w:rPr>
        <w:t>/Кмет на община Каварна/</w:t>
      </w:r>
    </w:p>
    <w:p w:rsidR="006A40B9" w:rsidRPr="00CE53FB" w:rsidRDefault="006A40B9" w:rsidP="006A40B9">
      <w:pPr>
        <w:keepNext/>
        <w:keepLines/>
        <w:pBdr>
          <w:top w:val="nil"/>
          <w:left w:val="nil"/>
          <w:bottom w:val="nil"/>
          <w:right w:val="nil"/>
          <w:between w:val="nil"/>
        </w:pBdr>
        <w:ind w:right="358"/>
        <w:jc w:val="center"/>
        <w:rPr>
          <w:rFonts w:ascii="Times New Roman" w:eastAsia="Times New Roman" w:hAnsi="Times New Roman" w:cs="Times New Roman"/>
          <w:color w:val="000000"/>
          <w:sz w:val="72"/>
          <w:szCs w:val="72"/>
        </w:rPr>
      </w:pPr>
    </w:p>
    <w:p w:rsidR="006A40B9" w:rsidRPr="00CE53FB" w:rsidRDefault="006A40B9" w:rsidP="006A40B9">
      <w:pPr>
        <w:keepNext/>
        <w:keepLines/>
        <w:pBdr>
          <w:top w:val="nil"/>
          <w:left w:val="nil"/>
          <w:bottom w:val="nil"/>
          <w:right w:val="nil"/>
          <w:between w:val="nil"/>
        </w:pBdr>
        <w:ind w:right="358"/>
        <w:jc w:val="center"/>
        <w:rPr>
          <w:rFonts w:ascii="Times New Roman" w:eastAsia="Times New Roman" w:hAnsi="Times New Roman" w:cs="Times New Roman"/>
          <w:color w:val="000000"/>
          <w:sz w:val="72"/>
          <w:szCs w:val="72"/>
        </w:rPr>
      </w:pPr>
      <w:r w:rsidRPr="00CE53FB">
        <w:rPr>
          <w:rFonts w:ascii="Times New Roman" w:eastAsia="Times New Roman" w:hAnsi="Times New Roman" w:cs="Times New Roman"/>
          <w:color w:val="000000"/>
          <w:sz w:val="72"/>
          <w:szCs w:val="72"/>
        </w:rPr>
        <w:t>ТЕХНИЧЕСКА</w:t>
      </w:r>
      <w:bookmarkStart w:id="1" w:name="30j0zll" w:colFirst="0" w:colLast="0"/>
      <w:bookmarkEnd w:id="1"/>
    </w:p>
    <w:p w:rsidR="006A40B9" w:rsidRPr="00CE53FB" w:rsidRDefault="006A40B9" w:rsidP="006A40B9">
      <w:pPr>
        <w:keepNext/>
        <w:keepLines/>
        <w:pBdr>
          <w:top w:val="nil"/>
          <w:left w:val="nil"/>
          <w:bottom w:val="nil"/>
          <w:right w:val="nil"/>
          <w:between w:val="nil"/>
        </w:pBdr>
        <w:ind w:right="358"/>
        <w:jc w:val="center"/>
        <w:rPr>
          <w:rFonts w:ascii="Times New Roman" w:eastAsia="Times New Roman" w:hAnsi="Times New Roman" w:cs="Times New Roman"/>
          <w:color w:val="000000"/>
          <w:sz w:val="72"/>
          <w:szCs w:val="72"/>
        </w:rPr>
      </w:pPr>
      <w:r w:rsidRPr="00CE53FB">
        <w:rPr>
          <w:rFonts w:ascii="Times New Roman" w:eastAsia="Times New Roman" w:hAnsi="Times New Roman" w:cs="Times New Roman"/>
          <w:color w:val="000000"/>
          <w:sz w:val="72"/>
          <w:szCs w:val="72"/>
        </w:rPr>
        <w:t>СПЕЦИФИКАЦИЯ</w:t>
      </w:r>
    </w:p>
    <w:p w:rsidR="006A40B9" w:rsidRPr="00CE53FB" w:rsidRDefault="006A40B9" w:rsidP="006A40B9">
      <w:pPr>
        <w:pBdr>
          <w:top w:val="nil"/>
          <w:left w:val="nil"/>
          <w:bottom w:val="nil"/>
          <w:right w:val="nil"/>
          <w:between w:val="nil"/>
        </w:pBdr>
        <w:ind w:right="358"/>
        <w:jc w:val="center"/>
        <w:rPr>
          <w:rFonts w:ascii="Times New Roman" w:eastAsia="Times New Roman" w:hAnsi="Times New Roman" w:cs="Times New Roman"/>
          <w:b/>
          <w:color w:val="000000"/>
        </w:rPr>
      </w:pPr>
    </w:p>
    <w:p w:rsidR="006A40B9" w:rsidRPr="00CE53FB" w:rsidRDefault="006A40B9" w:rsidP="006A40B9">
      <w:pPr>
        <w:pBdr>
          <w:top w:val="nil"/>
          <w:left w:val="nil"/>
          <w:bottom w:val="nil"/>
          <w:right w:val="nil"/>
          <w:between w:val="nil"/>
        </w:pBdr>
        <w:ind w:right="358"/>
        <w:jc w:val="center"/>
        <w:rPr>
          <w:rFonts w:ascii="Times New Roman" w:eastAsia="Times New Roman" w:hAnsi="Times New Roman" w:cs="Times New Roman"/>
          <w:b/>
          <w:color w:val="000000"/>
        </w:rPr>
      </w:pPr>
    </w:p>
    <w:p w:rsidR="006A40B9" w:rsidRPr="00CE53FB" w:rsidRDefault="006A40B9" w:rsidP="006A40B9">
      <w:pPr>
        <w:pBdr>
          <w:top w:val="nil"/>
          <w:left w:val="nil"/>
          <w:bottom w:val="nil"/>
          <w:right w:val="nil"/>
          <w:between w:val="nil"/>
        </w:pBdr>
        <w:ind w:right="358"/>
        <w:jc w:val="center"/>
        <w:rPr>
          <w:rFonts w:ascii="Times New Roman" w:eastAsia="Times New Roman" w:hAnsi="Times New Roman" w:cs="Times New Roman"/>
          <w:b/>
          <w:color w:val="000000"/>
          <w:sz w:val="28"/>
          <w:szCs w:val="28"/>
        </w:rPr>
      </w:pPr>
      <w:r w:rsidRPr="00CE53FB">
        <w:rPr>
          <w:rFonts w:ascii="Times New Roman" w:eastAsia="Times New Roman" w:hAnsi="Times New Roman" w:cs="Times New Roman"/>
          <w:b/>
          <w:color w:val="000000"/>
          <w:sz w:val="28"/>
          <w:szCs w:val="28"/>
        </w:rPr>
        <w:t>КЪМ</w:t>
      </w:r>
    </w:p>
    <w:p w:rsidR="006A40B9" w:rsidRPr="00CE53FB" w:rsidRDefault="006A40B9" w:rsidP="006A40B9">
      <w:pPr>
        <w:pBdr>
          <w:top w:val="nil"/>
          <w:left w:val="nil"/>
          <w:bottom w:val="nil"/>
          <w:right w:val="nil"/>
          <w:between w:val="nil"/>
        </w:pBdr>
        <w:ind w:right="358"/>
        <w:jc w:val="center"/>
        <w:rPr>
          <w:rFonts w:ascii="Times New Roman" w:eastAsia="Times New Roman" w:hAnsi="Times New Roman" w:cs="Times New Roman"/>
          <w:b/>
          <w:color w:val="000000"/>
          <w:sz w:val="28"/>
          <w:szCs w:val="28"/>
        </w:rPr>
      </w:pPr>
    </w:p>
    <w:p w:rsidR="006A40B9" w:rsidRPr="00CE53FB" w:rsidRDefault="006A40B9" w:rsidP="006A40B9">
      <w:pPr>
        <w:pBdr>
          <w:top w:val="nil"/>
          <w:left w:val="nil"/>
          <w:bottom w:val="nil"/>
          <w:right w:val="nil"/>
          <w:between w:val="nil"/>
        </w:pBdr>
        <w:shd w:val="clear" w:color="auto" w:fill="FFFFFF"/>
        <w:ind w:right="358"/>
        <w:jc w:val="center"/>
        <w:rPr>
          <w:rFonts w:ascii="Times New Roman" w:eastAsia="Times New Roman" w:hAnsi="Times New Roman" w:cs="Times New Roman"/>
          <w:b/>
          <w:color w:val="000000"/>
          <w:sz w:val="28"/>
          <w:szCs w:val="28"/>
        </w:rPr>
      </w:pPr>
      <w:r w:rsidRPr="00CE53FB">
        <w:rPr>
          <w:rFonts w:ascii="Times New Roman" w:eastAsia="Times New Roman" w:hAnsi="Times New Roman" w:cs="Times New Roman"/>
          <w:b/>
          <w:color w:val="000000"/>
          <w:sz w:val="28"/>
          <w:szCs w:val="28"/>
        </w:rPr>
        <w:t>ОБЩЕСТВЕНА ПОРЪЧКА С ПРЕДМЕТ:</w:t>
      </w:r>
    </w:p>
    <w:p w:rsidR="006A40B9" w:rsidRPr="00CE53FB" w:rsidRDefault="006A40B9" w:rsidP="006A40B9">
      <w:pPr>
        <w:pBdr>
          <w:top w:val="nil"/>
          <w:left w:val="nil"/>
          <w:bottom w:val="nil"/>
          <w:right w:val="nil"/>
          <w:between w:val="nil"/>
        </w:pBdr>
        <w:shd w:val="clear" w:color="auto" w:fill="FFFFFF"/>
        <w:ind w:right="358"/>
        <w:jc w:val="center"/>
        <w:rPr>
          <w:rFonts w:ascii="Times New Roman" w:eastAsia="Times New Roman" w:hAnsi="Times New Roman" w:cs="Times New Roman"/>
          <w:b/>
          <w:color w:val="000000"/>
        </w:rPr>
      </w:pPr>
    </w:p>
    <w:p w:rsidR="006A40B9" w:rsidRPr="00CE53FB" w:rsidRDefault="006A40B9" w:rsidP="006A40B9">
      <w:pPr>
        <w:pBdr>
          <w:top w:val="nil"/>
          <w:left w:val="nil"/>
          <w:bottom w:val="nil"/>
          <w:right w:val="nil"/>
          <w:between w:val="nil"/>
        </w:pBdr>
        <w:shd w:val="clear" w:color="auto" w:fill="FFFFFF"/>
        <w:ind w:right="358"/>
        <w:jc w:val="center"/>
        <w:rPr>
          <w:rFonts w:ascii="Times New Roman" w:eastAsia="Times New Roman" w:hAnsi="Times New Roman" w:cs="Times New Roman"/>
          <w:b/>
          <w:color w:val="000000"/>
        </w:rPr>
      </w:pPr>
    </w:p>
    <w:p w:rsidR="006A40B9" w:rsidRPr="00CE53FB" w:rsidRDefault="006A40B9" w:rsidP="006A40B9">
      <w:pPr>
        <w:pBdr>
          <w:top w:val="nil"/>
          <w:left w:val="nil"/>
          <w:bottom w:val="nil"/>
          <w:right w:val="nil"/>
          <w:between w:val="nil"/>
        </w:pBdr>
        <w:shd w:val="clear" w:color="auto" w:fill="FFFFFF"/>
        <w:spacing w:before="720"/>
        <w:ind w:right="358"/>
        <w:jc w:val="center"/>
        <w:rPr>
          <w:rFonts w:ascii="Times New Roman" w:eastAsia="Times New Roman" w:hAnsi="Times New Roman" w:cs="Times New Roman"/>
          <w:b/>
          <w:color w:val="000000"/>
          <w:sz w:val="28"/>
          <w:szCs w:val="28"/>
        </w:rPr>
      </w:pPr>
      <w:bookmarkStart w:id="2" w:name="_1fob9te" w:colFirst="0" w:colLast="0"/>
      <w:bookmarkEnd w:id="2"/>
      <w:r w:rsidRPr="00CE53FB">
        <w:rPr>
          <w:rFonts w:ascii="Times New Roman" w:eastAsia="Times New Roman" w:hAnsi="Times New Roman" w:cs="Times New Roman"/>
          <w:b/>
          <w:color w:val="000000"/>
          <w:sz w:val="28"/>
          <w:szCs w:val="28"/>
        </w:rPr>
        <w:t xml:space="preserve">„ИЗГРАЖДАНЕ НА УЛИЧНА КАНАЛИЗАЦИЯ ОТ </w:t>
      </w:r>
      <w:r w:rsidR="00C11FE2">
        <w:rPr>
          <w:rFonts w:ascii="Times New Roman" w:eastAsia="Times New Roman" w:hAnsi="Times New Roman" w:cs="Times New Roman"/>
          <w:b/>
          <w:color w:val="000000"/>
          <w:sz w:val="28"/>
          <w:szCs w:val="28"/>
        </w:rPr>
        <w:t>ОТ</w:t>
      </w:r>
      <w:r w:rsidRPr="00CE53FB">
        <w:rPr>
          <w:rFonts w:ascii="Times New Roman" w:eastAsia="Times New Roman" w:hAnsi="Times New Roman" w:cs="Times New Roman"/>
          <w:b/>
          <w:color w:val="000000"/>
          <w:sz w:val="28"/>
          <w:szCs w:val="28"/>
        </w:rPr>
        <w:t xml:space="preserve">1304 ДО </w:t>
      </w:r>
      <w:r w:rsidR="00C11FE2">
        <w:rPr>
          <w:rFonts w:ascii="Times New Roman" w:eastAsia="Times New Roman" w:hAnsi="Times New Roman" w:cs="Times New Roman"/>
          <w:b/>
          <w:color w:val="000000"/>
          <w:sz w:val="28"/>
          <w:szCs w:val="28"/>
        </w:rPr>
        <w:t>ОТ</w:t>
      </w:r>
      <w:r w:rsidRPr="00CE53FB">
        <w:rPr>
          <w:rFonts w:ascii="Times New Roman" w:eastAsia="Times New Roman" w:hAnsi="Times New Roman" w:cs="Times New Roman"/>
          <w:b/>
          <w:color w:val="000000"/>
          <w:sz w:val="28"/>
          <w:szCs w:val="28"/>
        </w:rPr>
        <w:t xml:space="preserve">1301 НА УЛ. „НЕФТЯНИК“ И ОТ </w:t>
      </w:r>
      <w:r w:rsidR="00C11FE2">
        <w:rPr>
          <w:rFonts w:ascii="Times New Roman" w:eastAsia="Times New Roman" w:hAnsi="Times New Roman" w:cs="Times New Roman"/>
          <w:b/>
          <w:color w:val="000000"/>
          <w:sz w:val="28"/>
          <w:szCs w:val="28"/>
        </w:rPr>
        <w:t>ОТ</w:t>
      </w:r>
      <w:r w:rsidRPr="00CE53FB">
        <w:rPr>
          <w:rFonts w:ascii="Times New Roman" w:eastAsia="Times New Roman" w:hAnsi="Times New Roman" w:cs="Times New Roman"/>
          <w:b/>
          <w:color w:val="000000"/>
          <w:sz w:val="28"/>
          <w:szCs w:val="28"/>
        </w:rPr>
        <w:t>1301 ДО СЪЩЕСТВУВАЩА РШ 483 НА УЛ. „ПРОСТОР“ В ГР. КАВАРНА“</w:t>
      </w:r>
    </w:p>
    <w:p w:rsidR="006A40B9" w:rsidRPr="00CE53FB" w:rsidRDefault="006A40B9" w:rsidP="006A40B9">
      <w:pPr>
        <w:pBdr>
          <w:top w:val="nil"/>
          <w:left w:val="nil"/>
          <w:bottom w:val="nil"/>
          <w:right w:val="nil"/>
          <w:between w:val="nil"/>
        </w:pBdr>
        <w:ind w:right="358" w:firstLine="540"/>
        <w:jc w:val="center"/>
        <w:rPr>
          <w:rFonts w:ascii="Times New Roman" w:eastAsia="Times New Roman" w:hAnsi="Times New Roman" w:cs="Times New Roman"/>
          <w:b/>
          <w:i/>
          <w:color w:val="000000"/>
          <w:sz w:val="32"/>
          <w:szCs w:val="32"/>
        </w:rPr>
      </w:pPr>
    </w:p>
    <w:p w:rsidR="006A40B9" w:rsidRPr="00CE53FB" w:rsidRDefault="006A40B9" w:rsidP="006A40B9">
      <w:pPr>
        <w:pBdr>
          <w:top w:val="nil"/>
          <w:left w:val="nil"/>
          <w:bottom w:val="nil"/>
          <w:right w:val="nil"/>
          <w:between w:val="nil"/>
        </w:pBdr>
        <w:ind w:right="358" w:firstLine="540"/>
        <w:jc w:val="center"/>
        <w:rPr>
          <w:rFonts w:ascii="Times New Roman" w:eastAsia="Times New Roman" w:hAnsi="Times New Roman" w:cs="Times New Roman"/>
          <w:b/>
          <w:i/>
          <w:color w:val="000000"/>
          <w:sz w:val="32"/>
          <w:szCs w:val="32"/>
        </w:rPr>
      </w:pPr>
    </w:p>
    <w:p w:rsidR="006A40B9" w:rsidRPr="00CE53FB" w:rsidRDefault="006A40B9" w:rsidP="006A40B9">
      <w:pPr>
        <w:pBdr>
          <w:top w:val="nil"/>
          <w:left w:val="nil"/>
          <w:bottom w:val="nil"/>
          <w:right w:val="nil"/>
          <w:between w:val="nil"/>
        </w:pBdr>
        <w:ind w:right="358" w:firstLine="540"/>
        <w:jc w:val="center"/>
        <w:rPr>
          <w:rFonts w:ascii="Times New Roman" w:eastAsia="Times New Roman" w:hAnsi="Times New Roman" w:cs="Times New Roman"/>
          <w:b/>
          <w:i/>
          <w:color w:val="000000"/>
          <w:sz w:val="32"/>
          <w:szCs w:val="32"/>
        </w:rPr>
      </w:pPr>
    </w:p>
    <w:p w:rsidR="006A40B9" w:rsidRPr="00CE53FB" w:rsidRDefault="006A40B9" w:rsidP="006A40B9">
      <w:pPr>
        <w:pBdr>
          <w:top w:val="nil"/>
          <w:left w:val="nil"/>
          <w:bottom w:val="nil"/>
          <w:right w:val="nil"/>
          <w:between w:val="nil"/>
        </w:pBdr>
        <w:ind w:right="358" w:firstLine="540"/>
        <w:jc w:val="center"/>
        <w:rPr>
          <w:rFonts w:ascii="Times New Roman" w:eastAsia="Times New Roman" w:hAnsi="Times New Roman" w:cs="Times New Roman"/>
          <w:b/>
          <w:i/>
          <w:color w:val="000000"/>
          <w:sz w:val="32"/>
          <w:szCs w:val="32"/>
        </w:rPr>
      </w:pPr>
    </w:p>
    <w:p w:rsidR="006A40B9" w:rsidRPr="00CE53FB" w:rsidRDefault="006A40B9" w:rsidP="006A40B9">
      <w:pPr>
        <w:pBdr>
          <w:top w:val="nil"/>
          <w:left w:val="nil"/>
          <w:bottom w:val="nil"/>
          <w:right w:val="nil"/>
          <w:between w:val="nil"/>
        </w:pBdr>
        <w:ind w:right="358" w:firstLine="540"/>
        <w:jc w:val="center"/>
        <w:rPr>
          <w:rFonts w:ascii="Times New Roman" w:eastAsia="Times New Roman" w:hAnsi="Times New Roman" w:cs="Times New Roman"/>
          <w:b/>
          <w:i/>
          <w:color w:val="000000"/>
          <w:sz w:val="32"/>
          <w:szCs w:val="32"/>
        </w:rPr>
      </w:pPr>
    </w:p>
    <w:p w:rsidR="006A40B9" w:rsidRPr="00CE53FB" w:rsidRDefault="006A40B9" w:rsidP="006A40B9">
      <w:pPr>
        <w:pBdr>
          <w:top w:val="nil"/>
          <w:left w:val="nil"/>
          <w:bottom w:val="nil"/>
          <w:right w:val="nil"/>
          <w:between w:val="nil"/>
        </w:pBdr>
        <w:ind w:right="358" w:firstLine="540"/>
        <w:jc w:val="center"/>
        <w:rPr>
          <w:rFonts w:ascii="Times New Roman" w:eastAsia="Times New Roman" w:hAnsi="Times New Roman" w:cs="Times New Roman"/>
          <w:b/>
          <w:i/>
          <w:color w:val="000000"/>
          <w:sz w:val="32"/>
          <w:szCs w:val="32"/>
        </w:rPr>
      </w:pPr>
    </w:p>
    <w:p w:rsidR="006A40B9" w:rsidRPr="00CE53FB" w:rsidRDefault="006A40B9" w:rsidP="006A40B9">
      <w:pPr>
        <w:pBdr>
          <w:top w:val="nil"/>
          <w:left w:val="nil"/>
          <w:bottom w:val="nil"/>
          <w:right w:val="nil"/>
          <w:between w:val="nil"/>
        </w:pBdr>
        <w:ind w:right="358" w:firstLine="540"/>
        <w:jc w:val="center"/>
        <w:rPr>
          <w:rFonts w:ascii="Times New Roman" w:eastAsia="Times New Roman" w:hAnsi="Times New Roman" w:cs="Times New Roman"/>
          <w:b/>
          <w:i/>
          <w:color w:val="000000"/>
          <w:sz w:val="32"/>
          <w:szCs w:val="32"/>
        </w:rPr>
      </w:pPr>
    </w:p>
    <w:p w:rsidR="006A40B9" w:rsidRPr="00CE53FB" w:rsidRDefault="006A40B9" w:rsidP="006A40B9">
      <w:pPr>
        <w:pBdr>
          <w:top w:val="nil"/>
          <w:left w:val="nil"/>
          <w:bottom w:val="nil"/>
          <w:right w:val="nil"/>
          <w:between w:val="nil"/>
        </w:pBdr>
        <w:ind w:right="358" w:firstLine="540"/>
        <w:jc w:val="center"/>
        <w:rPr>
          <w:rFonts w:ascii="Times New Roman" w:eastAsia="Times New Roman" w:hAnsi="Times New Roman" w:cs="Times New Roman"/>
          <w:b/>
          <w:i/>
          <w:color w:val="000000"/>
          <w:sz w:val="32"/>
          <w:szCs w:val="32"/>
        </w:rPr>
      </w:pPr>
    </w:p>
    <w:p w:rsidR="006A40B9" w:rsidRPr="00CE53FB" w:rsidRDefault="006A40B9" w:rsidP="006A40B9">
      <w:pPr>
        <w:pBdr>
          <w:top w:val="nil"/>
          <w:left w:val="nil"/>
          <w:bottom w:val="nil"/>
          <w:right w:val="nil"/>
          <w:between w:val="nil"/>
        </w:pBdr>
        <w:ind w:right="358" w:firstLine="540"/>
        <w:jc w:val="center"/>
        <w:rPr>
          <w:rFonts w:ascii="Times New Roman" w:eastAsia="Times New Roman" w:hAnsi="Times New Roman" w:cs="Times New Roman"/>
          <w:b/>
          <w:i/>
          <w:color w:val="000000"/>
          <w:sz w:val="32"/>
          <w:szCs w:val="32"/>
        </w:rPr>
      </w:pPr>
    </w:p>
    <w:p w:rsidR="006A40B9" w:rsidRPr="00CE53FB" w:rsidRDefault="006A40B9" w:rsidP="006A40B9">
      <w:pPr>
        <w:pBdr>
          <w:top w:val="nil"/>
          <w:left w:val="nil"/>
          <w:bottom w:val="nil"/>
          <w:right w:val="nil"/>
          <w:between w:val="nil"/>
        </w:pBdr>
        <w:ind w:right="358" w:firstLine="540"/>
        <w:jc w:val="center"/>
        <w:rPr>
          <w:rFonts w:ascii="Times New Roman" w:eastAsia="Times New Roman" w:hAnsi="Times New Roman" w:cs="Times New Roman"/>
          <w:b/>
          <w:i/>
          <w:color w:val="000000"/>
          <w:sz w:val="32"/>
          <w:szCs w:val="32"/>
        </w:rPr>
      </w:pPr>
      <w:r w:rsidRPr="00CE53FB">
        <w:rPr>
          <w:rFonts w:ascii="Times New Roman" w:eastAsia="Times New Roman" w:hAnsi="Times New Roman" w:cs="Times New Roman"/>
          <w:b/>
          <w:i/>
          <w:color w:val="000000"/>
          <w:sz w:val="32"/>
          <w:szCs w:val="32"/>
        </w:rPr>
        <w:t>Община Каварна</w:t>
      </w:r>
    </w:p>
    <w:p w:rsidR="006A40B9" w:rsidRPr="00CE53FB" w:rsidRDefault="006A40B9" w:rsidP="006A40B9">
      <w:pPr>
        <w:pBdr>
          <w:top w:val="nil"/>
          <w:left w:val="nil"/>
          <w:bottom w:val="nil"/>
          <w:right w:val="nil"/>
          <w:between w:val="nil"/>
        </w:pBdr>
        <w:ind w:right="358" w:firstLine="540"/>
        <w:jc w:val="center"/>
        <w:rPr>
          <w:rFonts w:ascii="Times New Roman" w:eastAsia="Times New Roman" w:hAnsi="Times New Roman" w:cs="Times New Roman"/>
          <w:b/>
          <w:i/>
          <w:color w:val="000000"/>
          <w:sz w:val="32"/>
          <w:szCs w:val="32"/>
        </w:rPr>
      </w:pPr>
      <w:r w:rsidRPr="00CE53FB">
        <w:rPr>
          <w:rFonts w:ascii="Times New Roman" w:eastAsia="Times New Roman" w:hAnsi="Times New Roman" w:cs="Times New Roman"/>
          <w:b/>
          <w:i/>
          <w:color w:val="000000"/>
          <w:sz w:val="32"/>
          <w:szCs w:val="32"/>
        </w:rPr>
        <w:t>2022 година</w:t>
      </w:r>
    </w:p>
    <w:p w:rsidR="006A40B9" w:rsidRPr="00CE53FB" w:rsidRDefault="006A40B9" w:rsidP="006A40B9">
      <w:pPr>
        <w:numPr>
          <w:ilvl w:val="0"/>
          <w:numId w:val="6"/>
        </w:numPr>
        <w:pBdr>
          <w:top w:val="nil"/>
          <w:left w:val="nil"/>
          <w:bottom w:val="nil"/>
          <w:right w:val="nil"/>
          <w:between w:val="nil"/>
        </w:pBdr>
        <w:tabs>
          <w:tab w:val="left" w:pos="891"/>
        </w:tabs>
        <w:ind w:right="104" w:firstLine="540"/>
        <w:jc w:val="both"/>
        <w:rPr>
          <w:rFonts w:ascii="Times New Roman" w:hAnsi="Times New Roman" w:cs="Times New Roman"/>
        </w:rPr>
      </w:pPr>
      <w:r w:rsidRPr="00CE53FB">
        <w:rPr>
          <w:rFonts w:ascii="Times New Roman" w:eastAsia="Times New Roman" w:hAnsi="Times New Roman" w:cs="Times New Roman"/>
          <w:b/>
          <w:color w:val="000000"/>
        </w:rPr>
        <w:lastRenderedPageBreak/>
        <w:t>ПРЕДМЕТ НА ВЪЗЛАГАНЕ</w:t>
      </w:r>
    </w:p>
    <w:p w:rsidR="006A40B9" w:rsidRPr="00CE53FB" w:rsidRDefault="006A40B9" w:rsidP="006A40B9">
      <w:pPr>
        <w:pBdr>
          <w:top w:val="nil"/>
          <w:left w:val="nil"/>
          <w:bottom w:val="nil"/>
          <w:right w:val="nil"/>
          <w:between w:val="nil"/>
        </w:pBdr>
        <w:tabs>
          <w:tab w:val="left" w:pos="7661"/>
        </w:tabs>
        <w:ind w:right="104" w:firstLine="540"/>
        <w:jc w:val="both"/>
        <w:rPr>
          <w:rFonts w:ascii="Times New Roman" w:eastAsia="Times New Roman" w:hAnsi="Times New Roman" w:cs="Times New Roman"/>
          <w:color w:val="000000"/>
        </w:rPr>
      </w:pPr>
      <w:r w:rsidRPr="00CE53FB">
        <w:rPr>
          <w:rFonts w:ascii="Times New Roman" w:eastAsia="Times New Roman" w:hAnsi="Times New Roman" w:cs="Times New Roman"/>
          <w:color w:val="000000"/>
        </w:rPr>
        <w:t>Предмет на настоящата обществена поръчка, възлагана от Община Каварна, е:</w:t>
      </w:r>
    </w:p>
    <w:p w:rsidR="006A40B9" w:rsidRPr="00CE53FB" w:rsidRDefault="006A40B9" w:rsidP="006A40B9">
      <w:pPr>
        <w:pBdr>
          <w:top w:val="nil"/>
          <w:left w:val="nil"/>
          <w:bottom w:val="nil"/>
          <w:right w:val="nil"/>
          <w:between w:val="nil"/>
        </w:pBdr>
        <w:tabs>
          <w:tab w:val="left" w:pos="7661"/>
        </w:tabs>
        <w:ind w:right="104" w:firstLine="540"/>
        <w:jc w:val="both"/>
        <w:rPr>
          <w:rFonts w:ascii="Times New Roman" w:eastAsia="Times New Roman" w:hAnsi="Times New Roman" w:cs="Times New Roman"/>
          <w:color w:val="000000"/>
        </w:rPr>
      </w:pPr>
    </w:p>
    <w:p w:rsidR="006A40B9" w:rsidRPr="00CE53FB" w:rsidRDefault="006A40B9" w:rsidP="006A40B9">
      <w:pPr>
        <w:pBdr>
          <w:top w:val="nil"/>
          <w:left w:val="nil"/>
          <w:bottom w:val="nil"/>
          <w:right w:val="nil"/>
          <w:between w:val="nil"/>
        </w:pBdr>
        <w:ind w:right="104" w:firstLine="540"/>
        <w:jc w:val="both"/>
        <w:rPr>
          <w:rFonts w:ascii="Times New Roman" w:eastAsia="Times New Roman" w:hAnsi="Times New Roman" w:cs="Times New Roman"/>
          <w:b/>
          <w:color w:val="000000"/>
        </w:rPr>
      </w:pPr>
      <w:r w:rsidRPr="00CE53FB">
        <w:rPr>
          <w:rFonts w:ascii="Times New Roman" w:eastAsia="Times New Roman" w:hAnsi="Times New Roman" w:cs="Times New Roman"/>
          <w:b/>
          <w:color w:val="000000"/>
        </w:rPr>
        <w:t>„</w:t>
      </w:r>
      <w:bookmarkStart w:id="3" w:name="_Hlk115096221"/>
      <w:r w:rsidRPr="00CE53FB">
        <w:rPr>
          <w:rFonts w:ascii="Times New Roman" w:eastAsia="Times New Roman" w:hAnsi="Times New Roman" w:cs="Times New Roman"/>
          <w:b/>
          <w:color w:val="000000"/>
        </w:rPr>
        <w:t xml:space="preserve">ИЗГРАЖДАНЕ НА УЛИЧНА КАНАЛИЗАЦИЯ ОТ </w:t>
      </w:r>
      <w:r w:rsidR="00C11FE2">
        <w:rPr>
          <w:rFonts w:ascii="Times New Roman" w:eastAsia="Times New Roman" w:hAnsi="Times New Roman" w:cs="Times New Roman"/>
          <w:b/>
          <w:color w:val="000000"/>
        </w:rPr>
        <w:t>ОТ</w:t>
      </w:r>
      <w:r w:rsidRPr="00CE53FB">
        <w:rPr>
          <w:rFonts w:ascii="Times New Roman" w:eastAsia="Times New Roman" w:hAnsi="Times New Roman" w:cs="Times New Roman"/>
          <w:b/>
          <w:color w:val="000000"/>
        </w:rPr>
        <w:t xml:space="preserve">1304 ДО </w:t>
      </w:r>
      <w:r w:rsidR="00C11FE2">
        <w:rPr>
          <w:rFonts w:ascii="Times New Roman" w:eastAsia="Times New Roman" w:hAnsi="Times New Roman" w:cs="Times New Roman"/>
          <w:b/>
          <w:color w:val="000000"/>
        </w:rPr>
        <w:t>ОТ</w:t>
      </w:r>
      <w:r w:rsidRPr="00CE53FB">
        <w:rPr>
          <w:rFonts w:ascii="Times New Roman" w:eastAsia="Times New Roman" w:hAnsi="Times New Roman" w:cs="Times New Roman"/>
          <w:b/>
          <w:color w:val="000000"/>
        </w:rPr>
        <w:t xml:space="preserve">1301 НА ул. „НЕФТЯНИК“ И ОТ </w:t>
      </w:r>
      <w:r w:rsidR="00C11FE2">
        <w:rPr>
          <w:rFonts w:ascii="Times New Roman" w:eastAsia="Times New Roman" w:hAnsi="Times New Roman" w:cs="Times New Roman"/>
          <w:b/>
          <w:color w:val="000000"/>
        </w:rPr>
        <w:t>ОТ</w:t>
      </w:r>
      <w:r w:rsidRPr="00CE53FB">
        <w:rPr>
          <w:rFonts w:ascii="Times New Roman" w:eastAsia="Times New Roman" w:hAnsi="Times New Roman" w:cs="Times New Roman"/>
          <w:b/>
          <w:color w:val="000000"/>
        </w:rPr>
        <w:t>1301 ДО СЪЩЕСТВУВАЩА РШ 483 НА ул. „ПРОСТОР“ В гр. КАВАРНА</w:t>
      </w:r>
      <w:bookmarkEnd w:id="3"/>
      <w:r w:rsidRPr="00CE53FB">
        <w:rPr>
          <w:rFonts w:ascii="Times New Roman" w:eastAsia="Times New Roman" w:hAnsi="Times New Roman" w:cs="Times New Roman"/>
          <w:b/>
          <w:color w:val="000000"/>
        </w:rPr>
        <w:t>“</w:t>
      </w:r>
    </w:p>
    <w:p w:rsidR="006A40B9" w:rsidRPr="00CE53FB" w:rsidRDefault="006A40B9" w:rsidP="006A40B9">
      <w:pPr>
        <w:pBdr>
          <w:top w:val="nil"/>
          <w:left w:val="nil"/>
          <w:bottom w:val="nil"/>
          <w:right w:val="nil"/>
          <w:between w:val="nil"/>
        </w:pBdr>
        <w:ind w:right="104" w:firstLine="540"/>
        <w:jc w:val="both"/>
        <w:rPr>
          <w:rFonts w:ascii="Times New Roman" w:eastAsia="Times New Roman" w:hAnsi="Times New Roman" w:cs="Times New Roman"/>
          <w:b/>
          <w:i/>
          <w:color w:val="000000"/>
        </w:rPr>
      </w:pPr>
    </w:p>
    <w:p w:rsidR="006A40B9" w:rsidRPr="00CE53FB" w:rsidRDefault="006A40B9" w:rsidP="006A40B9">
      <w:pPr>
        <w:numPr>
          <w:ilvl w:val="0"/>
          <w:numId w:val="6"/>
        </w:numPr>
        <w:pBdr>
          <w:top w:val="nil"/>
          <w:left w:val="nil"/>
          <w:bottom w:val="nil"/>
          <w:right w:val="nil"/>
          <w:between w:val="nil"/>
        </w:pBdr>
        <w:tabs>
          <w:tab w:val="left" w:pos="986"/>
        </w:tabs>
        <w:ind w:right="104" w:firstLine="540"/>
        <w:jc w:val="both"/>
        <w:rPr>
          <w:rFonts w:ascii="Times New Roman" w:hAnsi="Times New Roman" w:cs="Times New Roman"/>
        </w:rPr>
      </w:pPr>
      <w:r w:rsidRPr="00CE53FB">
        <w:rPr>
          <w:rFonts w:ascii="Times New Roman" w:eastAsia="Times New Roman" w:hAnsi="Times New Roman" w:cs="Times New Roman"/>
          <w:b/>
          <w:color w:val="000000"/>
        </w:rPr>
        <w:t>ОБЩИ ПОЛОЖЕНИЯ</w:t>
      </w:r>
    </w:p>
    <w:p w:rsidR="006A40B9" w:rsidRPr="00CE53FB" w:rsidRDefault="006A40B9" w:rsidP="006A40B9">
      <w:pPr>
        <w:pBdr>
          <w:top w:val="nil"/>
          <w:left w:val="nil"/>
          <w:bottom w:val="nil"/>
          <w:right w:val="nil"/>
          <w:between w:val="nil"/>
        </w:pBdr>
        <w:ind w:right="104" w:firstLine="540"/>
        <w:jc w:val="both"/>
        <w:rPr>
          <w:rFonts w:ascii="Times New Roman" w:eastAsia="Times New Roman" w:hAnsi="Times New Roman" w:cs="Times New Roman"/>
          <w:color w:val="000000"/>
        </w:rPr>
      </w:pPr>
      <w:r w:rsidRPr="00CE53FB">
        <w:rPr>
          <w:rFonts w:ascii="Times New Roman" w:eastAsia="Times New Roman" w:hAnsi="Times New Roman" w:cs="Times New Roman"/>
          <w:color w:val="000000"/>
        </w:rPr>
        <w:t>Пълно и детайлно описание на конкретните видове работи относими към обекта в настоящето възлагане са отразени в изготвената и одобрена пълна Техническа документация - инвестиционен проект, с приложени обяснителни записки и количествени сметки, приложения към настоящата обществена поръчка.</w:t>
      </w:r>
    </w:p>
    <w:p w:rsidR="006A40B9" w:rsidRPr="00CE53FB" w:rsidRDefault="006A40B9" w:rsidP="006A40B9">
      <w:pPr>
        <w:pBdr>
          <w:top w:val="nil"/>
          <w:left w:val="nil"/>
          <w:bottom w:val="nil"/>
          <w:right w:val="nil"/>
          <w:between w:val="nil"/>
        </w:pBdr>
        <w:ind w:right="104" w:firstLine="540"/>
        <w:jc w:val="both"/>
        <w:rPr>
          <w:rFonts w:ascii="Times New Roman" w:eastAsia="Times New Roman" w:hAnsi="Times New Roman" w:cs="Times New Roman"/>
          <w:color w:val="000000"/>
        </w:rPr>
      </w:pPr>
    </w:p>
    <w:p w:rsidR="006A40B9" w:rsidRPr="00CE53FB" w:rsidRDefault="006A40B9" w:rsidP="006A40B9">
      <w:pPr>
        <w:pBdr>
          <w:top w:val="nil"/>
          <w:left w:val="nil"/>
          <w:bottom w:val="nil"/>
          <w:right w:val="nil"/>
          <w:between w:val="nil"/>
        </w:pBdr>
        <w:ind w:right="104" w:firstLine="540"/>
        <w:jc w:val="both"/>
        <w:rPr>
          <w:rFonts w:ascii="Times New Roman" w:eastAsia="Times New Roman" w:hAnsi="Times New Roman" w:cs="Times New Roman"/>
          <w:color w:val="000000"/>
        </w:rPr>
      </w:pPr>
      <w:r w:rsidRPr="00CE53FB">
        <w:rPr>
          <w:rFonts w:ascii="Times New Roman" w:eastAsia="Times New Roman" w:hAnsi="Times New Roman" w:cs="Times New Roman"/>
          <w:color w:val="000000"/>
        </w:rPr>
        <w:t>Изпълнението на предвидените основни видове работи следва да се осъществява при спазване на изискванията към строежите по чл. 169, ал. 1 от Закона за устройство на територията, съобразно съгласувания и одобрен инвестиционен проект</w:t>
      </w:r>
      <w:r w:rsidRPr="00CE53FB">
        <w:rPr>
          <w:rFonts w:ascii="Times New Roman" w:eastAsia="Times New Roman" w:hAnsi="Times New Roman" w:cs="Times New Roman"/>
          <w:b/>
          <w:i/>
          <w:color w:val="000000"/>
        </w:rPr>
        <w:t xml:space="preserve">, </w:t>
      </w:r>
      <w:r w:rsidRPr="00CE53FB">
        <w:rPr>
          <w:rFonts w:ascii="Times New Roman" w:eastAsia="Times New Roman" w:hAnsi="Times New Roman" w:cs="Times New Roman"/>
          <w:color w:val="000000"/>
        </w:rPr>
        <w:t>както и при съблюдаване изискванията на Закона за устройство на територията (ЗУТ), касаещи тази категория строежи и на подзаконовите актове по прилагането му, а именно:</w:t>
      </w:r>
    </w:p>
    <w:p w:rsidR="006A40B9" w:rsidRPr="00CE53FB" w:rsidRDefault="006A40B9" w:rsidP="006A40B9">
      <w:pPr>
        <w:pBdr>
          <w:top w:val="nil"/>
          <w:left w:val="nil"/>
          <w:bottom w:val="nil"/>
          <w:right w:val="nil"/>
          <w:between w:val="nil"/>
        </w:pBdr>
        <w:shd w:val="clear" w:color="auto" w:fill="FFFFFF"/>
        <w:spacing w:line="360" w:lineRule="auto"/>
        <w:ind w:right="102"/>
        <w:jc w:val="both"/>
        <w:rPr>
          <w:rFonts w:ascii="Times New Roman" w:eastAsia="Times New Roman" w:hAnsi="Times New Roman" w:cs="Times New Roman"/>
          <w:color w:val="000000"/>
        </w:rPr>
      </w:pPr>
    </w:p>
    <w:p w:rsidR="006A40B9" w:rsidRPr="00CE53FB" w:rsidRDefault="006A40B9" w:rsidP="006A40B9">
      <w:pPr>
        <w:numPr>
          <w:ilvl w:val="0"/>
          <w:numId w:val="7"/>
        </w:numPr>
        <w:pBdr>
          <w:top w:val="nil"/>
          <w:left w:val="nil"/>
          <w:bottom w:val="nil"/>
          <w:right w:val="nil"/>
          <w:between w:val="nil"/>
        </w:pBdr>
        <w:shd w:val="clear" w:color="auto" w:fill="FFFFFF"/>
        <w:spacing w:line="360" w:lineRule="auto"/>
        <w:ind w:left="0" w:right="102" w:firstLine="426"/>
        <w:jc w:val="both"/>
        <w:rPr>
          <w:rFonts w:ascii="Times New Roman" w:hAnsi="Times New Roman" w:cs="Times New Roman"/>
          <w:color w:val="000000"/>
        </w:rPr>
      </w:pPr>
      <w:r w:rsidRPr="00CE53FB">
        <w:rPr>
          <w:rFonts w:ascii="Times New Roman" w:eastAsia="Times New Roman" w:hAnsi="Times New Roman" w:cs="Times New Roman"/>
          <w:i/>
          <w:color w:val="000000"/>
        </w:rPr>
        <w:t>Наредба № РД-02-20-8 от 17 май 2013г. за проектиране, изграждане и експлоатация на канализационни системи;</w:t>
      </w:r>
    </w:p>
    <w:p w:rsidR="006A40B9" w:rsidRDefault="006A40B9" w:rsidP="006A40B9">
      <w:pPr>
        <w:numPr>
          <w:ilvl w:val="0"/>
          <w:numId w:val="7"/>
        </w:numPr>
        <w:pBdr>
          <w:top w:val="nil"/>
          <w:left w:val="nil"/>
          <w:bottom w:val="nil"/>
          <w:right w:val="nil"/>
          <w:between w:val="nil"/>
        </w:pBdr>
        <w:shd w:val="clear" w:color="auto" w:fill="FFFFFF"/>
        <w:spacing w:line="360" w:lineRule="auto"/>
        <w:ind w:left="0" w:right="102" w:firstLine="426"/>
        <w:jc w:val="both"/>
        <w:rPr>
          <w:rFonts w:ascii="Times New Roman" w:hAnsi="Times New Roman" w:cs="Times New Roman"/>
          <w:i/>
          <w:iCs/>
          <w:color w:val="000000"/>
        </w:rPr>
      </w:pPr>
      <w:r w:rsidRPr="00CE53FB">
        <w:rPr>
          <w:rFonts w:ascii="Times New Roman" w:hAnsi="Times New Roman" w:cs="Times New Roman"/>
          <w:i/>
          <w:iCs/>
          <w:color w:val="000000"/>
        </w:rPr>
        <w:t>Наредба №</w:t>
      </w:r>
      <w:r w:rsidR="005654ED">
        <w:rPr>
          <w:rFonts w:ascii="Times New Roman" w:hAnsi="Times New Roman" w:cs="Times New Roman"/>
          <w:i/>
          <w:iCs/>
          <w:color w:val="000000"/>
        </w:rPr>
        <w:t xml:space="preserve"> </w:t>
      </w:r>
      <w:r w:rsidRPr="00CE53FB">
        <w:rPr>
          <w:rFonts w:ascii="Times New Roman" w:hAnsi="Times New Roman" w:cs="Times New Roman"/>
          <w:i/>
          <w:iCs/>
          <w:color w:val="000000"/>
        </w:rPr>
        <w:t>2/22.03.2005 за проектиране изграждане и експлоатация на водоснабдителни;</w:t>
      </w:r>
    </w:p>
    <w:p w:rsidR="006A40B9" w:rsidRPr="005654ED" w:rsidRDefault="006A40B9" w:rsidP="005654ED">
      <w:pPr>
        <w:numPr>
          <w:ilvl w:val="0"/>
          <w:numId w:val="7"/>
        </w:numPr>
        <w:pBdr>
          <w:top w:val="nil"/>
          <w:left w:val="nil"/>
          <w:bottom w:val="nil"/>
          <w:right w:val="nil"/>
          <w:between w:val="nil"/>
        </w:pBdr>
        <w:shd w:val="clear" w:color="auto" w:fill="FFFFFF"/>
        <w:spacing w:line="360" w:lineRule="auto"/>
        <w:ind w:left="0" w:right="102" w:firstLine="426"/>
        <w:jc w:val="both"/>
        <w:rPr>
          <w:rFonts w:ascii="Times New Roman" w:hAnsi="Times New Roman" w:cs="Times New Roman"/>
          <w:i/>
          <w:iCs/>
          <w:color w:val="000000"/>
        </w:rPr>
      </w:pPr>
      <w:r w:rsidRPr="00CE53FB">
        <w:rPr>
          <w:rFonts w:ascii="Times New Roman" w:hAnsi="Times New Roman" w:cs="Times New Roman"/>
          <w:i/>
          <w:iCs/>
          <w:color w:val="000000"/>
        </w:rPr>
        <w:t>Наредба №</w:t>
      </w:r>
      <w:r w:rsidR="005654ED">
        <w:rPr>
          <w:rFonts w:ascii="Times New Roman" w:hAnsi="Times New Roman" w:cs="Times New Roman"/>
          <w:i/>
          <w:iCs/>
          <w:color w:val="000000"/>
        </w:rPr>
        <w:t xml:space="preserve"> </w:t>
      </w:r>
      <w:r w:rsidRPr="00CE53FB">
        <w:rPr>
          <w:rFonts w:ascii="Times New Roman" w:hAnsi="Times New Roman" w:cs="Times New Roman"/>
          <w:i/>
          <w:iCs/>
          <w:color w:val="000000"/>
        </w:rPr>
        <w:t>4</w:t>
      </w:r>
      <w:r w:rsidR="005654ED">
        <w:rPr>
          <w:rFonts w:ascii="Times New Roman" w:hAnsi="Times New Roman" w:cs="Times New Roman"/>
          <w:i/>
          <w:iCs/>
          <w:color w:val="000000"/>
        </w:rPr>
        <w:t xml:space="preserve"> </w:t>
      </w:r>
      <w:r w:rsidR="005654ED" w:rsidRPr="00353C1D">
        <w:rPr>
          <w:rFonts w:ascii="Times New Roman" w:hAnsi="Times New Roman" w:cs="Times New Roman"/>
          <w:i/>
        </w:rPr>
        <w:t>от 14.09.2004 г.</w:t>
      </w:r>
      <w:r w:rsidR="005654ED" w:rsidRPr="005654ED">
        <w:rPr>
          <w:rFonts w:ascii="Times New Roman" w:hAnsi="Times New Roman" w:cs="Times New Roman"/>
          <w:i/>
          <w:color w:val="FF0000"/>
        </w:rPr>
        <w:t> </w:t>
      </w:r>
      <w:r w:rsidRPr="005654ED">
        <w:rPr>
          <w:rFonts w:ascii="Times New Roman" w:hAnsi="Times New Roman" w:cs="Times New Roman"/>
          <w:i/>
          <w:iCs/>
          <w:color w:val="000000"/>
        </w:rPr>
        <w:t>за условията и реда за присъединяване на потребителите и за ползване на водоснабдител</w:t>
      </w:r>
      <w:r w:rsidR="00353C1D">
        <w:rPr>
          <w:rFonts w:ascii="Times New Roman" w:hAnsi="Times New Roman" w:cs="Times New Roman"/>
          <w:i/>
          <w:iCs/>
          <w:color w:val="000000"/>
        </w:rPr>
        <w:t>ните и канализационните системи</w:t>
      </w:r>
      <w:r w:rsidRPr="005654ED">
        <w:rPr>
          <w:rFonts w:ascii="Times New Roman" w:hAnsi="Times New Roman" w:cs="Times New Roman"/>
          <w:i/>
          <w:iCs/>
          <w:color w:val="000000"/>
        </w:rPr>
        <w:t>;</w:t>
      </w:r>
    </w:p>
    <w:p w:rsidR="006A40B9" w:rsidRPr="005654ED" w:rsidRDefault="006A40B9" w:rsidP="005654ED">
      <w:pPr>
        <w:numPr>
          <w:ilvl w:val="0"/>
          <w:numId w:val="7"/>
        </w:numPr>
        <w:pBdr>
          <w:top w:val="nil"/>
          <w:left w:val="nil"/>
          <w:bottom w:val="nil"/>
          <w:right w:val="nil"/>
          <w:between w:val="nil"/>
        </w:pBdr>
        <w:shd w:val="clear" w:color="auto" w:fill="FFFFFF"/>
        <w:spacing w:line="360" w:lineRule="auto"/>
        <w:ind w:left="0" w:right="102" w:firstLine="426"/>
        <w:jc w:val="both"/>
        <w:rPr>
          <w:rFonts w:ascii="Times New Roman" w:hAnsi="Times New Roman" w:cs="Times New Roman"/>
          <w:i/>
          <w:iCs/>
          <w:color w:val="000000"/>
        </w:rPr>
      </w:pPr>
      <w:r w:rsidRPr="00CE53FB">
        <w:rPr>
          <w:rFonts w:ascii="Times New Roman" w:hAnsi="Times New Roman" w:cs="Times New Roman"/>
          <w:i/>
          <w:iCs/>
          <w:color w:val="000000"/>
        </w:rPr>
        <w:t>Наредба №</w:t>
      </w:r>
      <w:r w:rsidR="005654ED">
        <w:rPr>
          <w:rFonts w:ascii="Times New Roman" w:hAnsi="Times New Roman" w:cs="Times New Roman"/>
          <w:i/>
          <w:iCs/>
          <w:color w:val="000000"/>
        </w:rPr>
        <w:t xml:space="preserve"> </w:t>
      </w:r>
      <w:r w:rsidRPr="00CE53FB">
        <w:rPr>
          <w:rFonts w:ascii="Times New Roman" w:hAnsi="Times New Roman" w:cs="Times New Roman"/>
          <w:i/>
          <w:iCs/>
          <w:color w:val="000000"/>
        </w:rPr>
        <w:t xml:space="preserve">8/ </w:t>
      </w:r>
      <w:r w:rsidR="005654ED" w:rsidRPr="00353C1D">
        <w:rPr>
          <w:rFonts w:ascii="Times New Roman" w:hAnsi="Times New Roman" w:cs="Times New Roman"/>
          <w:i/>
        </w:rPr>
        <w:t>28.07.1999 г.</w:t>
      </w:r>
      <w:r w:rsidR="005654ED" w:rsidRPr="005654ED">
        <w:rPr>
          <w:rFonts w:ascii="Times New Roman" w:hAnsi="Times New Roman" w:cs="Times New Roman"/>
          <w:i/>
          <w:color w:val="FF0000"/>
        </w:rPr>
        <w:t> </w:t>
      </w:r>
      <w:r w:rsidRPr="005654ED">
        <w:rPr>
          <w:rFonts w:ascii="Times New Roman" w:hAnsi="Times New Roman" w:cs="Times New Roman"/>
          <w:i/>
          <w:iCs/>
          <w:color w:val="000000"/>
        </w:rPr>
        <w:t>за правила и норми за разполагане на технически провод</w:t>
      </w:r>
      <w:r w:rsidR="00353C1D">
        <w:rPr>
          <w:rFonts w:ascii="Times New Roman" w:hAnsi="Times New Roman" w:cs="Times New Roman"/>
          <w:i/>
          <w:iCs/>
          <w:color w:val="000000"/>
        </w:rPr>
        <w:t>и и съоръжения в населени места</w:t>
      </w:r>
      <w:r w:rsidRPr="005654ED">
        <w:rPr>
          <w:rFonts w:ascii="Times New Roman" w:hAnsi="Times New Roman" w:cs="Times New Roman"/>
          <w:i/>
          <w:iCs/>
          <w:color w:val="000000"/>
        </w:rPr>
        <w:t>;</w:t>
      </w:r>
    </w:p>
    <w:p w:rsidR="006A40B9" w:rsidRPr="00CE53FB" w:rsidRDefault="006A40B9" w:rsidP="006A40B9">
      <w:pPr>
        <w:numPr>
          <w:ilvl w:val="0"/>
          <w:numId w:val="7"/>
        </w:numPr>
        <w:pBdr>
          <w:top w:val="nil"/>
          <w:left w:val="nil"/>
          <w:bottom w:val="nil"/>
          <w:right w:val="nil"/>
          <w:between w:val="nil"/>
        </w:pBdr>
        <w:shd w:val="clear" w:color="auto" w:fill="FFFFFF"/>
        <w:spacing w:line="360" w:lineRule="auto"/>
        <w:ind w:left="0" w:right="102" w:firstLine="426"/>
        <w:jc w:val="both"/>
        <w:rPr>
          <w:rFonts w:ascii="Times New Roman" w:eastAsia="Times New Roman" w:hAnsi="Times New Roman" w:cs="Times New Roman"/>
          <w:color w:val="000000"/>
        </w:rPr>
      </w:pPr>
      <w:r w:rsidRPr="00CE53FB">
        <w:rPr>
          <w:rFonts w:ascii="Times New Roman" w:eastAsia="Times New Roman" w:hAnsi="Times New Roman" w:cs="Times New Roman"/>
          <w:i/>
          <w:color w:val="000000"/>
        </w:rPr>
        <w:t>Наредба № 18 oт 23.07.2001 г. за сигнализация на пътищата с пътни знаци</w:t>
      </w:r>
      <w:r w:rsidR="005654ED">
        <w:rPr>
          <w:rFonts w:ascii="Times New Roman" w:eastAsia="Times New Roman" w:hAnsi="Times New Roman" w:cs="Times New Roman"/>
          <w:i/>
          <w:color w:val="000000"/>
        </w:rPr>
        <w:t>;</w:t>
      </w:r>
      <w:r w:rsidRPr="00CE53FB">
        <w:rPr>
          <w:rFonts w:ascii="Times New Roman" w:eastAsia="Times New Roman" w:hAnsi="Times New Roman" w:cs="Times New Roman"/>
          <w:i/>
          <w:color w:val="000000"/>
        </w:rPr>
        <w:t xml:space="preserve"> </w:t>
      </w:r>
    </w:p>
    <w:p w:rsidR="006A40B9" w:rsidRPr="00CE53FB" w:rsidRDefault="006A40B9" w:rsidP="006A40B9">
      <w:pPr>
        <w:numPr>
          <w:ilvl w:val="0"/>
          <w:numId w:val="7"/>
        </w:numPr>
        <w:pBdr>
          <w:top w:val="nil"/>
          <w:left w:val="nil"/>
          <w:bottom w:val="nil"/>
          <w:right w:val="nil"/>
          <w:between w:val="nil"/>
        </w:pBdr>
        <w:shd w:val="clear" w:color="auto" w:fill="FFFFFF"/>
        <w:tabs>
          <w:tab w:val="left" w:pos="709"/>
        </w:tabs>
        <w:spacing w:line="360" w:lineRule="auto"/>
        <w:ind w:left="0" w:right="102" w:firstLine="426"/>
        <w:jc w:val="both"/>
        <w:rPr>
          <w:rFonts w:ascii="Times New Roman" w:hAnsi="Times New Roman" w:cs="Times New Roman"/>
          <w:color w:val="000000"/>
        </w:rPr>
      </w:pPr>
      <w:r w:rsidRPr="00CE53FB">
        <w:rPr>
          <w:rFonts w:ascii="Times New Roman" w:eastAsia="Times New Roman" w:hAnsi="Times New Roman" w:cs="Times New Roman"/>
          <w:i/>
          <w:color w:val="000000"/>
        </w:rPr>
        <w:t>Наредба № Iз-1971от 29.10.2009</w:t>
      </w:r>
      <w:r w:rsidR="005654ED">
        <w:rPr>
          <w:rFonts w:ascii="Times New Roman" w:eastAsia="Times New Roman" w:hAnsi="Times New Roman" w:cs="Times New Roman"/>
          <w:i/>
          <w:color w:val="000000"/>
        </w:rPr>
        <w:t xml:space="preserve"> </w:t>
      </w:r>
      <w:r w:rsidRPr="00CE53FB">
        <w:rPr>
          <w:rFonts w:ascii="Times New Roman" w:eastAsia="Times New Roman" w:hAnsi="Times New Roman" w:cs="Times New Roman"/>
          <w:i/>
          <w:color w:val="000000"/>
        </w:rPr>
        <w:t>г. за строително-техническите правила и норми за осигуряване безопасност при пожар;</w:t>
      </w:r>
    </w:p>
    <w:p w:rsidR="006A40B9" w:rsidRPr="00CE53FB" w:rsidRDefault="006A40B9" w:rsidP="006A40B9">
      <w:pPr>
        <w:numPr>
          <w:ilvl w:val="0"/>
          <w:numId w:val="8"/>
        </w:numPr>
        <w:pBdr>
          <w:top w:val="nil"/>
          <w:left w:val="nil"/>
          <w:bottom w:val="nil"/>
          <w:right w:val="nil"/>
          <w:between w:val="nil"/>
        </w:pBdr>
        <w:tabs>
          <w:tab w:val="left" w:pos="851"/>
        </w:tabs>
        <w:ind w:left="0" w:right="104" w:firstLine="540"/>
        <w:jc w:val="both"/>
        <w:rPr>
          <w:rFonts w:ascii="Times New Roman" w:hAnsi="Times New Roman" w:cs="Times New Roman"/>
          <w:i/>
          <w:color w:val="000000"/>
        </w:rPr>
      </w:pPr>
      <w:r w:rsidRPr="00CE53FB">
        <w:rPr>
          <w:rFonts w:ascii="Times New Roman" w:eastAsia="Times New Roman" w:hAnsi="Times New Roman" w:cs="Times New Roman"/>
          <w:i/>
          <w:color w:val="000000"/>
        </w:rPr>
        <w:t>Наредба № 3 от 31.07.2003 г. за съставяне на актове и протоколи по време на строителството;</w:t>
      </w:r>
    </w:p>
    <w:p w:rsidR="006A40B9" w:rsidRPr="00CE53FB" w:rsidRDefault="006A40B9" w:rsidP="006A40B9">
      <w:pPr>
        <w:pBdr>
          <w:top w:val="nil"/>
          <w:left w:val="nil"/>
          <w:bottom w:val="nil"/>
          <w:right w:val="nil"/>
          <w:between w:val="nil"/>
        </w:pBdr>
        <w:tabs>
          <w:tab w:val="left" w:pos="851"/>
        </w:tabs>
        <w:ind w:right="104" w:firstLine="540"/>
        <w:jc w:val="both"/>
        <w:rPr>
          <w:rFonts w:ascii="Times New Roman" w:eastAsia="Times New Roman" w:hAnsi="Times New Roman" w:cs="Times New Roman"/>
          <w:i/>
          <w:color w:val="000000"/>
        </w:rPr>
      </w:pPr>
    </w:p>
    <w:p w:rsidR="006A40B9" w:rsidRPr="005654ED" w:rsidRDefault="006A40B9" w:rsidP="005654ED">
      <w:pPr>
        <w:numPr>
          <w:ilvl w:val="0"/>
          <w:numId w:val="8"/>
        </w:numPr>
        <w:pBdr>
          <w:top w:val="nil"/>
          <w:left w:val="nil"/>
          <w:bottom w:val="nil"/>
          <w:right w:val="nil"/>
          <w:between w:val="nil"/>
        </w:pBdr>
        <w:tabs>
          <w:tab w:val="left" w:pos="851"/>
        </w:tabs>
        <w:ind w:left="0" w:right="104" w:firstLine="540"/>
        <w:jc w:val="both"/>
        <w:rPr>
          <w:rFonts w:ascii="Times New Roman" w:hAnsi="Times New Roman" w:cs="Times New Roman"/>
          <w:i/>
          <w:color w:val="000000"/>
        </w:rPr>
      </w:pPr>
      <w:r w:rsidRPr="00CE53FB">
        <w:rPr>
          <w:rFonts w:ascii="Times New Roman" w:eastAsia="Times New Roman" w:hAnsi="Times New Roman" w:cs="Times New Roman"/>
          <w:i/>
          <w:color w:val="000000"/>
        </w:rPr>
        <w:t xml:space="preserve">Наредба № 2 от 22.03.2004 г. </w:t>
      </w:r>
      <w:r w:rsidRPr="005654ED">
        <w:rPr>
          <w:rFonts w:ascii="Times New Roman" w:eastAsia="Times New Roman" w:hAnsi="Times New Roman" w:cs="Times New Roman"/>
          <w:i/>
          <w:color w:val="000000"/>
        </w:rPr>
        <w:t>за минималните изисквания за здравословни и безопасни условия на труд при извършване на строителни и монтажни работи</w:t>
      </w:r>
      <w:r w:rsidR="005654ED">
        <w:rPr>
          <w:rFonts w:ascii="Times New Roman" w:eastAsia="Times New Roman" w:hAnsi="Times New Roman" w:cs="Times New Roman"/>
          <w:i/>
          <w:color w:val="000000"/>
        </w:rPr>
        <w:t>;</w:t>
      </w:r>
      <w:r w:rsidRPr="00CE53FB">
        <w:rPr>
          <w:rFonts w:ascii="Times New Roman" w:eastAsia="Times New Roman" w:hAnsi="Times New Roman" w:cs="Times New Roman"/>
          <w:i/>
          <w:color w:val="000000"/>
        </w:rPr>
        <w:t xml:space="preserve"> и </w:t>
      </w:r>
      <w:r w:rsidRPr="005654ED">
        <w:rPr>
          <w:rFonts w:ascii="Times New Roman" w:eastAsia="Times New Roman" w:hAnsi="Times New Roman" w:cs="Times New Roman"/>
          <w:i/>
          <w:color w:val="000000"/>
        </w:rPr>
        <w:t xml:space="preserve">други </w:t>
      </w:r>
      <w:r w:rsidR="005654ED" w:rsidRPr="005654ED">
        <w:rPr>
          <w:rFonts w:ascii="Times New Roman" w:eastAsia="Times New Roman" w:hAnsi="Times New Roman" w:cs="Times New Roman"/>
          <w:i/>
          <w:color w:val="000000"/>
        </w:rPr>
        <w:t>н</w:t>
      </w:r>
      <w:r w:rsidRPr="005654ED">
        <w:rPr>
          <w:rFonts w:ascii="Times New Roman" w:eastAsia="Times New Roman" w:hAnsi="Times New Roman" w:cs="Times New Roman"/>
          <w:i/>
          <w:color w:val="000000"/>
        </w:rPr>
        <w:t xml:space="preserve">аредби, </w:t>
      </w:r>
      <w:r w:rsidR="005654ED">
        <w:rPr>
          <w:rFonts w:ascii="Times New Roman" w:eastAsia="Times New Roman" w:hAnsi="Times New Roman" w:cs="Times New Roman"/>
          <w:i/>
          <w:color w:val="000000"/>
        </w:rPr>
        <w:t>и</w:t>
      </w:r>
      <w:r w:rsidR="005654ED" w:rsidRPr="005654ED">
        <w:rPr>
          <w:rFonts w:ascii="Times New Roman" w:eastAsia="Times New Roman" w:hAnsi="Times New Roman" w:cs="Times New Roman"/>
          <w:i/>
          <w:color w:val="000000"/>
        </w:rPr>
        <w:t>и</w:t>
      </w:r>
      <w:r w:rsidRPr="005654ED">
        <w:rPr>
          <w:rFonts w:ascii="Times New Roman" w:eastAsia="Times New Roman" w:hAnsi="Times New Roman" w:cs="Times New Roman"/>
          <w:i/>
          <w:color w:val="000000"/>
        </w:rPr>
        <w:t>нструкции и подзаконови нормативни актове, засягащи трудовата и здравна безопасност на работниците, касаещи изпълнението на работите на настоящия обект;</w:t>
      </w:r>
    </w:p>
    <w:p w:rsidR="006A40B9" w:rsidRPr="00CE53FB" w:rsidRDefault="006A40B9" w:rsidP="006A40B9">
      <w:pPr>
        <w:pBdr>
          <w:top w:val="nil"/>
          <w:left w:val="nil"/>
          <w:bottom w:val="nil"/>
          <w:right w:val="nil"/>
          <w:between w:val="nil"/>
        </w:pBdr>
        <w:tabs>
          <w:tab w:val="left" w:pos="851"/>
        </w:tabs>
        <w:ind w:right="104" w:firstLine="540"/>
        <w:jc w:val="both"/>
        <w:rPr>
          <w:rFonts w:ascii="Times New Roman" w:eastAsia="Times New Roman" w:hAnsi="Times New Roman" w:cs="Times New Roman"/>
          <w:i/>
          <w:color w:val="000000"/>
        </w:rPr>
      </w:pPr>
    </w:p>
    <w:p w:rsidR="006A40B9" w:rsidRPr="00CE53FB" w:rsidRDefault="006A40B9" w:rsidP="006A40B9">
      <w:pPr>
        <w:numPr>
          <w:ilvl w:val="0"/>
          <w:numId w:val="8"/>
        </w:numPr>
        <w:pBdr>
          <w:top w:val="nil"/>
          <w:left w:val="nil"/>
          <w:bottom w:val="nil"/>
          <w:right w:val="nil"/>
          <w:between w:val="nil"/>
        </w:pBdr>
        <w:tabs>
          <w:tab w:val="left" w:pos="851"/>
        </w:tabs>
        <w:ind w:left="0" w:right="104" w:firstLine="540"/>
        <w:jc w:val="both"/>
        <w:rPr>
          <w:rFonts w:ascii="Times New Roman" w:hAnsi="Times New Roman" w:cs="Times New Roman"/>
          <w:i/>
          <w:color w:val="000000"/>
        </w:rPr>
      </w:pPr>
      <w:r w:rsidRPr="00CE53FB">
        <w:rPr>
          <w:rFonts w:ascii="Times New Roman" w:eastAsia="Times New Roman" w:hAnsi="Times New Roman" w:cs="Times New Roman"/>
          <w:i/>
          <w:color w:val="000000"/>
        </w:rPr>
        <w:t>Наредба № 2 от 31.07.2003 г. за въвеждане в експлоатация на строежите в Р. България и минимални гаранционни срокове за изпълнени СМР, съоръжения и строителни обекти;</w:t>
      </w:r>
    </w:p>
    <w:p w:rsidR="006A40B9" w:rsidRPr="00CE53FB" w:rsidRDefault="006A40B9" w:rsidP="006A40B9">
      <w:pPr>
        <w:pBdr>
          <w:top w:val="nil"/>
          <w:left w:val="nil"/>
          <w:bottom w:val="nil"/>
          <w:right w:val="nil"/>
          <w:between w:val="nil"/>
        </w:pBdr>
        <w:tabs>
          <w:tab w:val="left" w:pos="851"/>
        </w:tabs>
        <w:ind w:right="104" w:firstLine="540"/>
        <w:jc w:val="both"/>
        <w:rPr>
          <w:rFonts w:ascii="Times New Roman" w:eastAsia="Times New Roman" w:hAnsi="Times New Roman" w:cs="Times New Roman"/>
          <w:i/>
          <w:color w:val="000000"/>
        </w:rPr>
      </w:pPr>
    </w:p>
    <w:p w:rsidR="006A40B9" w:rsidRPr="00CE53FB" w:rsidRDefault="006A40B9" w:rsidP="006A40B9">
      <w:pPr>
        <w:numPr>
          <w:ilvl w:val="0"/>
          <w:numId w:val="8"/>
        </w:numPr>
        <w:pBdr>
          <w:top w:val="nil"/>
          <w:left w:val="nil"/>
          <w:bottom w:val="nil"/>
          <w:right w:val="nil"/>
          <w:between w:val="nil"/>
        </w:pBdr>
        <w:tabs>
          <w:tab w:val="left" w:pos="851"/>
        </w:tabs>
        <w:ind w:left="0" w:right="104" w:firstLine="540"/>
        <w:jc w:val="both"/>
        <w:rPr>
          <w:rFonts w:ascii="Times New Roman" w:hAnsi="Times New Roman" w:cs="Times New Roman"/>
          <w:i/>
          <w:color w:val="000000"/>
        </w:rPr>
      </w:pPr>
      <w:r w:rsidRPr="00CE53FB">
        <w:rPr>
          <w:rFonts w:ascii="Times New Roman" w:eastAsia="Times New Roman" w:hAnsi="Times New Roman" w:cs="Times New Roman"/>
          <w:i/>
          <w:color w:val="000000"/>
        </w:rPr>
        <w:t>Правила за извършване и приемане на строителни и монтажни работи (ПИПСМР);</w:t>
      </w:r>
    </w:p>
    <w:p w:rsidR="006A40B9" w:rsidRPr="00CE53FB" w:rsidRDefault="006A40B9" w:rsidP="006A40B9">
      <w:pPr>
        <w:pBdr>
          <w:top w:val="nil"/>
          <w:left w:val="nil"/>
          <w:bottom w:val="nil"/>
          <w:right w:val="nil"/>
          <w:between w:val="nil"/>
        </w:pBdr>
        <w:tabs>
          <w:tab w:val="left" w:pos="851"/>
        </w:tabs>
        <w:ind w:right="104" w:firstLine="540"/>
        <w:jc w:val="both"/>
        <w:rPr>
          <w:rFonts w:ascii="Times New Roman" w:eastAsia="Times New Roman" w:hAnsi="Times New Roman" w:cs="Times New Roman"/>
          <w:i/>
          <w:color w:val="000000"/>
        </w:rPr>
      </w:pPr>
    </w:p>
    <w:p w:rsidR="006A40B9" w:rsidRPr="00CE53FB" w:rsidRDefault="006A40B9" w:rsidP="006A40B9">
      <w:pPr>
        <w:numPr>
          <w:ilvl w:val="0"/>
          <w:numId w:val="8"/>
        </w:numPr>
        <w:pBdr>
          <w:top w:val="nil"/>
          <w:left w:val="nil"/>
          <w:bottom w:val="nil"/>
          <w:right w:val="nil"/>
          <w:between w:val="nil"/>
        </w:pBdr>
        <w:tabs>
          <w:tab w:val="left" w:pos="851"/>
        </w:tabs>
        <w:ind w:left="0" w:right="104" w:firstLine="540"/>
        <w:jc w:val="both"/>
        <w:rPr>
          <w:rFonts w:ascii="Times New Roman" w:hAnsi="Times New Roman" w:cs="Times New Roman"/>
          <w:color w:val="000000"/>
        </w:rPr>
      </w:pPr>
      <w:r w:rsidRPr="00CE53FB">
        <w:rPr>
          <w:rFonts w:ascii="Times New Roman" w:eastAsia="Times New Roman" w:hAnsi="Times New Roman" w:cs="Times New Roman"/>
          <w:i/>
          <w:color w:val="000000"/>
        </w:rPr>
        <w:t>Наредба № РД-02-20-1/05.02.2015г. за условията и реда за влагане на строителни продукти в строежите на Република България.;</w:t>
      </w:r>
    </w:p>
    <w:p w:rsidR="006A40B9" w:rsidRPr="00CE53FB" w:rsidRDefault="006A40B9" w:rsidP="006A40B9">
      <w:pPr>
        <w:pBdr>
          <w:top w:val="nil"/>
          <w:left w:val="nil"/>
          <w:bottom w:val="nil"/>
          <w:right w:val="nil"/>
          <w:between w:val="nil"/>
        </w:pBdr>
        <w:tabs>
          <w:tab w:val="left" w:pos="851"/>
        </w:tabs>
        <w:ind w:right="104" w:firstLine="540"/>
        <w:jc w:val="both"/>
        <w:rPr>
          <w:rFonts w:ascii="Times New Roman" w:eastAsia="Times New Roman" w:hAnsi="Times New Roman" w:cs="Times New Roman"/>
          <w:i/>
          <w:color w:val="000000"/>
        </w:rPr>
      </w:pPr>
    </w:p>
    <w:p w:rsidR="006A40B9" w:rsidRPr="00CE53FB" w:rsidRDefault="006A40B9" w:rsidP="006A40B9">
      <w:pPr>
        <w:numPr>
          <w:ilvl w:val="0"/>
          <w:numId w:val="8"/>
        </w:numPr>
        <w:pBdr>
          <w:top w:val="nil"/>
          <w:left w:val="nil"/>
          <w:bottom w:val="nil"/>
          <w:right w:val="nil"/>
          <w:between w:val="nil"/>
        </w:pBdr>
        <w:tabs>
          <w:tab w:val="left" w:pos="851"/>
        </w:tabs>
        <w:ind w:left="0" w:right="104" w:firstLine="540"/>
        <w:jc w:val="both"/>
        <w:rPr>
          <w:rFonts w:ascii="Times New Roman" w:hAnsi="Times New Roman" w:cs="Times New Roman"/>
          <w:color w:val="000000"/>
        </w:rPr>
      </w:pPr>
      <w:r w:rsidRPr="00CE53FB">
        <w:rPr>
          <w:rFonts w:ascii="Times New Roman" w:eastAsia="Times New Roman" w:hAnsi="Times New Roman" w:cs="Times New Roman"/>
          <w:i/>
          <w:color w:val="000000"/>
        </w:rPr>
        <w:t>Наредба за управление на строителните отпадъци и за влагане на рециклирани строителни материали (приета с ПМС № 267 от 5.12.2017 г.);</w:t>
      </w:r>
    </w:p>
    <w:p w:rsidR="006A40B9" w:rsidRPr="00CE53FB" w:rsidRDefault="006A40B9" w:rsidP="006A40B9">
      <w:pPr>
        <w:pBdr>
          <w:top w:val="nil"/>
          <w:left w:val="nil"/>
          <w:bottom w:val="nil"/>
          <w:right w:val="nil"/>
          <w:between w:val="nil"/>
        </w:pBdr>
        <w:tabs>
          <w:tab w:val="left" w:pos="851"/>
        </w:tabs>
        <w:ind w:right="104" w:firstLine="540"/>
        <w:jc w:val="both"/>
        <w:rPr>
          <w:rFonts w:ascii="Times New Roman" w:eastAsia="Times New Roman" w:hAnsi="Times New Roman" w:cs="Times New Roman"/>
          <w:color w:val="000000"/>
        </w:rPr>
      </w:pPr>
    </w:p>
    <w:p w:rsidR="006A40B9" w:rsidRPr="00CE53FB" w:rsidRDefault="006A40B9" w:rsidP="006A40B9">
      <w:pPr>
        <w:numPr>
          <w:ilvl w:val="0"/>
          <w:numId w:val="8"/>
        </w:numPr>
        <w:pBdr>
          <w:top w:val="nil"/>
          <w:left w:val="nil"/>
          <w:bottom w:val="nil"/>
          <w:right w:val="nil"/>
          <w:between w:val="nil"/>
        </w:pBdr>
        <w:tabs>
          <w:tab w:val="left" w:pos="851"/>
        </w:tabs>
        <w:ind w:left="0" w:right="104" w:firstLine="540"/>
        <w:jc w:val="both"/>
        <w:rPr>
          <w:rFonts w:ascii="Times New Roman" w:hAnsi="Times New Roman" w:cs="Times New Roman"/>
          <w:i/>
          <w:color w:val="000000"/>
        </w:rPr>
      </w:pPr>
      <w:r w:rsidRPr="00CE53FB">
        <w:rPr>
          <w:rFonts w:ascii="Times New Roman" w:eastAsia="Times New Roman" w:hAnsi="Times New Roman" w:cs="Times New Roman"/>
          <w:i/>
          <w:color w:val="000000"/>
        </w:rPr>
        <w:t xml:space="preserve">Всички действащи законови и подзаконови нормативни актове на </w:t>
      </w:r>
      <w:r w:rsidR="005F65F2">
        <w:rPr>
          <w:rFonts w:ascii="Times New Roman" w:eastAsia="Times New Roman" w:hAnsi="Times New Roman" w:cs="Times New Roman"/>
          <w:i/>
          <w:color w:val="000000"/>
        </w:rPr>
        <w:t>н</w:t>
      </w:r>
      <w:r w:rsidRPr="00CE53FB">
        <w:rPr>
          <w:rFonts w:ascii="Times New Roman" w:eastAsia="Times New Roman" w:hAnsi="Times New Roman" w:cs="Times New Roman"/>
          <w:i/>
          <w:color w:val="000000"/>
        </w:rPr>
        <w:t xml:space="preserve">ационално и </w:t>
      </w:r>
      <w:r w:rsidR="005F65F2">
        <w:rPr>
          <w:rFonts w:ascii="Times New Roman" w:eastAsia="Times New Roman" w:hAnsi="Times New Roman" w:cs="Times New Roman"/>
          <w:i/>
          <w:color w:val="000000"/>
        </w:rPr>
        <w:t>о</w:t>
      </w:r>
      <w:r w:rsidRPr="00CE53FB">
        <w:rPr>
          <w:rFonts w:ascii="Times New Roman" w:eastAsia="Times New Roman" w:hAnsi="Times New Roman" w:cs="Times New Roman"/>
          <w:i/>
          <w:color w:val="000000"/>
        </w:rPr>
        <w:t>бщностно ниво, отн</w:t>
      </w:r>
      <w:r w:rsidR="005F65F2">
        <w:rPr>
          <w:rFonts w:ascii="Times New Roman" w:eastAsia="Times New Roman" w:hAnsi="Times New Roman" w:cs="Times New Roman"/>
          <w:i/>
          <w:color w:val="000000"/>
        </w:rPr>
        <w:t>осими към предмета на поръчката.</w:t>
      </w:r>
    </w:p>
    <w:p w:rsidR="00085E02" w:rsidRDefault="00085E02">
      <w:pPr>
        <w:pBdr>
          <w:top w:val="nil"/>
          <w:left w:val="nil"/>
          <w:bottom w:val="nil"/>
          <w:right w:val="nil"/>
          <w:between w:val="nil"/>
        </w:pBdr>
        <w:ind w:right="104" w:firstLine="540"/>
        <w:jc w:val="both"/>
        <w:rPr>
          <w:rFonts w:ascii="Times New Roman" w:eastAsia="Times New Roman" w:hAnsi="Times New Roman" w:cs="Times New Roman"/>
          <w:color w:val="000000"/>
        </w:rPr>
      </w:pPr>
    </w:p>
    <w:p w:rsidR="00085E02" w:rsidRDefault="00FC402C">
      <w:pPr>
        <w:pBdr>
          <w:top w:val="nil"/>
          <w:left w:val="nil"/>
          <w:bottom w:val="nil"/>
          <w:right w:val="nil"/>
          <w:between w:val="nil"/>
        </w:pBdr>
        <w:ind w:right="104"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Представянето на работата и на материалите трябва да бъде по стандарт, специфициран в тази Спецификация/проектната документация. </w:t>
      </w:r>
      <w:r w:rsidRPr="00BC324D">
        <w:rPr>
          <w:rFonts w:ascii="Times New Roman" w:eastAsia="Times New Roman" w:hAnsi="Times New Roman" w:cs="Times New Roman"/>
        </w:rPr>
        <w:t xml:space="preserve">Ако не е направено описание в тази Спецификация, тогава работата и материалите да бъдат по стандарт, не по-нисък от подходящото издание на БДС или друг равностоен европейски стандарт или еквилентно, </w:t>
      </w:r>
      <w:r>
        <w:rPr>
          <w:rFonts w:ascii="Times New Roman" w:eastAsia="Times New Roman" w:hAnsi="Times New Roman" w:cs="Times New Roman"/>
          <w:color w:val="000000"/>
        </w:rPr>
        <w:t>определен от лицето, упражняващо строителен надзор за обекта и одобрен от Възложителя.</w:t>
      </w:r>
    </w:p>
    <w:p w:rsidR="00085E02" w:rsidRPr="00BC324D" w:rsidRDefault="00FC402C" w:rsidP="00DB2516">
      <w:pPr>
        <w:pBdr>
          <w:top w:val="nil"/>
          <w:left w:val="nil"/>
          <w:bottom w:val="nil"/>
          <w:right w:val="nil"/>
          <w:between w:val="nil"/>
        </w:pBdr>
        <w:ind w:right="104" w:firstLine="540"/>
        <w:jc w:val="both"/>
        <w:rPr>
          <w:rFonts w:ascii="Times New Roman" w:eastAsia="Times New Roman" w:hAnsi="Times New Roman" w:cs="Times New Roman"/>
        </w:rPr>
      </w:pPr>
      <w:r>
        <w:rPr>
          <w:rFonts w:ascii="Times New Roman" w:eastAsia="Times New Roman" w:hAnsi="Times New Roman" w:cs="Times New Roman"/>
          <w:color w:val="000000"/>
        </w:rPr>
        <w:t xml:space="preserve">Ако в настоящия документ изрично не е цитиран конкретен стандарт, на който трябва да съответства определен строителен </w:t>
      </w:r>
      <w:r w:rsidRPr="00BC324D">
        <w:rPr>
          <w:rFonts w:ascii="Times New Roman" w:eastAsia="Times New Roman" w:hAnsi="Times New Roman" w:cs="Times New Roman"/>
        </w:rPr>
        <w:t xml:space="preserve">продукт, тогава за неговото определяне следва да бъдат прилагани правилата и нормативите, определени по чл. </w:t>
      </w:r>
      <w:r w:rsidR="00DB2516" w:rsidRPr="005654ED">
        <w:rPr>
          <w:rFonts w:ascii="Times New Roman" w:eastAsia="Times New Roman" w:hAnsi="Times New Roman" w:cs="Times New Roman"/>
        </w:rPr>
        <w:t>7</w:t>
      </w:r>
      <w:r w:rsidRPr="00BC324D">
        <w:rPr>
          <w:rFonts w:ascii="Times New Roman" w:eastAsia="Times New Roman" w:hAnsi="Times New Roman" w:cs="Times New Roman"/>
        </w:rPr>
        <w:t xml:space="preserve">, ал. </w:t>
      </w:r>
      <w:r w:rsidR="00DB2516" w:rsidRPr="005654ED">
        <w:rPr>
          <w:rFonts w:ascii="Times New Roman" w:eastAsia="Times New Roman" w:hAnsi="Times New Roman" w:cs="Times New Roman"/>
        </w:rPr>
        <w:t>1</w:t>
      </w:r>
      <w:r w:rsidRPr="00BC324D">
        <w:rPr>
          <w:rFonts w:ascii="Times New Roman" w:eastAsia="Times New Roman" w:hAnsi="Times New Roman" w:cs="Times New Roman"/>
        </w:rPr>
        <w:t xml:space="preserve"> от </w:t>
      </w:r>
      <w:r w:rsidR="002E1A7A" w:rsidRPr="00BC324D">
        <w:rPr>
          <w:rFonts w:ascii="Times New Roman" w:eastAsia="Times New Roman" w:hAnsi="Times New Roman" w:cs="Times New Roman"/>
        </w:rPr>
        <w:t>Наредба</w:t>
      </w:r>
      <w:r w:rsidR="00DB2516" w:rsidRPr="00BC324D">
        <w:rPr>
          <w:rFonts w:ascii="Times New Roman" w:eastAsia="Times New Roman" w:hAnsi="Times New Roman" w:cs="Times New Roman"/>
        </w:rPr>
        <w:t xml:space="preserve"> РД-02-20-1 от 5.02.2015 г. за</w:t>
      </w:r>
      <w:r w:rsidR="00DB2516" w:rsidRPr="005654ED">
        <w:rPr>
          <w:rFonts w:ascii="Times New Roman" w:eastAsia="Times New Roman" w:hAnsi="Times New Roman" w:cs="Times New Roman"/>
        </w:rPr>
        <w:t xml:space="preserve"> </w:t>
      </w:r>
      <w:r w:rsidR="00DB2516" w:rsidRPr="00BC324D">
        <w:rPr>
          <w:rFonts w:ascii="Times New Roman" w:eastAsia="Times New Roman" w:hAnsi="Times New Roman" w:cs="Times New Roman"/>
        </w:rPr>
        <w:t>условията и реда за влагане на строителни</w:t>
      </w:r>
      <w:r w:rsidR="00DB2516" w:rsidRPr="005654ED">
        <w:rPr>
          <w:rFonts w:ascii="Times New Roman" w:eastAsia="Times New Roman" w:hAnsi="Times New Roman" w:cs="Times New Roman"/>
        </w:rPr>
        <w:t xml:space="preserve"> </w:t>
      </w:r>
      <w:r w:rsidR="00DB2516" w:rsidRPr="00BC324D">
        <w:rPr>
          <w:rFonts w:ascii="Times New Roman" w:eastAsia="Times New Roman" w:hAnsi="Times New Roman" w:cs="Times New Roman"/>
        </w:rPr>
        <w:t>продукти в строежите на Република България</w:t>
      </w:r>
      <w:r w:rsidRPr="00BC324D">
        <w:rPr>
          <w:rFonts w:ascii="Times New Roman" w:eastAsia="Times New Roman" w:hAnsi="Times New Roman" w:cs="Times New Roman"/>
        </w:rPr>
        <w:t xml:space="preserve">. </w:t>
      </w:r>
    </w:p>
    <w:p w:rsidR="00085E02" w:rsidRDefault="00FC402C">
      <w:pPr>
        <w:pBdr>
          <w:top w:val="nil"/>
          <w:left w:val="nil"/>
          <w:bottom w:val="nil"/>
          <w:right w:val="nil"/>
          <w:between w:val="nil"/>
        </w:pBdr>
        <w:ind w:right="104" w:firstLine="540"/>
        <w:jc w:val="both"/>
        <w:rPr>
          <w:rFonts w:ascii="Times New Roman" w:eastAsia="Times New Roman" w:hAnsi="Times New Roman" w:cs="Times New Roman"/>
          <w:color w:val="000000"/>
        </w:rPr>
      </w:pPr>
      <w:r w:rsidRPr="00BC324D">
        <w:rPr>
          <w:rFonts w:ascii="Times New Roman" w:eastAsia="Times New Roman" w:hAnsi="Times New Roman" w:cs="Times New Roman"/>
        </w:rPr>
        <w:t>В допълнение и независимо от изискванията, въведени</w:t>
      </w:r>
      <w:r w:rsidR="00DB2516" w:rsidRPr="00BC324D">
        <w:rPr>
          <w:rFonts w:ascii="Times New Roman" w:eastAsia="Times New Roman" w:hAnsi="Times New Roman" w:cs="Times New Roman"/>
        </w:rPr>
        <w:t xml:space="preserve"> от</w:t>
      </w:r>
      <w:r w:rsidRPr="00BC324D">
        <w:rPr>
          <w:rFonts w:ascii="Times New Roman" w:eastAsia="Times New Roman" w:hAnsi="Times New Roman" w:cs="Times New Roman"/>
        </w:rPr>
        <w:t xml:space="preserve"> </w:t>
      </w:r>
      <w:r w:rsidR="002E1A7A" w:rsidRPr="00BC324D">
        <w:rPr>
          <w:rFonts w:ascii="Times New Roman" w:eastAsia="Times New Roman" w:hAnsi="Times New Roman" w:cs="Times New Roman"/>
        </w:rPr>
        <w:t>Наредба</w:t>
      </w:r>
      <w:r w:rsidR="00DB2516" w:rsidRPr="00BC324D">
        <w:rPr>
          <w:rFonts w:ascii="Times New Roman" w:eastAsia="Times New Roman" w:hAnsi="Times New Roman" w:cs="Times New Roman"/>
        </w:rPr>
        <w:t xml:space="preserve"> РД-02-20-1 от 5.02.2015 г. за условията и реда за влагане на строителни продукти в строежите на Република България чрез </w:t>
      </w:r>
      <w:r w:rsidRPr="00BC324D">
        <w:rPr>
          <w:rFonts w:ascii="Times New Roman" w:eastAsia="Times New Roman" w:hAnsi="Times New Roman" w:cs="Times New Roman"/>
        </w:rPr>
        <w:t xml:space="preserve">настоящата Техническа спецификация, за неуредените в тях хипотези и/или при </w:t>
      </w:r>
      <w:r>
        <w:rPr>
          <w:rFonts w:ascii="Times New Roman" w:eastAsia="Times New Roman" w:hAnsi="Times New Roman" w:cs="Times New Roman"/>
          <w:color w:val="000000"/>
        </w:rPr>
        <w:t>липса на конкретна регламентация в друг приложим акт, при подготовката на офертите, респективно при изпълнение на договора, следва да се съобразят и спазват следните правила:</w:t>
      </w:r>
    </w:p>
    <w:p w:rsidR="00085E02" w:rsidRDefault="00FC402C">
      <w:pPr>
        <w:numPr>
          <w:ilvl w:val="0"/>
          <w:numId w:val="1"/>
        </w:numPr>
        <w:pBdr>
          <w:top w:val="nil"/>
          <w:left w:val="nil"/>
          <w:bottom w:val="nil"/>
          <w:right w:val="nil"/>
          <w:between w:val="nil"/>
        </w:pBdr>
        <w:tabs>
          <w:tab w:val="left" w:pos="709"/>
        </w:tabs>
        <w:ind w:left="0" w:right="104" w:firstLine="540"/>
        <w:jc w:val="both"/>
        <w:rPr>
          <w:color w:val="000000"/>
        </w:rPr>
      </w:pPr>
      <w:r>
        <w:rPr>
          <w:rFonts w:ascii="Times New Roman" w:eastAsia="Times New Roman" w:hAnsi="Times New Roman" w:cs="Times New Roman"/>
          <w:color w:val="000000"/>
        </w:rPr>
        <w:t xml:space="preserve">когато за определен в настоящата техническа спецификация продукт (в това число и използваните за производството му материали) липсва продуктово съответствие с конкретно определен български, европейски или международен стандарт, то за „еквивалентно” и съответстващо на изискванията на настоящата процедура следва да се приеме онова продуктово съответствие (стандарт, техническо одобрение, еталон и др.), което покрива не по-малки от тук заложените изисквания и за което е удостоверено по безспорен начин, че се отнася до определените от </w:t>
      </w:r>
      <w:r w:rsidR="002E1A7A">
        <w:rPr>
          <w:rFonts w:ascii="Times New Roman" w:eastAsia="Times New Roman" w:hAnsi="Times New Roman" w:cs="Times New Roman"/>
          <w:color w:val="000000"/>
        </w:rPr>
        <w:t>възложителя</w:t>
      </w:r>
      <w:r>
        <w:rPr>
          <w:rFonts w:ascii="Times New Roman" w:eastAsia="Times New Roman" w:hAnsi="Times New Roman" w:cs="Times New Roman"/>
          <w:color w:val="000000"/>
        </w:rPr>
        <w:t xml:space="preserve"> работни характеристики и функционални изисквания;</w:t>
      </w:r>
    </w:p>
    <w:p w:rsidR="00085E02" w:rsidRDefault="00FC402C">
      <w:pPr>
        <w:numPr>
          <w:ilvl w:val="0"/>
          <w:numId w:val="1"/>
        </w:numPr>
        <w:pBdr>
          <w:top w:val="nil"/>
          <w:left w:val="nil"/>
          <w:bottom w:val="nil"/>
          <w:right w:val="nil"/>
          <w:between w:val="nil"/>
        </w:pBdr>
        <w:tabs>
          <w:tab w:val="left" w:pos="709"/>
        </w:tabs>
        <w:ind w:left="0" w:right="104" w:firstLine="540"/>
        <w:jc w:val="both"/>
        <w:rPr>
          <w:color w:val="000000"/>
        </w:rPr>
      </w:pPr>
      <w:r>
        <w:rPr>
          <w:rFonts w:ascii="Times New Roman" w:eastAsia="Times New Roman" w:hAnsi="Times New Roman" w:cs="Times New Roman"/>
          <w:color w:val="000000"/>
        </w:rPr>
        <w:t>В случай, че при влизане в сила на изменения и/или допълнения в съществуващ и/или приемане на нов приложим нормативен акт (законов или подзаконов), същото доведе до противоречие и /или несъответствие между настоящата спецификация и така установените регламенти в съответния акт, специфицираните в настоящия документ изисквания се променят във вида и съобразно реда, установен в преходните и заключителните разпоредби на конкретния нормативен акт</w:t>
      </w:r>
      <w:r w:rsidR="002E1A7A">
        <w:rPr>
          <w:rFonts w:ascii="Times New Roman" w:eastAsia="Times New Roman" w:hAnsi="Times New Roman" w:cs="Times New Roman"/>
          <w:color w:val="000000"/>
        </w:rPr>
        <w:t>;</w:t>
      </w:r>
    </w:p>
    <w:p w:rsidR="00085E02" w:rsidRPr="00BC324D" w:rsidRDefault="00FC402C">
      <w:pPr>
        <w:numPr>
          <w:ilvl w:val="0"/>
          <w:numId w:val="1"/>
        </w:numPr>
        <w:pBdr>
          <w:top w:val="nil"/>
          <w:left w:val="nil"/>
          <w:bottom w:val="nil"/>
          <w:right w:val="nil"/>
          <w:between w:val="nil"/>
        </w:pBdr>
        <w:tabs>
          <w:tab w:val="left" w:pos="709"/>
        </w:tabs>
        <w:ind w:left="0" w:right="104" w:firstLine="540"/>
        <w:jc w:val="both"/>
      </w:pPr>
      <w:r>
        <w:rPr>
          <w:rFonts w:ascii="Times New Roman" w:eastAsia="Times New Roman" w:hAnsi="Times New Roman" w:cs="Times New Roman"/>
          <w:color w:val="000000"/>
        </w:rPr>
        <w:t xml:space="preserve">При възникване на хипотеза на изменения в установените към момента на одобрение на настоящата спецификация стандарти, евентуална тяхна отмяна и/или приемане на нови приложими стандарти, технически одобрения, еталони и др. по отношение на конкретен вид строителни работи, продукти или материали, изискванията в тази спецификация се променят съобразно и в съответствие с нормативно установените изисквания към допълнените, изменени или новоприети стандарти. В зависимост от етапа на обществената поръчка, при евентуално сбъдване на посочената хипотеза, както </w:t>
      </w:r>
      <w:r w:rsidR="002E1A7A">
        <w:rPr>
          <w:rFonts w:ascii="Times New Roman" w:eastAsia="Times New Roman" w:hAnsi="Times New Roman" w:cs="Times New Roman"/>
          <w:color w:val="000000"/>
        </w:rPr>
        <w:t>у</w:t>
      </w:r>
      <w:r>
        <w:rPr>
          <w:rFonts w:ascii="Times New Roman" w:eastAsia="Times New Roman" w:hAnsi="Times New Roman" w:cs="Times New Roman"/>
          <w:color w:val="000000"/>
        </w:rPr>
        <w:t xml:space="preserve">частниците (на етап „процедура”), така и избраният </w:t>
      </w:r>
      <w:r w:rsidR="002E1A7A">
        <w:rPr>
          <w:rFonts w:ascii="Times New Roman" w:eastAsia="Times New Roman" w:hAnsi="Times New Roman" w:cs="Times New Roman"/>
          <w:color w:val="000000"/>
        </w:rPr>
        <w:t>и</w:t>
      </w:r>
      <w:r>
        <w:rPr>
          <w:rFonts w:ascii="Times New Roman" w:eastAsia="Times New Roman" w:hAnsi="Times New Roman" w:cs="Times New Roman"/>
          <w:color w:val="000000"/>
        </w:rPr>
        <w:t xml:space="preserve">зпълнител (на етап „изпълнение на договор”) са длъжни да приведат предлаганите от тях продукти и материали, респективно - влаганите при строителството </w:t>
      </w:r>
      <w:r w:rsidRPr="00BC324D">
        <w:rPr>
          <w:rFonts w:ascii="Times New Roman" w:eastAsia="Times New Roman" w:hAnsi="Times New Roman" w:cs="Times New Roman"/>
          <w:color w:val="000000"/>
        </w:rPr>
        <w:t>такива</w:t>
      </w:r>
      <w:r w:rsidRPr="00BC324D">
        <w:rPr>
          <w:rFonts w:ascii="Times New Roman" w:eastAsia="Times New Roman" w:hAnsi="Times New Roman" w:cs="Times New Roman"/>
        </w:rPr>
        <w:t>, в съответствие на така променените спецификации и изисквания.</w:t>
      </w:r>
    </w:p>
    <w:p w:rsidR="00085E02" w:rsidRPr="00BC324D" w:rsidRDefault="00085E02">
      <w:pPr>
        <w:pBdr>
          <w:top w:val="nil"/>
          <w:left w:val="nil"/>
          <w:bottom w:val="nil"/>
          <w:right w:val="nil"/>
          <w:between w:val="nil"/>
        </w:pBdr>
        <w:tabs>
          <w:tab w:val="left" w:pos="1141"/>
        </w:tabs>
        <w:ind w:right="104" w:firstLine="540"/>
        <w:jc w:val="both"/>
        <w:rPr>
          <w:rFonts w:ascii="Times New Roman" w:eastAsia="Times New Roman" w:hAnsi="Times New Roman" w:cs="Times New Roman"/>
        </w:rPr>
      </w:pPr>
      <w:bookmarkStart w:id="4" w:name="3znysh7" w:colFirst="0" w:colLast="0"/>
      <w:bookmarkEnd w:id="4"/>
    </w:p>
    <w:p w:rsidR="00085E02" w:rsidRPr="00BC324D" w:rsidRDefault="00FC402C">
      <w:pPr>
        <w:keepNext/>
        <w:keepLines/>
        <w:pBdr>
          <w:top w:val="nil"/>
          <w:left w:val="nil"/>
          <w:bottom w:val="nil"/>
          <w:right w:val="nil"/>
          <w:between w:val="nil"/>
        </w:pBdr>
        <w:ind w:right="104" w:firstLine="540"/>
        <w:jc w:val="both"/>
        <w:rPr>
          <w:rFonts w:ascii="Times New Roman" w:eastAsia="Times New Roman" w:hAnsi="Times New Roman" w:cs="Times New Roman"/>
          <w:b/>
          <w:i/>
        </w:rPr>
      </w:pPr>
      <w:r w:rsidRPr="00BC324D">
        <w:rPr>
          <w:rFonts w:ascii="Times New Roman" w:eastAsia="Times New Roman" w:hAnsi="Times New Roman" w:cs="Times New Roman"/>
          <w:b/>
          <w:i/>
        </w:rPr>
        <w:lastRenderedPageBreak/>
        <w:t>Равнозначност на стандарти и нормативи</w:t>
      </w:r>
    </w:p>
    <w:p w:rsidR="00085E02" w:rsidRPr="00BC324D" w:rsidRDefault="00FC402C">
      <w:pPr>
        <w:pBdr>
          <w:top w:val="nil"/>
          <w:left w:val="nil"/>
          <w:bottom w:val="nil"/>
          <w:right w:val="nil"/>
          <w:between w:val="nil"/>
        </w:pBdr>
        <w:ind w:right="104" w:firstLine="540"/>
        <w:jc w:val="both"/>
        <w:rPr>
          <w:rFonts w:ascii="Times New Roman" w:eastAsia="Times New Roman" w:hAnsi="Times New Roman" w:cs="Times New Roman"/>
        </w:rPr>
      </w:pPr>
      <w:r w:rsidRPr="00BC324D">
        <w:rPr>
          <w:rFonts w:ascii="Times New Roman" w:eastAsia="Times New Roman" w:hAnsi="Times New Roman" w:cs="Times New Roman"/>
        </w:rPr>
        <w:t>Навсякъде, където в поръчката се правят указания за специфични стандарти и нормативи, на които трябва да отговарят стоките и доставяните материали, а също така извършената работа или проби, то да се прилага обезпечаването на последното действащо или преработено издание на съответните стандарти и действащи нормативи, освен ако изрично не е упоменато друго в поръчката. Където такива стандарти и нормативи са от национално ниво или се отнасят само за определена страна или регион, то в случая да се приемат други авторитетни еталони, които осигуряват значително равностойно или по-високо качество от изрично упоменатите стандарти и нормативи. Различията между упоменатите стандарти и предложените алтернативни еталони трябва подробно да се обяснят в писмена форма от участника/</w:t>
      </w:r>
      <w:r w:rsidR="0036426D">
        <w:rPr>
          <w:rFonts w:ascii="Times New Roman" w:eastAsia="Times New Roman" w:hAnsi="Times New Roman" w:cs="Times New Roman"/>
        </w:rPr>
        <w:t>и</w:t>
      </w:r>
      <w:r w:rsidRPr="00BC324D">
        <w:rPr>
          <w:rFonts w:ascii="Times New Roman" w:eastAsia="Times New Roman" w:hAnsi="Times New Roman" w:cs="Times New Roman"/>
        </w:rPr>
        <w:t>зпълнителя.</w:t>
      </w:r>
    </w:p>
    <w:p w:rsidR="00085E02" w:rsidRPr="00BC324D" w:rsidRDefault="00085E02">
      <w:pPr>
        <w:pBdr>
          <w:top w:val="nil"/>
          <w:left w:val="nil"/>
          <w:bottom w:val="nil"/>
          <w:right w:val="nil"/>
          <w:between w:val="nil"/>
        </w:pBdr>
        <w:ind w:right="104" w:firstLine="540"/>
        <w:jc w:val="both"/>
        <w:rPr>
          <w:rFonts w:ascii="Times New Roman" w:eastAsia="Times New Roman" w:hAnsi="Times New Roman" w:cs="Times New Roman"/>
        </w:rPr>
      </w:pPr>
      <w:bookmarkStart w:id="5" w:name="2et92p0" w:colFirst="0" w:colLast="0"/>
      <w:bookmarkEnd w:id="5"/>
    </w:p>
    <w:p w:rsidR="00085E02" w:rsidRPr="00BC324D" w:rsidRDefault="00FC402C">
      <w:pPr>
        <w:keepNext/>
        <w:keepLines/>
        <w:pBdr>
          <w:top w:val="nil"/>
          <w:left w:val="nil"/>
          <w:bottom w:val="nil"/>
          <w:right w:val="nil"/>
          <w:between w:val="nil"/>
        </w:pBdr>
        <w:ind w:right="104" w:firstLine="540"/>
        <w:jc w:val="both"/>
        <w:rPr>
          <w:rFonts w:ascii="Times New Roman" w:eastAsia="Times New Roman" w:hAnsi="Times New Roman" w:cs="Times New Roman"/>
          <w:b/>
          <w:i/>
        </w:rPr>
      </w:pPr>
      <w:r w:rsidRPr="00BC324D">
        <w:rPr>
          <w:rFonts w:ascii="Times New Roman" w:eastAsia="Times New Roman" w:hAnsi="Times New Roman" w:cs="Times New Roman"/>
          <w:b/>
          <w:i/>
        </w:rPr>
        <w:t>Съвместимост на стандарти и нормативни практики, използвани в проекта.</w:t>
      </w:r>
    </w:p>
    <w:p w:rsidR="00085E02" w:rsidRPr="00BC324D" w:rsidRDefault="00FC402C">
      <w:pPr>
        <w:pBdr>
          <w:top w:val="nil"/>
          <w:left w:val="nil"/>
          <w:bottom w:val="nil"/>
          <w:right w:val="nil"/>
          <w:between w:val="nil"/>
        </w:pBdr>
        <w:ind w:right="104" w:firstLine="540"/>
        <w:jc w:val="both"/>
        <w:rPr>
          <w:rFonts w:ascii="Times New Roman" w:eastAsia="Times New Roman" w:hAnsi="Times New Roman" w:cs="Times New Roman"/>
        </w:rPr>
      </w:pPr>
      <w:r w:rsidRPr="00BC324D">
        <w:rPr>
          <w:rFonts w:ascii="Times New Roman" w:eastAsia="Times New Roman" w:hAnsi="Times New Roman" w:cs="Times New Roman"/>
        </w:rPr>
        <w:t>За качеството на предложените от участника/изпълнителя, за целите на настоящата поръчка, вносни съоръжения и материали, произведени в съответствие с различни национални и международни стандарти, ще бъде отговорен само участникът/</w:t>
      </w:r>
      <w:r w:rsidR="00FD1A59">
        <w:rPr>
          <w:rFonts w:ascii="Times New Roman" w:eastAsia="Times New Roman" w:hAnsi="Times New Roman" w:cs="Times New Roman"/>
        </w:rPr>
        <w:t>и</w:t>
      </w:r>
      <w:r w:rsidRPr="00BC324D">
        <w:rPr>
          <w:rFonts w:ascii="Times New Roman" w:eastAsia="Times New Roman" w:hAnsi="Times New Roman" w:cs="Times New Roman"/>
        </w:rPr>
        <w:t>зпълнителят.</w:t>
      </w:r>
    </w:p>
    <w:p w:rsidR="00085E02" w:rsidRPr="00BC324D" w:rsidRDefault="00FC402C">
      <w:pPr>
        <w:pBdr>
          <w:top w:val="nil"/>
          <w:left w:val="nil"/>
          <w:bottom w:val="nil"/>
          <w:right w:val="nil"/>
          <w:between w:val="nil"/>
        </w:pBdr>
        <w:ind w:right="104" w:firstLine="540"/>
        <w:jc w:val="both"/>
        <w:rPr>
          <w:rFonts w:ascii="Times New Roman" w:eastAsia="Times New Roman" w:hAnsi="Times New Roman" w:cs="Times New Roman"/>
        </w:rPr>
      </w:pPr>
      <w:r w:rsidRPr="00BC324D">
        <w:rPr>
          <w:rFonts w:ascii="Times New Roman" w:eastAsia="Times New Roman" w:hAnsi="Times New Roman" w:cs="Times New Roman"/>
        </w:rPr>
        <w:t>Отговорност на участника/</w:t>
      </w:r>
      <w:r w:rsidR="00FD1A59">
        <w:rPr>
          <w:rFonts w:ascii="Times New Roman" w:eastAsia="Times New Roman" w:hAnsi="Times New Roman" w:cs="Times New Roman"/>
        </w:rPr>
        <w:t>и</w:t>
      </w:r>
      <w:r w:rsidRPr="00BC324D">
        <w:rPr>
          <w:rFonts w:ascii="Times New Roman" w:eastAsia="Times New Roman" w:hAnsi="Times New Roman" w:cs="Times New Roman"/>
        </w:rPr>
        <w:t>зпълнителя остава извършването на необходимите разяснения, документация и други действия, свързани със сертификацията на материалите, както се изисква от местните власти. Сертификационният процес (по отношение на Българските стандарти и правилниците за приложение), трябва да се започне навреме, за да се получи исканата сертификация преди доставката на каквито и да са стоки, материали или съоръжения.</w:t>
      </w:r>
    </w:p>
    <w:p w:rsidR="00085E02" w:rsidRPr="00BC324D" w:rsidRDefault="00FC402C">
      <w:pPr>
        <w:pBdr>
          <w:top w:val="nil"/>
          <w:left w:val="nil"/>
          <w:bottom w:val="nil"/>
          <w:right w:val="nil"/>
          <w:between w:val="nil"/>
        </w:pBdr>
        <w:ind w:right="104" w:firstLine="540"/>
        <w:jc w:val="both"/>
        <w:rPr>
          <w:rFonts w:ascii="Times New Roman" w:eastAsia="Times New Roman" w:hAnsi="Times New Roman" w:cs="Times New Roman"/>
        </w:rPr>
      </w:pPr>
      <w:r w:rsidRPr="00BC324D">
        <w:rPr>
          <w:rFonts w:ascii="Times New Roman" w:eastAsia="Times New Roman" w:hAnsi="Times New Roman" w:cs="Times New Roman"/>
        </w:rPr>
        <w:t>Посочените в проектите търговски марки на материали са само информативни за даване на техническите параметри, спрямо които са извършени изчисленията.</w:t>
      </w:r>
    </w:p>
    <w:p w:rsidR="00085E02" w:rsidRPr="00BC324D" w:rsidRDefault="00FC402C">
      <w:pPr>
        <w:pBdr>
          <w:top w:val="nil"/>
          <w:left w:val="nil"/>
          <w:bottom w:val="nil"/>
          <w:right w:val="nil"/>
          <w:between w:val="nil"/>
        </w:pBdr>
        <w:ind w:right="104" w:firstLine="540"/>
        <w:jc w:val="both"/>
        <w:rPr>
          <w:rFonts w:ascii="Times New Roman" w:eastAsia="Times New Roman" w:hAnsi="Times New Roman" w:cs="Times New Roman"/>
        </w:rPr>
      </w:pPr>
      <w:r w:rsidRPr="00BC324D">
        <w:rPr>
          <w:rFonts w:ascii="Times New Roman" w:eastAsia="Times New Roman" w:hAnsi="Times New Roman" w:cs="Times New Roman"/>
        </w:rPr>
        <w:t>Могат да се ползват други еквивалентни материали по еквивалентни стандарти, които имат същите технически параметри или по-високи.</w:t>
      </w:r>
    </w:p>
    <w:p w:rsidR="00085E02" w:rsidRPr="00BC324D" w:rsidRDefault="00085E02">
      <w:pPr>
        <w:pBdr>
          <w:top w:val="nil"/>
          <w:left w:val="nil"/>
          <w:bottom w:val="nil"/>
          <w:right w:val="nil"/>
          <w:between w:val="nil"/>
        </w:pBdr>
        <w:ind w:right="104" w:firstLine="540"/>
        <w:jc w:val="both"/>
        <w:rPr>
          <w:rFonts w:ascii="Times New Roman" w:eastAsia="Times New Roman" w:hAnsi="Times New Roman" w:cs="Times New Roman"/>
          <w:b/>
          <w:i/>
          <w:u w:val="single"/>
        </w:rPr>
      </w:pPr>
    </w:p>
    <w:p w:rsidR="00085E02" w:rsidRPr="00BC324D" w:rsidRDefault="00FC402C">
      <w:pPr>
        <w:pBdr>
          <w:top w:val="nil"/>
          <w:left w:val="nil"/>
          <w:bottom w:val="nil"/>
          <w:right w:val="nil"/>
          <w:between w:val="nil"/>
        </w:pBdr>
        <w:ind w:right="104" w:firstLine="540"/>
        <w:jc w:val="both"/>
        <w:rPr>
          <w:rFonts w:ascii="Times New Roman" w:eastAsia="Times New Roman" w:hAnsi="Times New Roman" w:cs="Times New Roman"/>
          <w:u w:val="single"/>
        </w:rPr>
      </w:pPr>
      <w:r w:rsidRPr="00BC324D">
        <w:rPr>
          <w:rFonts w:ascii="Times New Roman" w:eastAsia="Times New Roman" w:hAnsi="Times New Roman" w:cs="Times New Roman"/>
          <w:b/>
          <w:i/>
          <w:u w:val="single"/>
        </w:rPr>
        <w:t>!!! Уточнение:</w:t>
      </w:r>
      <w:r w:rsidRPr="00BC324D">
        <w:rPr>
          <w:rFonts w:ascii="Times New Roman" w:eastAsia="Times New Roman" w:hAnsi="Times New Roman" w:cs="Times New Roman"/>
          <w:b/>
          <w:u w:val="single"/>
        </w:rPr>
        <w:t xml:space="preserve"> </w:t>
      </w:r>
      <w:r w:rsidRPr="00BC324D">
        <w:rPr>
          <w:rFonts w:ascii="Times New Roman" w:eastAsia="Times New Roman" w:hAnsi="Times New Roman" w:cs="Times New Roman"/>
          <w:u w:val="single"/>
        </w:rPr>
        <w:t xml:space="preserve">Да се счита добавено </w:t>
      </w:r>
      <w:r w:rsidRPr="00BC324D">
        <w:rPr>
          <w:rFonts w:ascii="Times New Roman" w:eastAsia="Times New Roman" w:hAnsi="Times New Roman" w:cs="Times New Roman"/>
          <w:b/>
          <w:u w:val="single"/>
        </w:rPr>
        <w:t>„или еквивалент“</w:t>
      </w:r>
      <w:r w:rsidRPr="00BC324D">
        <w:rPr>
          <w:rFonts w:ascii="Times New Roman" w:eastAsia="Times New Roman" w:hAnsi="Times New Roman" w:cs="Times New Roman"/>
          <w:u w:val="single"/>
        </w:rPr>
        <w:t xml:space="preserve"> навсякъде, където в документацията по настоящата поръчка са посочени стандарти, техническа оценка, технически одобрения или спецификации, или други технически еталони, както и когато са посочени модел, източник, процес, търговска марка, патент, тип, произход или производство</w:t>
      </w:r>
      <w:r w:rsidRPr="00BC324D">
        <w:rPr>
          <w:rFonts w:ascii="Times New Roman" w:eastAsia="Times New Roman" w:hAnsi="Times New Roman" w:cs="Times New Roman"/>
          <w:b/>
          <w:u w:val="single"/>
        </w:rPr>
        <w:t xml:space="preserve">. </w:t>
      </w:r>
      <w:r w:rsidRPr="00BC324D">
        <w:rPr>
          <w:rFonts w:ascii="Times New Roman" w:eastAsia="Times New Roman" w:hAnsi="Times New Roman" w:cs="Times New Roman"/>
          <w:b/>
          <w:i/>
          <w:u w:val="single"/>
        </w:rPr>
        <w:t>!!!</w:t>
      </w:r>
    </w:p>
    <w:p w:rsidR="00085E02" w:rsidRPr="00BC324D" w:rsidRDefault="00085E02">
      <w:pPr>
        <w:pBdr>
          <w:top w:val="nil"/>
          <w:left w:val="nil"/>
          <w:bottom w:val="nil"/>
          <w:right w:val="nil"/>
          <w:between w:val="nil"/>
        </w:pBdr>
        <w:ind w:right="104" w:firstLine="540"/>
        <w:jc w:val="both"/>
        <w:rPr>
          <w:rFonts w:ascii="Times New Roman" w:eastAsia="Times New Roman" w:hAnsi="Times New Roman" w:cs="Times New Roman"/>
        </w:rPr>
      </w:pPr>
    </w:p>
    <w:p w:rsidR="00085E02" w:rsidRPr="00BC324D" w:rsidRDefault="00FC402C">
      <w:pPr>
        <w:pBdr>
          <w:top w:val="nil"/>
          <w:left w:val="nil"/>
          <w:bottom w:val="nil"/>
          <w:right w:val="nil"/>
          <w:between w:val="nil"/>
        </w:pBdr>
        <w:ind w:right="104" w:firstLine="540"/>
        <w:jc w:val="both"/>
        <w:rPr>
          <w:rFonts w:ascii="Times New Roman" w:eastAsia="Times New Roman" w:hAnsi="Times New Roman" w:cs="Times New Roman"/>
        </w:rPr>
      </w:pPr>
      <w:r w:rsidRPr="00BC324D">
        <w:rPr>
          <w:rFonts w:ascii="Times New Roman" w:eastAsia="Times New Roman" w:hAnsi="Times New Roman" w:cs="Times New Roman"/>
        </w:rPr>
        <w:t>Ако някъде в проекта или документацията за участие има посочен: конкретен модел, търговска марка, тип, патент, произход, производство или др., Възложителят ще приеме всяка оферта, когато участникът докаже с всеки относим документ, че предложеното от него решение отговаря по еквивалентен начин на изискванията, определени в техническите спецификации.</w:t>
      </w:r>
    </w:p>
    <w:p w:rsidR="00085E02" w:rsidRPr="00BC324D" w:rsidRDefault="00FC402C">
      <w:pPr>
        <w:pBdr>
          <w:top w:val="nil"/>
          <w:left w:val="nil"/>
          <w:bottom w:val="nil"/>
          <w:right w:val="nil"/>
          <w:between w:val="nil"/>
        </w:pBdr>
        <w:ind w:right="104" w:firstLine="540"/>
        <w:jc w:val="both"/>
        <w:rPr>
          <w:rFonts w:ascii="Times New Roman" w:eastAsia="Times New Roman" w:hAnsi="Times New Roman" w:cs="Times New Roman"/>
        </w:rPr>
      </w:pPr>
      <w:r w:rsidRPr="00BC324D">
        <w:rPr>
          <w:rFonts w:ascii="Times New Roman" w:eastAsia="Times New Roman" w:hAnsi="Times New Roman" w:cs="Times New Roman"/>
        </w:rPr>
        <w:t>Всички строителните материали трябва да отговарят на изискванията на действащите Български държавни стандарти или еквивалентни, на изискванията на инвестиционните проекти, БДС, EN или еквивалент, или ако са внос, да бъдат одобрени за ползване на територията на Република България и да са с качество, отговарящо на гаранционните условия. Не се допуска изпълнение с нестандартни материали.</w:t>
      </w:r>
    </w:p>
    <w:p w:rsidR="00BC324D" w:rsidRPr="00BC324D" w:rsidRDefault="00BC324D">
      <w:pPr>
        <w:pBdr>
          <w:top w:val="nil"/>
          <w:left w:val="nil"/>
          <w:bottom w:val="nil"/>
          <w:right w:val="nil"/>
          <w:between w:val="nil"/>
        </w:pBdr>
        <w:ind w:right="104" w:firstLine="540"/>
        <w:jc w:val="both"/>
        <w:rPr>
          <w:rFonts w:ascii="Times New Roman" w:eastAsia="Times New Roman" w:hAnsi="Times New Roman" w:cs="Times New Roman"/>
          <w:i/>
          <w:highlight w:val="yellow"/>
        </w:rPr>
      </w:pPr>
    </w:p>
    <w:p w:rsidR="00085E02" w:rsidRPr="00BC324D" w:rsidRDefault="00FC402C">
      <w:pPr>
        <w:pBdr>
          <w:top w:val="nil"/>
          <w:left w:val="nil"/>
          <w:bottom w:val="nil"/>
          <w:right w:val="nil"/>
          <w:between w:val="nil"/>
        </w:pBdr>
        <w:ind w:right="104" w:firstLine="540"/>
        <w:jc w:val="both"/>
        <w:rPr>
          <w:rFonts w:ascii="Times New Roman" w:eastAsia="Times New Roman" w:hAnsi="Times New Roman" w:cs="Times New Roman"/>
        </w:rPr>
      </w:pPr>
      <w:r w:rsidRPr="00353C1D">
        <w:rPr>
          <w:rFonts w:ascii="Times New Roman" w:eastAsia="Times New Roman" w:hAnsi="Times New Roman" w:cs="Times New Roman"/>
          <w:i/>
        </w:rPr>
        <w:t>Важно!</w:t>
      </w:r>
      <w:r w:rsidRPr="00353C1D">
        <w:rPr>
          <w:rFonts w:ascii="Times New Roman" w:eastAsia="Times New Roman" w:hAnsi="Times New Roman" w:cs="Times New Roman"/>
        </w:rPr>
        <w:t xml:space="preserve"> Участниците задължително следва да извършат оглед на място на обекта. Участник, който не е извършил оглед на място ще бъде отстранен от участие в процедурата.</w:t>
      </w:r>
    </w:p>
    <w:p w:rsidR="00085E02" w:rsidRPr="00097CBA" w:rsidRDefault="00FC402C" w:rsidP="00097CBA">
      <w:pPr>
        <w:keepNext/>
        <w:keepLines/>
        <w:numPr>
          <w:ilvl w:val="0"/>
          <w:numId w:val="6"/>
        </w:numPr>
        <w:pBdr>
          <w:top w:val="nil"/>
          <w:left w:val="nil"/>
          <w:bottom w:val="nil"/>
          <w:right w:val="nil"/>
          <w:between w:val="nil"/>
        </w:pBdr>
        <w:tabs>
          <w:tab w:val="left" w:pos="1052"/>
        </w:tabs>
        <w:ind w:right="104" w:firstLine="540"/>
        <w:jc w:val="both"/>
        <w:rPr>
          <w:rFonts w:ascii="Times New Roman" w:hAnsi="Times New Roman" w:cs="Times New Roman"/>
        </w:rPr>
      </w:pPr>
      <w:bookmarkStart w:id="6" w:name="tyjcwt" w:colFirst="0" w:colLast="0"/>
      <w:bookmarkEnd w:id="6"/>
      <w:r>
        <w:rPr>
          <w:rFonts w:ascii="Times New Roman" w:eastAsia="Times New Roman" w:hAnsi="Times New Roman" w:cs="Times New Roman"/>
          <w:b/>
          <w:i/>
          <w:color w:val="000000"/>
        </w:rPr>
        <w:t xml:space="preserve">ОПИСАНИЕ </w:t>
      </w:r>
      <w:r w:rsidRPr="00097CBA">
        <w:rPr>
          <w:rFonts w:ascii="Times New Roman" w:eastAsia="Times New Roman" w:hAnsi="Times New Roman" w:cs="Times New Roman"/>
          <w:b/>
          <w:i/>
          <w:color w:val="000000"/>
        </w:rPr>
        <w:t>НА ОБЕКТА</w:t>
      </w:r>
      <w:bookmarkStart w:id="7" w:name="3dy6vkm" w:colFirst="0" w:colLast="0"/>
      <w:bookmarkEnd w:id="7"/>
    </w:p>
    <w:p w:rsidR="00085E02" w:rsidRPr="00097CBA" w:rsidRDefault="00FC402C" w:rsidP="00097CBA">
      <w:pPr>
        <w:keepNext/>
        <w:keepLines/>
        <w:numPr>
          <w:ilvl w:val="0"/>
          <w:numId w:val="9"/>
        </w:numPr>
        <w:pBdr>
          <w:top w:val="nil"/>
          <w:left w:val="nil"/>
          <w:bottom w:val="nil"/>
          <w:right w:val="nil"/>
          <w:between w:val="nil"/>
        </w:pBdr>
        <w:tabs>
          <w:tab w:val="left" w:pos="1028"/>
        </w:tabs>
        <w:ind w:right="104" w:firstLine="540"/>
        <w:jc w:val="both"/>
        <w:rPr>
          <w:rFonts w:ascii="Times New Roman" w:hAnsi="Times New Roman" w:cs="Times New Roman"/>
        </w:rPr>
      </w:pPr>
      <w:bookmarkStart w:id="8" w:name="_1t3h5sf" w:colFirst="0" w:colLast="0"/>
      <w:bookmarkEnd w:id="8"/>
      <w:r w:rsidRPr="00097CBA">
        <w:rPr>
          <w:rFonts w:ascii="Times New Roman" w:eastAsia="Times New Roman" w:hAnsi="Times New Roman" w:cs="Times New Roman"/>
          <w:b/>
          <w:i/>
          <w:color w:val="000000"/>
        </w:rPr>
        <w:t>Действия, които следва да се изпълнят в резултат от възлагането на поръчката:</w:t>
      </w:r>
    </w:p>
    <w:p w:rsidR="00085E02" w:rsidRPr="00097CBA" w:rsidRDefault="00FC402C" w:rsidP="00097CBA">
      <w:pPr>
        <w:pBdr>
          <w:top w:val="nil"/>
          <w:left w:val="nil"/>
          <w:bottom w:val="nil"/>
          <w:right w:val="nil"/>
          <w:between w:val="nil"/>
        </w:pBdr>
        <w:shd w:val="clear" w:color="auto" w:fill="FFFFFF"/>
        <w:ind w:right="104" w:firstLine="540"/>
        <w:jc w:val="both"/>
        <w:rPr>
          <w:rFonts w:ascii="Times New Roman" w:eastAsia="Times New Roman" w:hAnsi="Times New Roman" w:cs="Times New Roman"/>
          <w:color w:val="000000"/>
          <w:highlight w:val="white"/>
        </w:rPr>
      </w:pPr>
      <w:r w:rsidRPr="00097CBA">
        <w:rPr>
          <w:rFonts w:ascii="Times New Roman" w:eastAsia="Times New Roman" w:hAnsi="Times New Roman" w:cs="Times New Roman"/>
          <w:color w:val="000000"/>
        </w:rPr>
        <w:t xml:space="preserve">В изпълнение на възлагането по настоящата обществена поръчка, Изпълнителят следва да извърши съответните строително-монтажни работи във връзка с </w:t>
      </w:r>
      <w:r w:rsidRPr="00097CBA">
        <w:rPr>
          <w:rFonts w:ascii="Times New Roman" w:eastAsia="Times New Roman" w:hAnsi="Times New Roman" w:cs="Times New Roman"/>
          <w:b/>
          <w:color w:val="000000"/>
          <w:highlight w:val="white"/>
        </w:rPr>
        <w:t>“</w:t>
      </w:r>
      <w:r w:rsidR="00BC324D" w:rsidRPr="00097CBA">
        <w:rPr>
          <w:rFonts w:ascii="Times New Roman" w:eastAsia="Times New Roman" w:hAnsi="Times New Roman" w:cs="Times New Roman"/>
          <w:b/>
          <w:color w:val="000000"/>
        </w:rPr>
        <w:t xml:space="preserve">ИЗГРАЖДАНЕ НА УЛИЧНА КАНАЛИЗАЦИЯ ОТ </w:t>
      </w:r>
      <w:r w:rsidR="00C11FE2">
        <w:rPr>
          <w:rFonts w:ascii="Times New Roman" w:eastAsia="Times New Roman" w:hAnsi="Times New Roman" w:cs="Times New Roman"/>
          <w:b/>
          <w:color w:val="000000"/>
        </w:rPr>
        <w:t>ОТ</w:t>
      </w:r>
      <w:r w:rsidR="00AF5CA4">
        <w:rPr>
          <w:rFonts w:ascii="Times New Roman" w:eastAsia="Times New Roman" w:hAnsi="Times New Roman" w:cs="Times New Roman"/>
          <w:b/>
          <w:color w:val="000000"/>
        </w:rPr>
        <w:t xml:space="preserve"> </w:t>
      </w:r>
      <w:r w:rsidR="00BC324D" w:rsidRPr="00097CBA">
        <w:rPr>
          <w:rFonts w:ascii="Times New Roman" w:eastAsia="Times New Roman" w:hAnsi="Times New Roman" w:cs="Times New Roman"/>
          <w:b/>
          <w:color w:val="000000"/>
        </w:rPr>
        <w:t xml:space="preserve">1304 ДО </w:t>
      </w:r>
      <w:r w:rsidR="00C11FE2">
        <w:rPr>
          <w:rFonts w:ascii="Times New Roman" w:eastAsia="Times New Roman" w:hAnsi="Times New Roman" w:cs="Times New Roman"/>
          <w:b/>
          <w:color w:val="000000"/>
        </w:rPr>
        <w:t>ОТ</w:t>
      </w:r>
      <w:r w:rsidR="00BC324D" w:rsidRPr="00097CBA">
        <w:rPr>
          <w:rFonts w:ascii="Times New Roman" w:eastAsia="Times New Roman" w:hAnsi="Times New Roman" w:cs="Times New Roman"/>
          <w:b/>
          <w:color w:val="000000"/>
        </w:rPr>
        <w:t xml:space="preserve">1301 НА ул. „НЕФТЯНИК“ И ОТ </w:t>
      </w:r>
      <w:r w:rsidR="00C11FE2">
        <w:rPr>
          <w:rFonts w:ascii="Times New Roman" w:eastAsia="Times New Roman" w:hAnsi="Times New Roman" w:cs="Times New Roman"/>
          <w:b/>
          <w:color w:val="000000"/>
        </w:rPr>
        <w:lastRenderedPageBreak/>
        <w:t>ОТ</w:t>
      </w:r>
      <w:r w:rsidR="00BC324D" w:rsidRPr="00097CBA">
        <w:rPr>
          <w:rFonts w:ascii="Times New Roman" w:eastAsia="Times New Roman" w:hAnsi="Times New Roman" w:cs="Times New Roman"/>
          <w:b/>
          <w:color w:val="000000"/>
        </w:rPr>
        <w:t>1301 ДО СЪЩЕСТВУВАЩА РШ 483 НА ул. „ПРОСТОР“ В гр. КАВАРНА</w:t>
      </w:r>
      <w:r w:rsidRPr="00097CBA">
        <w:rPr>
          <w:rFonts w:ascii="Times New Roman" w:eastAsia="Times New Roman" w:hAnsi="Times New Roman" w:cs="Times New Roman"/>
          <w:b/>
          <w:color w:val="000000"/>
          <w:highlight w:val="white"/>
        </w:rPr>
        <w:t xml:space="preserve">“, </w:t>
      </w:r>
      <w:r w:rsidRPr="00097CBA">
        <w:rPr>
          <w:rFonts w:ascii="Times New Roman" w:eastAsia="Times New Roman" w:hAnsi="Times New Roman" w:cs="Times New Roman"/>
          <w:color w:val="000000"/>
        </w:rPr>
        <w:t xml:space="preserve">съобразно изискванията на изготвената и одобрена пълна техническа документация - работен проект с приложени обяснителни записки, чертежи и количествени сметки, които дейности се изразяват </w:t>
      </w:r>
      <w:r w:rsidRPr="00097CBA">
        <w:rPr>
          <w:rFonts w:ascii="Times New Roman" w:eastAsia="Times New Roman" w:hAnsi="Times New Roman" w:cs="Times New Roman"/>
          <w:b/>
          <w:i/>
          <w:color w:val="000000"/>
        </w:rPr>
        <w:t>в обобщен вид</w:t>
      </w:r>
      <w:r w:rsidRPr="00097CBA">
        <w:rPr>
          <w:rFonts w:ascii="Times New Roman" w:eastAsia="Times New Roman" w:hAnsi="Times New Roman" w:cs="Times New Roman"/>
          <w:color w:val="000000"/>
        </w:rPr>
        <w:t xml:space="preserve"> в следното:</w:t>
      </w:r>
    </w:p>
    <w:p w:rsidR="00085E02" w:rsidRPr="00097CBA" w:rsidRDefault="00085E02" w:rsidP="00097CBA">
      <w:pPr>
        <w:pBdr>
          <w:top w:val="nil"/>
          <w:left w:val="nil"/>
          <w:bottom w:val="nil"/>
          <w:right w:val="nil"/>
          <w:between w:val="nil"/>
        </w:pBdr>
        <w:ind w:right="104" w:firstLine="540"/>
        <w:jc w:val="both"/>
        <w:rPr>
          <w:rFonts w:ascii="Times New Roman" w:eastAsia="Times New Roman" w:hAnsi="Times New Roman" w:cs="Times New Roman"/>
          <w:color w:val="000000"/>
        </w:rPr>
      </w:pPr>
    </w:p>
    <w:p w:rsidR="00085E02" w:rsidRPr="00097CBA" w:rsidRDefault="00FC402C" w:rsidP="00097CBA">
      <w:pPr>
        <w:pBdr>
          <w:top w:val="nil"/>
          <w:left w:val="nil"/>
          <w:bottom w:val="nil"/>
          <w:right w:val="nil"/>
          <w:between w:val="nil"/>
        </w:pBdr>
        <w:ind w:right="104" w:firstLine="540"/>
        <w:jc w:val="both"/>
        <w:rPr>
          <w:rFonts w:ascii="Times New Roman" w:eastAsia="Times New Roman" w:hAnsi="Times New Roman" w:cs="Times New Roman"/>
          <w:color w:val="000000"/>
        </w:rPr>
      </w:pPr>
      <w:r w:rsidRPr="00097CBA">
        <w:rPr>
          <w:rFonts w:ascii="Times New Roman" w:eastAsia="Times New Roman" w:hAnsi="Times New Roman" w:cs="Times New Roman"/>
          <w:b/>
          <w:color w:val="000000"/>
        </w:rPr>
        <w:t>3.2. ОБЩИ ПОЛОЖЕНИЯ:</w:t>
      </w:r>
    </w:p>
    <w:p w:rsidR="00085E02" w:rsidRPr="00097CBA" w:rsidRDefault="00BC324D" w:rsidP="00097CBA">
      <w:pPr>
        <w:pBdr>
          <w:top w:val="nil"/>
          <w:left w:val="nil"/>
          <w:bottom w:val="nil"/>
          <w:right w:val="nil"/>
          <w:between w:val="nil"/>
        </w:pBdr>
        <w:shd w:val="clear" w:color="auto" w:fill="FFFFFF"/>
        <w:ind w:right="75" w:firstLine="426"/>
        <w:jc w:val="both"/>
        <w:rPr>
          <w:rFonts w:ascii="Times New Roman" w:eastAsia="Times New Roman" w:hAnsi="Times New Roman" w:cs="Times New Roman"/>
          <w:color w:val="000000"/>
        </w:rPr>
      </w:pPr>
      <w:r w:rsidRPr="00097CBA">
        <w:rPr>
          <w:rFonts w:ascii="Times New Roman" w:eastAsia="Times New Roman" w:hAnsi="Times New Roman" w:cs="Times New Roman"/>
          <w:color w:val="000000"/>
        </w:rPr>
        <w:t>Канализацията на гр. Каварна е смесена - за битови отпадъчни и дъждовни води. Канализационната мрежа е изградена основно от бетонови тръби и PVC тръби (участъците изградени през последните 15 години). Използваемостта на канализационната мрежа от населението на гр. Каварна е около 53 %.</w:t>
      </w:r>
    </w:p>
    <w:p w:rsidR="00BC324D" w:rsidRPr="00097CBA" w:rsidRDefault="00BC324D" w:rsidP="00097CBA">
      <w:pPr>
        <w:pBdr>
          <w:top w:val="nil"/>
          <w:left w:val="nil"/>
          <w:bottom w:val="nil"/>
          <w:right w:val="nil"/>
          <w:between w:val="nil"/>
        </w:pBdr>
        <w:shd w:val="clear" w:color="auto" w:fill="FFFFFF"/>
        <w:ind w:right="75" w:firstLine="426"/>
        <w:jc w:val="both"/>
        <w:rPr>
          <w:rFonts w:ascii="Times New Roman" w:eastAsia="Times New Roman" w:hAnsi="Times New Roman" w:cs="Times New Roman"/>
          <w:color w:val="000000"/>
        </w:rPr>
      </w:pPr>
      <w:r w:rsidRPr="00097CBA">
        <w:rPr>
          <w:rFonts w:ascii="Times New Roman" w:eastAsia="Times New Roman" w:hAnsi="Times New Roman" w:cs="Times New Roman"/>
          <w:color w:val="000000"/>
        </w:rPr>
        <w:t xml:space="preserve">В последните години, обаче, се наблюдава засилен интерес към имотите в района, </w:t>
      </w:r>
      <w:r w:rsidR="00C11FE2">
        <w:rPr>
          <w:rFonts w:ascii="Times New Roman" w:eastAsia="Times New Roman" w:hAnsi="Times New Roman" w:cs="Times New Roman"/>
          <w:color w:val="000000"/>
        </w:rPr>
        <w:t xml:space="preserve">където се </w:t>
      </w:r>
      <w:r w:rsidRPr="00097CBA">
        <w:rPr>
          <w:rFonts w:ascii="Times New Roman" w:eastAsia="Times New Roman" w:hAnsi="Times New Roman" w:cs="Times New Roman"/>
          <w:color w:val="000000"/>
        </w:rPr>
        <w:t>открива панорамен изглед към каварненския залив. Това води до строителство на места за настаняване, най-вече хотели. Липсата на канализация по улицата е пречка пред инвеститорите</w:t>
      </w:r>
      <w:r w:rsidR="00C11FE2">
        <w:rPr>
          <w:rFonts w:ascii="Times New Roman" w:eastAsia="Times New Roman" w:hAnsi="Times New Roman" w:cs="Times New Roman"/>
          <w:color w:val="000000"/>
        </w:rPr>
        <w:t>.</w:t>
      </w:r>
    </w:p>
    <w:p w:rsidR="00085E02" w:rsidRPr="00097CBA" w:rsidRDefault="00085E02" w:rsidP="00097CBA">
      <w:pPr>
        <w:pBdr>
          <w:top w:val="nil"/>
          <w:left w:val="nil"/>
          <w:bottom w:val="nil"/>
          <w:right w:val="nil"/>
          <w:between w:val="nil"/>
        </w:pBdr>
        <w:shd w:val="clear" w:color="auto" w:fill="FFFFFF"/>
        <w:ind w:right="75" w:firstLine="426"/>
        <w:jc w:val="both"/>
        <w:rPr>
          <w:rFonts w:ascii="Times New Roman" w:eastAsia="Times New Roman" w:hAnsi="Times New Roman" w:cs="Times New Roman"/>
          <w:color w:val="000000"/>
        </w:rPr>
      </w:pPr>
    </w:p>
    <w:p w:rsidR="00085E02" w:rsidRPr="00097CBA" w:rsidRDefault="00FC402C" w:rsidP="00097CBA">
      <w:pPr>
        <w:pBdr>
          <w:top w:val="nil"/>
          <w:left w:val="nil"/>
          <w:bottom w:val="nil"/>
          <w:right w:val="nil"/>
          <w:between w:val="nil"/>
        </w:pBdr>
        <w:shd w:val="clear" w:color="auto" w:fill="FFFFFF"/>
        <w:ind w:right="75" w:firstLine="539"/>
        <w:jc w:val="both"/>
        <w:rPr>
          <w:rFonts w:ascii="Times New Roman" w:eastAsia="Times New Roman" w:hAnsi="Times New Roman" w:cs="Times New Roman"/>
          <w:color w:val="000000"/>
        </w:rPr>
      </w:pPr>
      <w:r w:rsidRPr="00097CBA">
        <w:rPr>
          <w:rFonts w:ascii="Times New Roman" w:eastAsia="Times New Roman" w:hAnsi="Times New Roman" w:cs="Times New Roman"/>
          <w:b/>
          <w:color w:val="000000"/>
        </w:rPr>
        <w:t>3.3. ПРОЕКТНО ПОЛОЖЕНИЕ:</w:t>
      </w:r>
    </w:p>
    <w:p w:rsidR="00194D3B" w:rsidRDefault="00194D3B" w:rsidP="00194D3B">
      <w:pPr>
        <w:ind w:firstLine="539"/>
        <w:jc w:val="both"/>
        <w:rPr>
          <w:rFonts w:ascii="Times New Roman" w:hAnsi="Times New Roman" w:cs="Times New Roman"/>
          <w:lang w:eastAsia="en-GB"/>
        </w:rPr>
      </w:pPr>
      <w:r>
        <w:rPr>
          <w:rFonts w:ascii="Times New Roman" w:hAnsi="Times New Roman" w:cs="Times New Roman"/>
          <w:lang w:eastAsia="en-GB"/>
        </w:rPr>
        <w:t>Чрез н</w:t>
      </w:r>
      <w:r w:rsidR="00832BCE">
        <w:rPr>
          <w:rFonts w:ascii="Times New Roman" w:hAnsi="Times New Roman" w:cs="Times New Roman"/>
          <w:lang w:eastAsia="en-GB"/>
        </w:rPr>
        <w:t>астоящата обществена поръчка, в</w:t>
      </w:r>
      <w:r>
        <w:rPr>
          <w:rFonts w:ascii="Times New Roman" w:hAnsi="Times New Roman" w:cs="Times New Roman"/>
          <w:lang w:eastAsia="en-GB"/>
        </w:rPr>
        <w:t xml:space="preserve">едно с приложените технически проекти и документация, Възложителят цели да се даде </w:t>
      </w:r>
      <w:r w:rsidRPr="00097CBA">
        <w:rPr>
          <w:rFonts w:ascii="Times New Roman" w:hAnsi="Times New Roman" w:cs="Times New Roman"/>
          <w:lang w:eastAsia="en-GB"/>
        </w:rPr>
        <w:t>решение за доизграждане на съществуващата канализационна мрежа на град Каварна, като се изградят нови канализационни клонове по улиците „Нефтяник“ и „Простор“ и се включат към съществуващата мрежа.</w:t>
      </w:r>
    </w:p>
    <w:p w:rsidR="00194D3B" w:rsidRPr="00097CBA" w:rsidRDefault="00194D3B" w:rsidP="00194D3B">
      <w:pPr>
        <w:ind w:firstLine="539"/>
        <w:jc w:val="both"/>
        <w:rPr>
          <w:rFonts w:ascii="Times New Roman" w:hAnsi="Times New Roman" w:cs="Times New Roman"/>
          <w:lang w:eastAsia="en-GB"/>
        </w:rPr>
      </w:pPr>
    </w:p>
    <w:p w:rsidR="009E7830" w:rsidRPr="00097CBA" w:rsidRDefault="009E7830" w:rsidP="00097CBA">
      <w:pPr>
        <w:ind w:firstLine="539"/>
        <w:jc w:val="both"/>
        <w:rPr>
          <w:rFonts w:ascii="Times New Roman" w:eastAsia="Times New Roman" w:hAnsi="Times New Roman" w:cs="Times New Roman"/>
          <w:iCs/>
          <w:color w:val="000000"/>
        </w:rPr>
      </w:pPr>
      <w:r w:rsidRPr="00097CBA">
        <w:rPr>
          <w:rFonts w:ascii="Times New Roman" w:eastAsia="Times New Roman" w:hAnsi="Times New Roman" w:cs="Times New Roman"/>
          <w:iCs/>
          <w:color w:val="000000"/>
        </w:rPr>
        <w:t xml:space="preserve">Отсечката, предмет нa </w:t>
      </w:r>
      <w:r w:rsidR="00C11FE2">
        <w:rPr>
          <w:rFonts w:ascii="Times New Roman" w:eastAsia="Times New Roman" w:hAnsi="Times New Roman" w:cs="Times New Roman"/>
          <w:iCs/>
          <w:color w:val="000000"/>
        </w:rPr>
        <w:t>настоящата обществена поръчка</w:t>
      </w:r>
      <w:r w:rsidRPr="00097CBA">
        <w:rPr>
          <w:rFonts w:ascii="Times New Roman" w:eastAsia="Times New Roman" w:hAnsi="Times New Roman" w:cs="Times New Roman"/>
          <w:iCs/>
          <w:color w:val="000000"/>
        </w:rPr>
        <w:t>, се намира в обхвата на действащия регулационен план на гр. Каварна, общ. Каварна. Проект</w:t>
      </w:r>
      <w:r w:rsidR="00832BCE">
        <w:rPr>
          <w:rFonts w:ascii="Times New Roman" w:eastAsia="Times New Roman" w:hAnsi="Times New Roman" w:cs="Times New Roman"/>
          <w:iCs/>
          <w:color w:val="000000"/>
        </w:rPr>
        <w:t>ът</w:t>
      </w:r>
      <w:r w:rsidRPr="00097CBA">
        <w:rPr>
          <w:rFonts w:ascii="Times New Roman" w:eastAsia="Times New Roman" w:hAnsi="Times New Roman" w:cs="Times New Roman"/>
          <w:iCs/>
          <w:color w:val="000000"/>
        </w:rPr>
        <w:t xml:space="preserve"> обхваща части от ул. „Нефтяник“ и ул. „Простор“, като ще се реализира изцяло в рамките на уличната регулация от </w:t>
      </w:r>
      <w:r w:rsidR="00C11FE2">
        <w:rPr>
          <w:rFonts w:ascii="Times New Roman" w:eastAsia="Times New Roman" w:hAnsi="Times New Roman" w:cs="Times New Roman"/>
          <w:iCs/>
          <w:color w:val="000000"/>
        </w:rPr>
        <w:t xml:space="preserve">ОТ </w:t>
      </w:r>
      <w:r w:rsidRPr="00097CBA">
        <w:rPr>
          <w:rFonts w:ascii="Times New Roman" w:eastAsia="Times New Roman" w:hAnsi="Times New Roman" w:cs="Times New Roman"/>
          <w:iCs/>
          <w:color w:val="000000"/>
        </w:rPr>
        <w:t xml:space="preserve">1304 до </w:t>
      </w:r>
      <w:r w:rsidR="00C11FE2">
        <w:rPr>
          <w:rFonts w:ascii="Times New Roman" w:eastAsia="Times New Roman" w:hAnsi="Times New Roman" w:cs="Times New Roman"/>
          <w:iCs/>
          <w:color w:val="000000"/>
        </w:rPr>
        <w:t xml:space="preserve">ОТ </w:t>
      </w:r>
      <w:r w:rsidRPr="00097CBA">
        <w:rPr>
          <w:rFonts w:ascii="Times New Roman" w:eastAsia="Times New Roman" w:hAnsi="Times New Roman" w:cs="Times New Roman"/>
          <w:iCs/>
          <w:color w:val="000000"/>
        </w:rPr>
        <w:t xml:space="preserve">1301 на ул. „Нефтяник“ и от </w:t>
      </w:r>
      <w:r w:rsidR="00C11FE2">
        <w:rPr>
          <w:rFonts w:ascii="Times New Roman" w:eastAsia="Times New Roman" w:hAnsi="Times New Roman" w:cs="Times New Roman"/>
          <w:iCs/>
          <w:color w:val="000000"/>
        </w:rPr>
        <w:t>ОТ</w:t>
      </w:r>
      <w:r w:rsidRPr="00097CBA">
        <w:rPr>
          <w:rFonts w:ascii="Times New Roman" w:eastAsia="Times New Roman" w:hAnsi="Times New Roman" w:cs="Times New Roman"/>
          <w:iCs/>
          <w:color w:val="000000"/>
        </w:rPr>
        <w:t xml:space="preserve">1301 до съществуваща PШ 483 (около </w:t>
      </w:r>
      <w:r w:rsidR="00C11FE2">
        <w:rPr>
          <w:rFonts w:ascii="Times New Roman" w:eastAsia="Times New Roman" w:hAnsi="Times New Roman" w:cs="Times New Roman"/>
          <w:iCs/>
          <w:color w:val="000000"/>
        </w:rPr>
        <w:t>ОТ</w:t>
      </w:r>
      <w:r w:rsidRPr="00097CBA">
        <w:rPr>
          <w:rFonts w:ascii="Times New Roman" w:eastAsia="Times New Roman" w:hAnsi="Times New Roman" w:cs="Times New Roman"/>
          <w:iCs/>
          <w:color w:val="000000"/>
        </w:rPr>
        <w:t>1296) на ул. „Простор“ по плана на гр. Каварна, общ. Каварна.</w:t>
      </w:r>
    </w:p>
    <w:p w:rsidR="009E7830" w:rsidRPr="00097CBA" w:rsidRDefault="009E7830" w:rsidP="00194D3B">
      <w:pPr>
        <w:ind w:firstLine="539"/>
        <w:jc w:val="both"/>
        <w:rPr>
          <w:rFonts w:ascii="Times New Roman" w:eastAsia="Times New Roman" w:hAnsi="Times New Roman" w:cs="Times New Roman"/>
          <w:iCs/>
          <w:color w:val="000000"/>
        </w:rPr>
      </w:pPr>
      <w:r w:rsidRPr="00097CBA">
        <w:rPr>
          <w:rFonts w:ascii="Times New Roman" w:eastAsia="Times New Roman" w:hAnsi="Times New Roman" w:cs="Times New Roman"/>
          <w:iCs/>
          <w:color w:val="000000"/>
        </w:rPr>
        <w:t>Предвидена</w:t>
      </w:r>
      <w:r w:rsidR="00194D3B">
        <w:rPr>
          <w:rFonts w:ascii="Times New Roman" w:eastAsia="Times New Roman" w:hAnsi="Times New Roman" w:cs="Times New Roman"/>
          <w:iCs/>
          <w:color w:val="000000"/>
        </w:rPr>
        <w:t xml:space="preserve"> е</w:t>
      </w:r>
      <w:r w:rsidRPr="00097CBA">
        <w:rPr>
          <w:rFonts w:ascii="Times New Roman" w:eastAsia="Times New Roman" w:hAnsi="Times New Roman" w:cs="Times New Roman"/>
          <w:iCs/>
          <w:color w:val="000000"/>
        </w:rPr>
        <w:t xml:space="preserve"> смесена канализация за битови и дъждовни води започва от </w:t>
      </w:r>
      <w:r w:rsidR="00C11FE2">
        <w:rPr>
          <w:rFonts w:ascii="Times New Roman" w:eastAsia="Times New Roman" w:hAnsi="Times New Roman" w:cs="Times New Roman"/>
          <w:iCs/>
          <w:color w:val="000000"/>
        </w:rPr>
        <w:t>ОТ</w:t>
      </w:r>
      <w:r w:rsidRPr="00097CBA">
        <w:rPr>
          <w:rFonts w:ascii="Times New Roman" w:eastAsia="Times New Roman" w:hAnsi="Times New Roman" w:cs="Times New Roman"/>
          <w:iCs/>
          <w:color w:val="000000"/>
        </w:rPr>
        <w:t xml:space="preserve"> 1304 на ул. „Нефтяник“, като се ситуира в средата на уличното платно, минава последователно през </w:t>
      </w:r>
      <w:r w:rsidR="00C11FE2">
        <w:rPr>
          <w:rFonts w:ascii="Times New Roman" w:eastAsia="Times New Roman" w:hAnsi="Times New Roman" w:cs="Times New Roman"/>
          <w:iCs/>
          <w:color w:val="000000"/>
        </w:rPr>
        <w:t>ОТ</w:t>
      </w:r>
      <w:r w:rsidRPr="00097CBA">
        <w:rPr>
          <w:rFonts w:ascii="Times New Roman" w:eastAsia="Times New Roman" w:hAnsi="Times New Roman" w:cs="Times New Roman"/>
          <w:iCs/>
          <w:color w:val="000000"/>
        </w:rPr>
        <w:t xml:space="preserve"> 1303, 1302 и 1301 по ул. „Нефтяник“ и </w:t>
      </w:r>
      <w:r w:rsidR="00C11FE2">
        <w:rPr>
          <w:rFonts w:ascii="Times New Roman" w:eastAsia="Times New Roman" w:hAnsi="Times New Roman" w:cs="Times New Roman"/>
          <w:iCs/>
          <w:color w:val="000000"/>
        </w:rPr>
        <w:t>ОТ</w:t>
      </w:r>
      <w:r w:rsidRPr="00097CBA">
        <w:rPr>
          <w:rFonts w:ascii="Times New Roman" w:eastAsia="Times New Roman" w:hAnsi="Times New Roman" w:cs="Times New Roman"/>
          <w:iCs/>
          <w:color w:val="000000"/>
        </w:rPr>
        <w:t xml:space="preserve"> 1300, 1299, 1298, 1297</w:t>
      </w:r>
      <w:r w:rsidR="00832BCE">
        <w:rPr>
          <w:rFonts w:ascii="Times New Roman" w:eastAsia="Times New Roman" w:hAnsi="Times New Roman" w:cs="Times New Roman"/>
          <w:iCs/>
          <w:color w:val="000000"/>
        </w:rPr>
        <w:t>,</w:t>
      </w:r>
      <w:r w:rsidRPr="00097CBA">
        <w:rPr>
          <w:rFonts w:ascii="Times New Roman" w:eastAsia="Times New Roman" w:hAnsi="Times New Roman" w:cs="Times New Roman"/>
          <w:iCs/>
          <w:color w:val="000000"/>
        </w:rPr>
        <w:t xml:space="preserve"> </w:t>
      </w:r>
      <w:r w:rsidR="00194D3B">
        <w:rPr>
          <w:rFonts w:ascii="Times New Roman" w:eastAsia="Times New Roman" w:hAnsi="Times New Roman" w:cs="Times New Roman"/>
          <w:iCs/>
          <w:color w:val="000000"/>
        </w:rPr>
        <w:t xml:space="preserve">като </w:t>
      </w:r>
      <w:r w:rsidRPr="00097CBA">
        <w:rPr>
          <w:rFonts w:ascii="Times New Roman" w:eastAsia="Times New Roman" w:hAnsi="Times New Roman" w:cs="Times New Roman"/>
          <w:iCs/>
          <w:color w:val="000000"/>
        </w:rPr>
        <w:t xml:space="preserve">се зауства гравитачно в съществуваща РШ 483 на ул. „Простор“ (около </w:t>
      </w:r>
      <w:r w:rsidR="00C11FE2">
        <w:rPr>
          <w:rFonts w:ascii="Times New Roman" w:eastAsia="Times New Roman" w:hAnsi="Times New Roman" w:cs="Times New Roman"/>
          <w:iCs/>
          <w:color w:val="000000"/>
        </w:rPr>
        <w:t>ОТ</w:t>
      </w:r>
      <w:r w:rsidRPr="00097CBA">
        <w:rPr>
          <w:rFonts w:ascii="Times New Roman" w:eastAsia="Times New Roman" w:hAnsi="Times New Roman" w:cs="Times New Roman"/>
          <w:iCs/>
          <w:color w:val="000000"/>
        </w:rPr>
        <w:t xml:space="preserve"> 1296). </w:t>
      </w:r>
    </w:p>
    <w:p w:rsidR="00194D3B" w:rsidRDefault="00194D3B" w:rsidP="00194D3B">
      <w:pPr>
        <w:ind w:firstLine="539"/>
        <w:jc w:val="both"/>
        <w:rPr>
          <w:rFonts w:ascii="Times New Roman" w:eastAsia="Times New Roman" w:hAnsi="Times New Roman" w:cs="Times New Roman"/>
          <w:iCs/>
          <w:color w:val="000000"/>
        </w:rPr>
      </w:pPr>
    </w:p>
    <w:p w:rsidR="00194D3B" w:rsidRDefault="009E7830" w:rsidP="00194D3B">
      <w:pPr>
        <w:ind w:firstLine="539"/>
        <w:jc w:val="both"/>
        <w:rPr>
          <w:rFonts w:ascii="Times New Roman" w:eastAsia="Times New Roman" w:hAnsi="Times New Roman" w:cs="Times New Roman"/>
          <w:b/>
          <w:bCs/>
          <w:iCs/>
          <w:color w:val="000000"/>
        </w:rPr>
      </w:pPr>
      <w:r w:rsidRPr="00194D3B">
        <w:rPr>
          <w:rFonts w:ascii="Times New Roman" w:eastAsia="Times New Roman" w:hAnsi="Times New Roman" w:cs="Times New Roman"/>
          <w:b/>
          <w:bCs/>
          <w:iCs/>
          <w:color w:val="000000"/>
        </w:rPr>
        <w:t>Общата дължина на канализационната мрежа  е L=383m с диаметър Ф315mm РР.</w:t>
      </w:r>
    </w:p>
    <w:p w:rsidR="00194D3B" w:rsidRDefault="00194D3B" w:rsidP="00194D3B">
      <w:pPr>
        <w:ind w:firstLine="539"/>
        <w:jc w:val="both"/>
        <w:rPr>
          <w:rFonts w:ascii="Times New Roman" w:eastAsia="Times New Roman" w:hAnsi="Times New Roman" w:cs="Times New Roman"/>
          <w:b/>
          <w:bCs/>
          <w:iCs/>
          <w:color w:val="000000"/>
        </w:rPr>
      </w:pPr>
    </w:p>
    <w:p w:rsidR="00097CBA" w:rsidRPr="00194D3B" w:rsidRDefault="00097CBA" w:rsidP="00194D3B">
      <w:pPr>
        <w:ind w:firstLine="539"/>
        <w:jc w:val="both"/>
        <w:rPr>
          <w:rFonts w:ascii="Times New Roman" w:eastAsia="Times New Roman" w:hAnsi="Times New Roman" w:cs="Times New Roman"/>
          <w:b/>
          <w:bCs/>
          <w:iCs/>
          <w:color w:val="000000"/>
        </w:rPr>
      </w:pPr>
      <w:r w:rsidRPr="00097CBA">
        <w:rPr>
          <w:rFonts w:ascii="Times New Roman" w:hAnsi="Times New Roman" w:cs="Times New Roman"/>
          <w:lang w:eastAsia="en-GB"/>
        </w:rPr>
        <w:t>Ситуационното решение на канализационната мрежа и оразмерителните параметри, както и  надлъжните профил за отделните участъци са приложени в графичната част към технически</w:t>
      </w:r>
      <w:r w:rsidR="00391BAD">
        <w:rPr>
          <w:rFonts w:ascii="Times New Roman" w:hAnsi="Times New Roman" w:cs="Times New Roman"/>
          <w:lang w:eastAsia="en-GB"/>
        </w:rPr>
        <w:t>я</w:t>
      </w:r>
      <w:r w:rsidRPr="00097CBA">
        <w:rPr>
          <w:rFonts w:ascii="Times New Roman" w:hAnsi="Times New Roman" w:cs="Times New Roman"/>
          <w:lang w:eastAsia="en-GB"/>
        </w:rPr>
        <w:t xml:space="preserve"> проект</w:t>
      </w:r>
      <w:r w:rsidR="00391BAD">
        <w:rPr>
          <w:rFonts w:ascii="Times New Roman" w:hAnsi="Times New Roman" w:cs="Times New Roman"/>
          <w:lang w:eastAsia="en-GB"/>
        </w:rPr>
        <w:t xml:space="preserve"> на настоящата обществена поръчка</w:t>
      </w:r>
      <w:r w:rsidRPr="00097CBA">
        <w:rPr>
          <w:rFonts w:ascii="Times New Roman" w:hAnsi="Times New Roman" w:cs="Times New Roman"/>
          <w:lang w:eastAsia="en-GB"/>
        </w:rPr>
        <w:t>.</w:t>
      </w:r>
    </w:p>
    <w:p w:rsidR="00097CBA" w:rsidRPr="00097CBA" w:rsidRDefault="00391BAD" w:rsidP="00097CBA">
      <w:pPr>
        <w:spacing w:before="360"/>
        <w:jc w:val="both"/>
        <w:rPr>
          <w:rFonts w:ascii="Times New Roman" w:hAnsi="Times New Roman" w:cs="Times New Roman"/>
          <w:b/>
          <w:u w:val="single"/>
          <w:lang w:eastAsia="en-GB"/>
        </w:rPr>
      </w:pPr>
      <w:r>
        <w:rPr>
          <w:rFonts w:ascii="Times New Roman" w:hAnsi="Times New Roman" w:cs="Times New Roman"/>
          <w:b/>
          <w:u w:val="single"/>
          <w:lang w:eastAsia="en-GB"/>
        </w:rPr>
        <w:t xml:space="preserve">3.3.1. </w:t>
      </w:r>
      <w:r w:rsidR="00097CBA" w:rsidRPr="00097CBA">
        <w:rPr>
          <w:rFonts w:ascii="Times New Roman" w:hAnsi="Times New Roman" w:cs="Times New Roman"/>
          <w:b/>
          <w:u w:val="single"/>
          <w:lang w:eastAsia="en-GB"/>
        </w:rPr>
        <w:t>Общо за всички канализационни участъци:</w:t>
      </w:r>
    </w:p>
    <w:p w:rsidR="00097CBA" w:rsidRPr="00097CBA" w:rsidRDefault="00097CBA" w:rsidP="00391BAD">
      <w:pPr>
        <w:ind w:firstLine="720"/>
        <w:jc w:val="both"/>
        <w:rPr>
          <w:rFonts w:ascii="Times New Roman" w:hAnsi="Times New Roman" w:cs="Times New Roman"/>
          <w:lang w:eastAsia="en-GB"/>
        </w:rPr>
      </w:pPr>
      <w:r w:rsidRPr="00097CBA">
        <w:rPr>
          <w:rFonts w:ascii="Times New Roman" w:hAnsi="Times New Roman" w:cs="Times New Roman"/>
          <w:lang w:eastAsia="en-GB"/>
        </w:rPr>
        <w:t>Трасетата и обхвата на канализационните клонове, както и съоръженията към тях (ревизионни шахти, сградни канализационни отклонения) са отразени на графичните материали</w:t>
      </w:r>
      <w:r w:rsidR="00391BAD">
        <w:rPr>
          <w:rFonts w:ascii="Times New Roman" w:hAnsi="Times New Roman" w:cs="Times New Roman"/>
          <w:lang w:eastAsia="en-GB"/>
        </w:rPr>
        <w:t xml:space="preserve"> към техническия проект</w:t>
      </w:r>
      <w:r w:rsidRPr="00097CBA">
        <w:rPr>
          <w:rFonts w:ascii="Times New Roman" w:hAnsi="Times New Roman" w:cs="Times New Roman"/>
          <w:lang w:eastAsia="en-GB"/>
        </w:rPr>
        <w:t>.</w:t>
      </w:r>
    </w:p>
    <w:p w:rsidR="00097CBA" w:rsidRPr="00097CBA" w:rsidRDefault="00097CBA" w:rsidP="00391BAD">
      <w:pPr>
        <w:ind w:firstLine="720"/>
        <w:jc w:val="both"/>
        <w:rPr>
          <w:rFonts w:ascii="Times New Roman" w:hAnsi="Times New Roman" w:cs="Times New Roman"/>
          <w:lang w:eastAsia="en-GB"/>
        </w:rPr>
      </w:pPr>
      <w:r w:rsidRPr="00097CBA">
        <w:rPr>
          <w:rFonts w:ascii="Times New Roman" w:hAnsi="Times New Roman" w:cs="Times New Roman"/>
          <w:lang w:eastAsia="en-GB"/>
        </w:rPr>
        <w:t xml:space="preserve">Дължините, наклоните и оразмерителните параметри са съгласно приложените ситуации и надлъжни профили към </w:t>
      </w:r>
      <w:r w:rsidR="00391BAD">
        <w:rPr>
          <w:rFonts w:ascii="Times New Roman" w:hAnsi="Times New Roman" w:cs="Times New Roman"/>
          <w:lang w:eastAsia="en-GB"/>
        </w:rPr>
        <w:t xml:space="preserve">техническия </w:t>
      </w:r>
      <w:r w:rsidRPr="00097CBA">
        <w:rPr>
          <w:rFonts w:ascii="Times New Roman" w:hAnsi="Times New Roman" w:cs="Times New Roman"/>
          <w:lang w:eastAsia="en-GB"/>
        </w:rPr>
        <w:t xml:space="preserve">проект. </w:t>
      </w:r>
    </w:p>
    <w:p w:rsidR="00391BAD" w:rsidRDefault="00097CBA" w:rsidP="00391BAD">
      <w:pPr>
        <w:ind w:firstLine="720"/>
        <w:jc w:val="both"/>
        <w:rPr>
          <w:rFonts w:ascii="Times New Roman" w:hAnsi="Times New Roman" w:cs="Times New Roman"/>
          <w:lang w:eastAsia="en-GB"/>
        </w:rPr>
      </w:pPr>
      <w:r w:rsidRPr="00097CBA">
        <w:rPr>
          <w:rFonts w:ascii="Times New Roman" w:hAnsi="Times New Roman" w:cs="Times New Roman"/>
          <w:lang w:eastAsia="en-GB"/>
        </w:rPr>
        <w:t>Сградните канализационни отклонени</w:t>
      </w:r>
      <w:r w:rsidR="00391BAD">
        <w:rPr>
          <w:rFonts w:ascii="Times New Roman" w:hAnsi="Times New Roman" w:cs="Times New Roman"/>
          <w:lang w:eastAsia="en-GB"/>
        </w:rPr>
        <w:t>я</w:t>
      </w:r>
      <w:r w:rsidRPr="00097CBA">
        <w:rPr>
          <w:rFonts w:ascii="Times New Roman" w:hAnsi="Times New Roman" w:cs="Times New Roman"/>
          <w:lang w:eastAsia="en-GB"/>
        </w:rPr>
        <w:t xml:space="preserve"> (СКО)</w:t>
      </w:r>
      <w:r w:rsidR="00391BAD">
        <w:rPr>
          <w:rFonts w:ascii="Times New Roman" w:hAnsi="Times New Roman" w:cs="Times New Roman"/>
          <w:lang w:eastAsia="en-GB"/>
        </w:rPr>
        <w:t xml:space="preserve"> да</w:t>
      </w:r>
      <w:r w:rsidRPr="00097CBA">
        <w:rPr>
          <w:rFonts w:ascii="Times New Roman" w:hAnsi="Times New Roman" w:cs="Times New Roman"/>
          <w:lang w:eastAsia="en-GB"/>
        </w:rPr>
        <w:t xml:space="preserve"> се изграждат до дворна ревизионна шахта за УПИ</w:t>
      </w:r>
      <w:r w:rsidR="00391BAD">
        <w:rPr>
          <w:rFonts w:ascii="Times New Roman" w:hAnsi="Times New Roman" w:cs="Times New Roman"/>
          <w:lang w:eastAsia="en-GB"/>
        </w:rPr>
        <w:t>,</w:t>
      </w:r>
      <w:r w:rsidRPr="00097CBA">
        <w:rPr>
          <w:rFonts w:ascii="Times New Roman" w:hAnsi="Times New Roman" w:cs="Times New Roman"/>
          <w:lang w:eastAsia="en-GB"/>
        </w:rPr>
        <w:t xml:space="preserve"> които са застроени, като главната ревизионна шахта </w:t>
      </w:r>
      <w:r w:rsidR="00391BAD">
        <w:rPr>
          <w:rFonts w:ascii="Times New Roman" w:hAnsi="Times New Roman" w:cs="Times New Roman"/>
          <w:lang w:eastAsia="en-GB"/>
        </w:rPr>
        <w:t xml:space="preserve">да </w:t>
      </w:r>
      <w:r w:rsidRPr="00097CBA">
        <w:rPr>
          <w:rFonts w:ascii="Times New Roman" w:hAnsi="Times New Roman" w:cs="Times New Roman"/>
          <w:lang w:eastAsia="en-GB"/>
        </w:rPr>
        <w:t>се намира в поземления имот - на разстояние 2 m от дворищната регулационна линия, когато сградата е на разстояние от нея, по-голямо от 5 m, а СКО за новите парцели се затапват надеждно на регулационната граница на имота.</w:t>
      </w:r>
    </w:p>
    <w:p w:rsidR="00097CBA" w:rsidRPr="00097CBA" w:rsidRDefault="00097CBA" w:rsidP="00391BAD">
      <w:pPr>
        <w:ind w:firstLine="720"/>
        <w:jc w:val="both"/>
        <w:rPr>
          <w:rFonts w:ascii="Times New Roman" w:hAnsi="Times New Roman" w:cs="Times New Roman"/>
          <w:lang w:eastAsia="en-GB"/>
        </w:rPr>
      </w:pPr>
      <w:r w:rsidRPr="00097CBA">
        <w:rPr>
          <w:rFonts w:ascii="Times New Roman" w:hAnsi="Times New Roman" w:cs="Times New Roman"/>
          <w:lang w:eastAsia="en-GB"/>
        </w:rPr>
        <w:t xml:space="preserve">Да се предвиди разрушаване и възстановяване на асфалтова и тротоарна настилка, както и бордюрни ивици в зоната на изграждане на СКО. При наличие на неустановени (нерегламентирани) тръби, канали и други съоръжения, разкрити по време на строителството, </w:t>
      </w:r>
      <w:r w:rsidRPr="00097CBA">
        <w:rPr>
          <w:rFonts w:ascii="Times New Roman" w:hAnsi="Times New Roman" w:cs="Times New Roman"/>
          <w:lang w:eastAsia="en-GB"/>
        </w:rPr>
        <w:lastRenderedPageBreak/>
        <w:t>задължително да се уведоми Проектант</w:t>
      </w:r>
      <w:r w:rsidR="00832BCE">
        <w:rPr>
          <w:rFonts w:ascii="Times New Roman" w:hAnsi="Times New Roman" w:cs="Times New Roman"/>
          <w:lang w:eastAsia="en-GB"/>
        </w:rPr>
        <w:t>ът</w:t>
      </w:r>
      <w:r w:rsidRPr="00097CBA">
        <w:rPr>
          <w:rFonts w:ascii="Times New Roman" w:hAnsi="Times New Roman" w:cs="Times New Roman"/>
          <w:lang w:eastAsia="en-GB"/>
        </w:rPr>
        <w:t xml:space="preserve"> за даване на проектно решение и съгласуване с другите участници в проекта.</w:t>
      </w:r>
    </w:p>
    <w:p w:rsidR="00097CBA" w:rsidRPr="00097CBA" w:rsidRDefault="00097CBA" w:rsidP="00391BAD">
      <w:pPr>
        <w:ind w:firstLine="720"/>
        <w:jc w:val="both"/>
        <w:rPr>
          <w:rFonts w:ascii="Times New Roman" w:hAnsi="Times New Roman" w:cs="Times New Roman"/>
          <w:lang w:eastAsia="en-GB"/>
        </w:rPr>
      </w:pPr>
      <w:r w:rsidRPr="00097CBA">
        <w:rPr>
          <w:rFonts w:ascii="Times New Roman" w:hAnsi="Times New Roman" w:cs="Times New Roman"/>
          <w:lang w:eastAsia="en-GB"/>
        </w:rPr>
        <w:t>Трасетата на новите канализациони клонове са в средата на отредения сервитут съгласно геодезическото заснемане, разположени в средата на съществуващи пътни платна и са съобразени със съществуващите проводи на инженерната инфраструктура, които подлежат на реконструкция.</w:t>
      </w:r>
    </w:p>
    <w:p w:rsidR="00097CBA" w:rsidRDefault="00097CBA" w:rsidP="00391BAD">
      <w:pPr>
        <w:ind w:firstLine="576"/>
        <w:jc w:val="both"/>
        <w:rPr>
          <w:rFonts w:ascii="Times New Roman" w:hAnsi="Times New Roman" w:cs="Times New Roman"/>
          <w:lang w:eastAsia="en-GB"/>
        </w:rPr>
      </w:pPr>
      <w:r w:rsidRPr="00097CBA">
        <w:rPr>
          <w:rFonts w:ascii="Times New Roman" w:hAnsi="Times New Roman" w:cs="Times New Roman"/>
          <w:lang w:eastAsia="en-GB"/>
        </w:rPr>
        <w:t>Минималната дълбочина на полагане е 2.00 m над теме тръба дори при интензивно движение.</w:t>
      </w:r>
    </w:p>
    <w:p w:rsidR="00391BAD" w:rsidRPr="00097CBA" w:rsidRDefault="00391BAD" w:rsidP="00391BAD">
      <w:pPr>
        <w:ind w:firstLine="576"/>
        <w:jc w:val="both"/>
        <w:rPr>
          <w:rFonts w:ascii="Times New Roman" w:hAnsi="Times New Roman" w:cs="Times New Roman"/>
          <w:lang w:eastAsia="en-GB"/>
        </w:rPr>
      </w:pPr>
    </w:p>
    <w:p w:rsidR="00097CBA" w:rsidRPr="00391BAD" w:rsidRDefault="00097CBA" w:rsidP="00391BAD">
      <w:pPr>
        <w:pStyle w:val="Heading2"/>
        <w:numPr>
          <w:ilvl w:val="2"/>
          <w:numId w:val="28"/>
        </w:numPr>
        <w:rPr>
          <w:u w:val="single"/>
        </w:rPr>
      </w:pPr>
      <w:bookmarkStart w:id="9" w:name="_Toc99394069"/>
      <w:r w:rsidRPr="00391BAD">
        <w:rPr>
          <w:u w:val="single"/>
        </w:rPr>
        <w:t>Съоръжения по канализационната мрежа</w:t>
      </w:r>
      <w:bookmarkEnd w:id="9"/>
      <w:r w:rsidR="00391BAD">
        <w:rPr>
          <w:u w:val="single"/>
        </w:rPr>
        <w:t>:</w:t>
      </w:r>
    </w:p>
    <w:p w:rsidR="00097CBA" w:rsidRPr="00097CBA" w:rsidRDefault="00097CBA" w:rsidP="00097CBA">
      <w:pPr>
        <w:jc w:val="both"/>
        <w:rPr>
          <w:rFonts w:ascii="Times New Roman" w:hAnsi="Times New Roman" w:cs="Times New Roman"/>
          <w:lang w:eastAsia="en-GB"/>
        </w:rPr>
      </w:pPr>
      <w:r w:rsidRPr="00097CBA">
        <w:rPr>
          <w:rFonts w:ascii="Times New Roman" w:hAnsi="Times New Roman" w:cs="Times New Roman"/>
          <w:lang w:eastAsia="en-GB"/>
        </w:rPr>
        <w:t>За правилното функциониране на канализационната мрежа заедно с канализационните колектори и профили следва да се изградят и следните съоръжения:</w:t>
      </w:r>
    </w:p>
    <w:p w:rsidR="00097CBA" w:rsidRPr="00F01D80" w:rsidRDefault="00097CBA" w:rsidP="00F01D80">
      <w:pPr>
        <w:pStyle w:val="Heading3"/>
        <w:numPr>
          <w:ilvl w:val="0"/>
          <w:numId w:val="29"/>
        </w:numPr>
        <w:jc w:val="both"/>
        <w:rPr>
          <w:rFonts w:ascii="Times New Roman" w:hAnsi="Times New Roman" w:cs="Times New Roman"/>
          <w:color w:val="auto"/>
        </w:rPr>
      </w:pPr>
      <w:bookmarkStart w:id="10" w:name="_Toc509766928"/>
      <w:bookmarkStart w:id="11" w:name="_Toc509945529"/>
      <w:bookmarkStart w:id="12" w:name="_Toc511222290"/>
      <w:bookmarkStart w:id="13" w:name="_Toc511222307"/>
      <w:bookmarkStart w:id="14" w:name="_Toc99394070"/>
      <w:bookmarkEnd w:id="10"/>
      <w:bookmarkEnd w:id="11"/>
      <w:bookmarkEnd w:id="12"/>
      <w:bookmarkEnd w:id="13"/>
      <w:r w:rsidRPr="00F01D80">
        <w:rPr>
          <w:rFonts w:ascii="Times New Roman" w:hAnsi="Times New Roman" w:cs="Times New Roman"/>
          <w:color w:val="auto"/>
        </w:rPr>
        <w:t>Ревизионни шахти</w:t>
      </w:r>
      <w:bookmarkEnd w:id="14"/>
      <w:r w:rsidR="00C54397">
        <w:rPr>
          <w:rFonts w:ascii="Times New Roman" w:hAnsi="Times New Roman" w:cs="Times New Roman"/>
          <w:color w:val="auto"/>
        </w:rPr>
        <w:t>:</w:t>
      </w:r>
    </w:p>
    <w:p w:rsidR="00097CBA" w:rsidRPr="00097CBA" w:rsidRDefault="00097CBA" w:rsidP="00F01D80">
      <w:pPr>
        <w:ind w:firstLine="360"/>
        <w:jc w:val="both"/>
        <w:rPr>
          <w:rFonts w:ascii="Times New Roman" w:hAnsi="Times New Roman" w:cs="Times New Roman"/>
          <w:lang w:eastAsia="en-GB"/>
        </w:rPr>
      </w:pPr>
      <w:r w:rsidRPr="00097CBA">
        <w:rPr>
          <w:rFonts w:ascii="Times New Roman" w:hAnsi="Times New Roman" w:cs="Times New Roman"/>
          <w:lang w:eastAsia="en-GB"/>
        </w:rPr>
        <w:t>За правилната експлоатация на канализационната мрежа на всяка хоризонтална и вертикална чупка, както и на нормативните разстояния в прав участък, са предвидени необходимия</w:t>
      </w:r>
      <w:r w:rsidR="00A30F0B">
        <w:rPr>
          <w:rFonts w:ascii="Times New Roman" w:hAnsi="Times New Roman" w:cs="Times New Roman"/>
          <w:lang w:eastAsia="en-GB"/>
        </w:rPr>
        <w:t>т</w:t>
      </w:r>
      <w:r w:rsidRPr="00097CBA">
        <w:rPr>
          <w:rFonts w:ascii="Times New Roman" w:hAnsi="Times New Roman" w:cs="Times New Roman"/>
          <w:lang w:eastAsia="en-GB"/>
        </w:rPr>
        <w:t xml:space="preserve"> брой ревизионни шахти. Съгласно нормативните изисквания, разстоянията между ревизионните шахти в зависимост от диаметъра на тръбите са</w:t>
      </w:r>
      <w:r w:rsidR="00A32459">
        <w:rPr>
          <w:rFonts w:ascii="Times New Roman" w:hAnsi="Times New Roman" w:cs="Times New Roman"/>
          <w:lang w:eastAsia="en-GB"/>
        </w:rPr>
        <w:t>,</w:t>
      </w:r>
      <w:r w:rsidRPr="00097CBA">
        <w:rPr>
          <w:rFonts w:ascii="Times New Roman" w:hAnsi="Times New Roman" w:cs="Times New Roman"/>
          <w:lang w:eastAsia="en-GB"/>
        </w:rPr>
        <w:t xml:space="preserve"> както следва:</w:t>
      </w:r>
    </w:p>
    <w:p w:rsidR="00097CBA" w:rsidRPr="00097CBA" w:rsidRDefault="00097CBA" w:rsidP="00155419">
      <w:pPr>
        <w:numPr>
          <w:ilvl w:val="0"/>
          <w:numId w:val="15"/>
        </w:numPr>
        <w:ind w:left="709" w:hanging="283"/>
        <w:jc w:val="both"/>
        <w:rPr>
          <w:rFonts w:ascii="Times New Roman" w:hAnsi="Times New Roman" w:cs="Times New Roman"/>
        </w:rPr>
      </w:pPr>
      <w:r w:rsidRPr="00097CBA">
        <w:rPr>
          <w:rFonts w:ascii="Times New Roman" w:hAnsi="Times New Roman" w:cs="Times New Roman"/>
        </w:rPr>
        <w:t xml:space="preserve">От Ф200 до Ф450 mm – разстояние най-много 60 m при праволинейни участъци. </w:t>
      </w:r>
    </w:p>
    <w:p w:rsidR="00155419" w:rsidRDefault="00155419" w:rsidP="00155419">
      <w:pPr>
        <w:ind w:firstLine="426"/>
        <w:jc w:val="both"/>
        <w:rPr>
          <w:rFonts w:ascii="Times New Roman" w:hAnsi="Times New Roman" w:cs="Times New Roman"/>
          <w:lang w:eastAsia="en-GB"/>
        </w:rPr>
      </w:pPr>
    </w:p>
    <w:p w:rsidR="00097CBA" w:rsidRPr="00097CBA" w:rsidRDefault="00097CBA" w:rsidP="00155419">
      <w:pPr>
        <w:ind w:firstLine="426"/>
        <w:jc w:val="both"/>
        <w:rPr>
          <w:rFonts w:ascii="Times New Roman" w:hAnsi="Times New Roman" w:cs="Times New Roman"/>
          <w:lang w:eastAsia="en-GB"/>
        </w:rPr>
      </w:pPr>
      <w:r w:rsidRPr="00097CBA">
        <w:rPr>
          <w:rFonts w:ascii="Times New Roman" w:hAnsi="Times New Roman" w:cs="Times New Roman"/>
          <w:lang w:eastAsia="en-GB"/>
        </w:rPr>
        <w:t>Местата на същите са отразени в ситуацията и надлъжните профили. РШ ще се изградят от сглобяеми бетонови елементи</w:t>
      </w:r>
      <w:r w:rsidR="00155419">
        <w:rPr>
          <w:rFonts w:ascii="Times New Roman" w:hAnsi="Times New Roman" w:cs="Times New Roman"/>
          <w:lang w:eastAsia="en-GB"/>
        </w:rPr>
        <w:t xml:space="preserve">, </w:t>
      </w:r>
      <w:r w:rsidRPr="00097CBA">
        <w:rPr>
          <w:rFonts w:ascii="Times New Roman" w:hAnsi="Times New Roman" w:cs="Times New Roman"/>
          <w:lang w:eastAsia="en-GB"/>
        </w:rPr>
        <w:t>включващи монолитно</w:t>
      </w:r>
      <w:r w:rsidR="00155419">
        <w:rPr>
          <w:rFonts w:ascii="Times New Roman" w:hAnsi="Times New Roman" w:cs="Times New Roman"/>
          <w:lang w:eastAsia="en-GB"/>
        </w:rPr>
        <w:t>-</w:t>
      </w:r>
      <w:r w:rsidRPr="00097CBA">
        <w:rPr>
          <w:rFonts w:ascii="Times New Roman" w:hAnsi="Times New Roman" w:cs="Times New Roman"/>
          <w:lang w:eastAsia="en-GB"/>
        </w:rPr>
        <w:t>излято дъно в заводски условия Ф1000</w:t>
      </w:r>
      <w:r w:rsidRPr="00097CBA">
        <w:rPr>
          <w:rFonts w:ascii="Times New Roman" w:hAnsi="Times New Roman" w:cs="Times New Roman"/>
          <w:lang w:val="en-US" w:eastAsia="en-GB"/>
        </w:rPr>
        <w:t>mm</w:t>
      </w:r>
      <w:r w:rsidRPr="00097CBA">
        <w:rPr>
          <w:rFonts w:ascii="Times New Roman" w:hAnsi="Times New Roman" w:cs="Times New Roman"/>
          <w:lang w:eastAsia="en-GB"/>
        </w:rPr>
        <w:t xml:space="preserve"> за тръби с диаметър Ф315</w:t>
      </w:r>
      <w:r w:rsidRPr="00097CBA">
        <w:rPr>
          <w:rFonts w:ascii="Times New Roman" w:hAnsi="Times New Roman" w:cs="Times New Roman"/>
          <w:lang w:val="en-US" w:eastAsia="en-GB"/>
        </w:rPr>
        <w:t>mm</w:t>
      </w:r>
      <w:r w:rsidR="00A32459">
        <w:rPr>
          <w:rFonts w:ascii="Times New Roman" w:hAnsi="Times New Roman" w:cs="Times New Roman"/>
          <w:lang w:eastAsia="en-GB"/>
        </w:rPr>
        <w:t>,</w:t>
      </w:r>
      <w:r w:rsidRPr="00097CBA">
        <w:rPr>
          <w:rFonts w:ascii="Times New Roman" w:hAnsi="Times New Roman" w:cs="Times New Roman"/>
          <w:lang w:eastAsia="en-GB"/>
        </w:rPr>
        <w:t xml:space="preserve"> над което се полагат готови стоманобетонни пръстени Ф1000</w:t>
      </w:r>
      <w:r w:rsidRPr="00097CBA">
        <w:rPr>
          <w:rFonts w:ascii="Times New Roman" w:hAnsi="Times New Roman" w:cs="Times New Roman"/>
          <w:lang w:val="en-US" w:eastAsia="en-GB"/>
        </w:rPr>
        <w:t>mm</w:t>
      </w:r>
      <w:r w:rsidRPr="00097CBA">
        <w:rPr>
          <w:rFonts w:ascii="Times New Roman" w:hAnsi="Times New Roman" w:cs="Times New Roman"/>
          <w:lang w:eastAsia="en-GB"/>
        </w:rPr>
        <w:t xml:space="preserve"> с вградени чугунени стъпала за достъп, преходна плоча (КРШ), подложна гривна и чугунен капак Ф600. </w:t>
      </w:r>
    </w:p>
    <w:p w:rsidR="00097CBA" w:rsidRPr="00097CBA" w:rsidRDefault="00097CBA" w:rsidP="00155419">
      <w:pPr>
        <w:ind w:firstLine="426"/>
        <w:jc w:val="both"/>
        <w:rPr>
          <w:rFonts w:ascii="Times New Roman" w:hAnsi="Times New Roman" w:cs="Times New Roman"/>
          <w:lang w:eastAsia="en-GB"/>
        </w:rPr>
      </w:pPr>
      <w:r w:rsidRPr="00097CBA">
        <w:rPr>
          <w:rFonts w:ascii="Times New Roman" w:hAnsi="Times New Roman" w:cs="Times New Roman"/>
          <w:lang w:eastAsia="en-GB"/>
        </w:rPr>
        <w:t xml:space="preserve">Присъединяването на канализационните профили </w:t>
      </w:r>
      <w:r w:rsidR="00155419">
        <w:rPr>
          <w:rFonts w:ascii="Times New Roman" w:hAnsi="Times New Roman" w:cs="Times New Roman"/>
          <w:lang w:eastAsia="en-GB"/>
        </w:rPr>
        <w:t>да е</w:t>
      </w:r>
      <w:r w:rsidRPr="00097CBA">
        <w:rPr>
          <w:rFonts w:ascii="Times New Roman" w:hAnsi="Times New Roman" w:cs="Times New Roman"/>
          <w:lang w:eastAsia="en-GB"/>
        </w:rPr>
        <w:t xml:space="preserve"> под ъгъл до 90°,  а при по-малък ъгъл, чрез пад в ревизионната шахта.</w:t>
      </w:r>
    </w:p>
    <w:p w:rsidR="00097CBA" w:rsidRPr="00097CBA" w:rsidRDefault="00097CBA" w:rsidP="00155419">
      <w:pPr>
        <w:ind w:firstLine="426"/>
        <w:jc w:val="both"/>
        <w:rPr>
          <w:rFonts w:ascii="Times New Roman" w:hAnsi="Times New Roman" w:cs="Times New Roman"/>
          <w:lang w:eastAsia="en-GB"/>
        </w:rPr>
      </w:pPr>
      <w:r w:rsidRPr="00097CBA">
        <w:rPr>
          <w:rFonts w:ascii="Times New Roman" w:hAnsi="Times New Roman" w:cs="Times New Roman"/>
          <w:lang w:eastAsia="en-GB"/>
        </w:rPr>
        <w:t>По трасетата на канализационните клонове се предвижда изпълнението на следните видове ревизионни шахти:</w:t>
      </w:r>
    </w:p>
    <w:p w:rsidR="00097CBA" w:rsidRPr="00155419" w:rsidRDefault="00155419" w:rsidP="00155419">
      <w:pPr>
        <w:pStyle w:val="ListParagraph"/>
        <w:numPr>
          <w:ilvl w:val="0"/>
          <w:numId w:val="15"/>
        </w:numPr>
        <w:ind w:left="709" w:hanging="283"/>
        <w:jc w:val="both"/>
        <w:rPr>
          <w:rFonts w:ascii="Times New Roman" w:hAnsi="Times New Roman" w:cs="Times New Roman"/>
          <w:lang w:eastAsia="en-GB"/>
        </w:rPr>
      </w:pPr>
      <w:r>
        <w:rPr>
          <w:rFonts w:ascii="Times New Roman" w:hAnsi="Times New Roman" w:cs="Times New Roman"/>
          <w:lang w:eastAsia="en-GB"/>
        </w:rPr>
        <w:t>Р</w:t>
      </w:r>
      <w:r w:rsidR="00097CBA" w:rsidRPr="00155419">
        <w:rPr>
          <w:rFonts w:ascii="Times New Roman" w:hAnsi="Times New Roman" w:cs="Times New Roman"/>
          <w:lang w:eastAsia="en-GB"/>
        </w:rPr>
        <w:t>евизионна шахта в началото на канализационния клон;</w:t>
      </w:r>
    </w:p>
    <w:p w:rsidR="00097CBA" w:rsidRDefault="00155419" w:rsidP="00155419">
      <w:pPr>
        <w:pStyle w:val="ListParagraph"/>
        <w:numPr>
          <w:ilvl w:val="0"/>
          <w:numId w:val="15"/>
        </w:numPr>
        <w:ind w:left="709" w:hanging="283"/>
        <w:jc w:val="both"/>
        <w:rPr>
          <w:rFonts w:ascii="Times New Roman" w:hAnsi="Times New Roman" w:cs="Times New Roman"/>
          <w:lang w:eastAsia="en-GB"/>
        </w:rPr>
      </w:pPr>
      <w:r>
        <w:rPr>
          <w:rFonts w:ascii="Times New Roman" w:hAnsi="Times New Roman" w:cs="Times New Roman"/>
          <w:lang w:eastAsia="en-GB"/>
        </w:rPr>
        <w:t>Р</w:t>
      </w:r>
      <w:r w:rsidR="00097CBA" w:rsidRPr="00155419">
        <w:rPr>
          <w:rFonts w:ascii="Times New Roman" w:hAnsi="Times New Roman" w:cs="Times New Roman"/>
          <w:lang w:eastAsia="en-GB"/>
        </w:rPr>
        <w:t>евизионни шахти при промяна на трасето на клоновете</w:t>
      </w:r>
      <w:r>
        <w:rPr>
          <w:rFonts w:ascii="Times New Roman" w:hAnsi="Times New Roman" w:cs="Times New Roman"/>
          <w:lang w:eastAsia="en-GB"/>
        </w:rPr>
        <w:t>;</w:t>
      </w:r>
    </w:p>
    <w:p w:rsidR="00155419" w:rsidRPr="00155419" w:rsidRDefault="00155419" w:rsidP="00155419">
      <w:pPr>
        <w:pStyle w:val="ListParagraph"/>
        <w:ind w:left="1440"/>
        <w:jc w:val="both"/>
        <w:rPr>
          <w:rFonts w:ascii="Times New Roman" w:hAnsi="Times New Roman" w:cs="Times New Roman"/>
          <w:lang w:eastAsia="en-GB"/>
        </w:rPr>
      </w:pPr>
    </w:p>
    <w:p w:rsidR="00097CBA" w:rsidRPr="00C54397" w:rsidRDefault="00097CBA" w:rsidP="00155419">
      <w:pPr>
        <w:pStyle w:val="ListParagraph"/>
        <w:numPr>
          <w:ilvl w:val="0"/>
          <w:numId w:val="29"/>
        </w:numPr>
        <w:jc w:val="both"/>
        <w:rPr>
          <w:rFonts w:ascii="Times New Roman" w:hAnsi="Times New Roman" w:cs="Times New Roman"/>
          <w:b/>
          <w:lang w:eastAsia="en-GB"/>
        </w:rPr>
      </w:pPr>
      <w:bookmarkStart w:id="15" w:name="_Toc524714001"/>
      <w:bookmarkStart w:id="16" w:name="_Toc530320709"/>
      <w:r w:rsidRPr="00C54397">
        <w:rPr>
          <w:rFonts w:ascii="Times New Roman" w:hAnsi="Times New Roman" w:cs="Times New Roman"/>
          <w:b/>
          <w:lang w:eastAsia="en-GB"/>
        </w:rPr>
        <w:t>Дъждоприемни шахти (улични оттоци)</w:t>
      </w:r>
      <w:bookmarkEnd w:id="15"/>
      <w:bookmarkEnd w:id="16"/>
      <w:r w:rsidR="00C54397">
        <w:rPr>
          <w:rFonts w:ascii="Times New Roman" w:hAnsi="Times New Roman" w:cs="Times New Roman"/>
          <w:b/>
          <w:lang w:eastAsia="en-GB"/>
        </w:rPr>
        <w:t>:</w:t>
      </w:r>
    </w:p>
    <w:p w:rsidR="00097CBA" w:rsidRPr="00097CBA" w:rsidRDefault="00097CBA" w:rsidP="00155419">
      <w:pPr>
        <w:ind w:firstLine="360"/>
        <w:jc w:val="both"/>
        <w:rPr>
          <w:rFonts w:ascii="Times New Roman" w:hAnsi="Times New Roman" w:cs="Times New Roman"/>
          <w:lang w:eastAsia="en-GB"/>
        </w:rPr>
      </w:pPr>
      <w:r w:rsidRPr="00097CBA">
        <w:rPr>
          <w:rFonts w:ascii="Times New Roman" w:hAnsi="Times New Roman" w:cs="Times New Roman"/>
          <w:lang w:eastAsia="en-GB"/>
        </w:rPr>
        <w:t>Предвиждат се в осовите кръстовища в р</w:t>
      </w:r>
      <w:r w:rsidR="00C54397">
        <w:rPr>
          <w:rFonts w:ascii="Times New Roman" w:hAnsi="Times New Roman" w:cs="Times New Roman"/>
          <w:lang w:eastAsia="en-GB"/>
        </w:rPr>
        <w:t>е</w:t>
      </w:r>
      <w:r w:rsidRPr="00097CBA">
        <w:rPr>
          <w:rFonts w:ascii="Times New Roman" w:hAnsi="Times New Roman" w:cs="Times New Roman"/>
          <w:lang w:eastAsia="en-GB"/>
        </w:rPr>
        <w:t xml:space="preserve">гулата на улиците по посока на наклона на терена за приемане на дъждовните води от пътното платно. </w:t>
      </w:r>
    </w:p>
    <w:p w:rsidR="00097CBA" w:rsidRPr="00097CBA" w:rsidRDefault="0013243A" w:rsidP="00097CBA">
      <w:pPr>
        <w:jc w:val="both"/>
        <w:rPr>
          <w:rFonts w:ascii="Times New Roman" w:hAnsi="Times New Roman" w:cs="Times New Roman"/>
          <w:lang w:eastAsia="en-GB"/>
        </w:rPr>
      </w:pPr>
      <w:r>
        <w:rPr>
          <w:rFonts w:ascii="Times New Roman" w:hAnsi="Times New Roman" w:cs="Times New Roman"/>
          <w:lang w:eastAsia="en-GB"/>
        </w:rPr>
        <w:t>Уличните оттоци</w:t>
      </w:r>
      <w:r w:rsidR="00097CBA" w:rsidRPr="00097CBA">
        <w:rPr>
          <w:rFonts w:ascii="Times New Roman" w:hAnsi="Times New Roman" w:cs="Times New Roman"/>
          <w:lang w:eastAsia="en-GB"/>
        </w:rPr>
        <w:t xml:space="preserve"> се изпълняват от пластмасова  тръба Ф400</w:t>
      </w:r>
      <w:r w:rsidR="00097CBA" w:rsidRPr="005654ED">
        <w:rPr>
          <w:rFonts w:ascii="Times New Roman" w:hAnsi="Times New Roman" w:cs="Times New Roman"/>
          <w:lang w:eastAsia="en-GB"/>
        </w:rPr>
        <w:t xml:space="preserve"> </w:t>
      </w:r>
      <w:r w:rsidR="00097CBA" w:rsidRPr="00097CBA">
        <w:rPr>
          <w:rFonts w:ascii="Times New Roman" w:hAnsi="Times New Roman" w:cs="Times New Roman"/>
          <w:lang w:val="en-US" w:eastAsia="en-GB"/>
        </w:rPr>
        <w:t>mm</w:t>
      </w:r>
      <w:r w:rsidR="00097CBA" w:rsidRPr="00097CBA">
        <w:rPr>
          <w:rFonts w:ascii="Times New Roman" w:hAnsi="Times New Roman" w:cs="Times New Roman"/>
          <w:lang w:eastAsia="en-GB"/>
        </w:rPr>
        <w:t xml:space="preserve"> съгласно приложения детайл към </w:t>
      </w:r>
      <w:r>
        <w:rPr>
          <w:rFonts w:ascii="Times New Roman" w:hAnsi="Times New Roman" w:cs="Times New Roman"/>
          <w:lang w:eastAsia="en-GB"/>
        </w:rPr>
        <w:t xml:space="preserve">техническия </w:t>
      </w:r>
      <w:r w:rsidR="00097CBA" w:rsidRPr="00097CBA">
        <w:rPr>
          <w:rFonts w:ascii="Times New Roman" w:hAnsi="Times New Roman" w:cs="Times New Roman"/>
          <w:lang w:eastAsia="en-GB"/>
        </w:rPr>
        <w:t>проект и се свързват към канализационната мрежа за смесени отпадъчни води посредством тръбопровод с минимален вътрешен диаметър 150 mm и с дължина до 40 m. Оразмерителното водно количество за един УО е 5 l/s, като се спазват пределните хоризонтални разстояния на полагане, в зависимост от оразмерителното дъждовно водно количество.</w:t>
      </w:r>
    </w:p>
    <w:p w:rsidR="00097CBA" w:rsidRPr="0013243A" w:rsidRDefault="00097CBA" w:rsidP="0013243A">
      <w:pPr>
        <w:pStyle w:val="Heading3"/>
        <w:numPr>
          <w:ilvl w:val="0"/>
          <w:numId w:val="29"/>
        </w:numPr>
        <w:jc w:val="both"/>
        <w:rPr>
          <w:rFonts w:ascii="Times New Roman" w:hAnsi="Times New Roman" w:cs="Times New Roman"/>
          <w:color w:val="auto"/>
        </w:rPr>
      </w:pPr>
      <w:bookmarkStart w:id="17" w:name="_Toc99394071"/>
      <w:r w:rsidRPr="0013243A">
        <w:rPr>
          <w:rFonts w:ascii="Times New Roman" w:hAnsi="Times New Roman" w:cs="Times New Roman"/>
          <w:color w:val="auto"/>
        </w:rPr>
        <w:t>Включване на СКО към канализационната мрежа</w:t>
      </w:r>
      <w:bookmarkEnd w:id="17"/>
    </w:p>
    <w:p w:rsidR="00097CBA" w:rsidRPr="00097CBA" w:rsidRDefault="00097CBA" w:rsidP="0013243A">
      <w:pPr>
        <w:ind w:firstLine="360"/>
        <w:jc w:val="both"/>
        <w:rPr>
          <w:rFonts w:ascii="Times New Roman" w:hAnsi="Times New Roman" w:cs="Times New Roman"/>
          <w:lang w:eastAsia="en-GB"/>
        </w:rPr>
      </w:pPr>
      <w:r w:rsidRPr="00097CBA">
        <w:rPr>
          <w:rFonts w:ascii="Times New Roman" w:hAnsi="Times New Roman" w:cs="Times New Roman"/>
          <w:lang w:eastAsia="en-GB"/>
        </w:rPr>
        <w:t xml:space="preserve">В участъците, където се изгражда  канализационната мрежа, </w:t>
      </w:r>
      <w:r w:rsidR="0013243A">
        <w:rPr>
          <w:rFonts w:ascii="Times New Roman" w:hAnsi="Times New Roman" w:cs="Times New Roman"/>
          <w:lang w:eastAsia="en-GB"/>
        </w:rPr>
        <w:t>да се предвиди</w:t>
      </w:r>
      <w:r w:rsidRPr="00097CBA">
        <w:rPr>
          <w:rFonts w:ascii="Times New Roman" w:hAnsi="Times New Roman" w:cs="Times New Roman"/>
          <w:lang w:eastAsia="en-GB"/>
        </w:rPr>
        <w:t xml:space="preserve"> и изграждането на сградни канализационни отклонения за всеки застроен поземлен имот, като СКО </w:t>
      </w:r>
      <w:r w:rsidR="0013243A">
        <w:rPr>
          <w:rFonts w:ascii="Times New Roman" w:hAnsi="Times New Roman" w:cs="Times New Roman"/>
          <w:lang w:eastAsia="en-GB"/>
        </w:rPr>
        <w:t xml:space="preserve">да </w:t>
      </w:r>
      <w:r w:rsidRPr="00097CBA">
        <w:rPr>
          <w:rFonts w:ascii="Times New Roman" w:hAnsi="Times New Roman" w:cs="Times New Roman"/>
          <w:lang w:eastAsia="en-GB"/>
        </w:rPr>
        <w:t xml:space="preserve">се изгражда до дворищна ревизионна шахта. Всички застроени имоти </w:t>
      </w:r>
      <w:r w:rsidR="0013243A">
        <w:rPr>
          <w:rFonts w:ascii="Times New Roman" w:hAnsi="Times New Roman" w:cs="Times New Roman"/>
          <w:lang w:eastAsia="en-GB"/>
        </w:rPr>
        <w:t xml:space="preserve">да </w:t>
      </w:r>
      <w:r w:rsidRPr="00097CBA">
        <w:rPr>
          <w:rFonts w:ascii="Times New Roman" w:hAnsi="Times New Roman" w:cs="Times New Roman"/>
          <w:lang w:eastAsia="en-GB"/>
        </w:rPr>
        <w:t>се присъединяват към новата канализация, а за незастроените</w:t>
      </w:r>
      <w:r w:rsidR="0082653E">
        <w:rPr>
          <w:rFonts w:ascii="Times New Roman" w:hAnsi="Times New Roman" w:cs="Times New Roman"/>
          <w:lang w:eastAsia="en-GB"/>
        </w:rPr>
        <w:t xml:space="preserve"> да</w:t>
      </w:r>
      <w:r w:rsidRPr="00097CBA">
        <w:rPr>
          <w:rFonts w:ascii="Times New Roman" w:hAnsi="Times New Roman" w:cs="Times New Roman"/>
          <w:lang w:eastAsia="en-GB"/>
        </w:rPr>
        <w:t xml:space="preserve"> се предвижда СКО, което се затапва надеж</w:t>
      </w:r>
      <w:r w:rsidR="0082653E">
        <w:rPr>
          <w:rFonts w:ascii="Times New Roman" w:hAnsi="Times New Roman" w:cs="Times New Roman"/>
          <w:lang w:eastAsia="en-GB"/>
        </w:rPr>
        <w:t>д</w:t>
      </w:r>
      <w:r w:rsidRPr="00097CBA">
        <w:rPr>
          <w:rFonts w:ascii="Times New Roman" w:hAnsi="Times New Roman" w:cs="Times New Roman"/>
          <w:lang w:eastAsia="en-GB"/>
        </w:rPr>
        <w:t xml:space="preserve">но на границата на имота. </w:t>
      </w:r>
    </w:p>
    <w:p w:rsidR="00097CBA" w:rsidRPr="00097CBA" w:rsidRDefault="00097CBA" w:rsidP="0082653E">
      <w:pPr>
        <w:ind w:firstLine="360"/>
        <w:jc w:val="both"/>
        <w:rPr>
          <w:rFonts w:ascii="Times New Roman" w:hAnsi="Times New Roman" w:cs="Times New Roman"/>
          <w:lang w:eastAsia="en-GB"/>
        </w:rPr>
      </w:pPr>
      <w:r w:rsidRPr="00097CBA">
        <w:rPr>
          <w:rFonts w:ascii="Times New Roman" w:hAnsi="Times New Roman" w:cs="Times New Roman"/>
          <w:lang w:eastAsia="en-GB"/>
        </w:rPr>
        <w:t xml:space="preserve">Отклоненията </w:t>
      </w:r>
      <w:r w:rsidR="0082653E">
        <w:rPr>
          <w:rFonts w:ascii="Times New Roman" w:hAnsi="Times New Roman" w:cs="Times New Roman"/>
          <w:lang w:eastAsia="en-GB"/>
        </w:rPr>
        <w:t xml:space="preserve">да </w:t>
      </w:r>
      <w:r w:rsidRPr="00097CBA">
        <w:rPr>
          <w:rFonts w:ascii="Times New Roman" w:hAnsi="Times New Roman" w:cs="Times New Roman"/>
          <w:lang w:eastAsia="en-GB"/>
        </w:rPr>
        <w:t>се изпълняват по приложен</w:t>
      </w:r>
      <w:r w:rsidR="0082653E">
        <w:rPr>
          <w:rFonts w:ascii="Times New Roman" w:hAnsi="Times New Roman" w:cs="Times New Roman"/>
          <w:lang w:eastAsia="en-GB"/>
        </w:rPr>
        <w:t>ия</w:t>
      </w:r>
      <w:r w:rsidRPr="00097CBA">
        <w:rPr>
          <w:rFonts w:ascii="Times New Roman" w:hAnsi="Times New Roman" w:cs="Times New Roman"/>
          <w:lang w:eastAsia="en-GB"/>
        </w:rPr>
        <w:t xml:space="preserve"> детайл</w:t>
      </w:r>
      <w:r w:rsidR="0082653E">
        <w:rPr>
          <w:rFonts w:ascii="Times New Roman" w:hAnsi="Times New Roman" w:cs="Times New Roman"/>
          <w:lang w:eastAsia="en-GB"/>
        </w:rPr>
        <w:t xml:space="preserve"> в техническия проект,</w:t>
      </w:r>
      <w:r w:rsidRPr="00097CBA">
        <w:rPr>
          <w:rFonts w:ascii="Times New Roman" w:hAnsi="Times New Roman" w:cs="Times New Roman"/>
          <w:lang w:eastAsia="en-GB"/>
        </w:rPr>
        <w:t xml:space="preserve"> с тръби от полипропилен с диаметър най-малко 150 mm (вътрешен диаметър) и с максимален наклон 15</w:t>
      </w:r>
      <w:r w:rsidR="00A32459">
        <w:rPr>
          <w:rFonts w:ascii="Times New Roman" w:hAnsi="Times New Roman" w:cs="Times New Roman"/>
          <w:lang w:eastAsia="en-GB"/>
        </w:rPr>
        <w:t xml:space="preserve"> </w:t>
      </w:r>
      <w:r w:rsidRPr="00097CBA">
        <w:rPr>
          <w:rFonts w:ascii="Times New Roman" w:hAnsi="Times New Roman" w:cs="Times New Roman"/>
          <w:lang w:eastAsia="en-GB"/>
        </w:rPr>
        <w:t xml:space="preserve">% в съответствие с количеството на провежданите отпадъчни води и с оглед предотвратяване на утаяване и запушвания. </w:t>
      </w:r>
    </w:p>
    <w:p w:rsidR="00097CBA" w:rsidRPr="00097CBA" w:rsidRDefault="00097CBA" w:rsidP="0082653E">
      <w:pPr>
        <w:ind w:firstLine="360"/>
        <w:jc w:val="both"/>
        <w:rPr>
          <w:rFonts w:ascii="Times New Roman" w:hAnsi="Times New Roman" w:cs="Times New Roman"/>
          <w:lang w:eastAsia="en-GB"/>
        </w:rPr>
      </w:pPr>
      <w:r w:rsidRPr="00097CBA">
        <w:rPr>
          <w:rFonts w:ascii="Times New Roman" w:hAnsi="Times New Roman" w:cs="Times New Roman"/>
          <w:lang w:eastAsia="en-GB"/>
        </w:rPr>
        <w:lastRenderedPageBreak/>
        <w:t xml:space="preserve">Включването на СКО към уличната канализация </w:t>
      </w:r>
      <w:r w:rsidR="0082653E">
        <w:rPr>
          <w:rFonts w:ascii="Times New Roman" w:hAnsi="Times New Roman" w:cs="Times New Roman"/>
          <w:lang w:eastAsia="en-GB"/>
        </w:rPr>
        <w:t xml:space="preserve">да </w:t>
      </w:r>
      <w:r w:rsidRPr="00097CBA">
        <w:rPr>
          <w:rFonts w:ascii="Times New Roman" w:hAnsi="Times New Roman" w:cs="Times New Roman"/>
          <w:lang w:eastAsia="en-GB"/>
        </w:rPr>
        <w:t>се извършва в РШ.</w:t>
      </w:r>
    </w:p>
    <w:p w:rsidR="00097CBA" w:rsidRPr="00097CBA" w:rsidRDefault="00097CBA" w:rsidP="0082653E">
      <w:pPr>
        <w:ind w:firstLine="360"/>
        <w:jc w:val="both"/>
        <w:rPr>
          <w:rFonts w:ascii="Times New Roman" w:hAnsi="Times New Roman" w:cs="Times New Roman"/>
          <w:lang w:eastAsia="en-GB"/>
        </w:rPr>
      </w:pPr>
      <w:r w:rsidRPr="00097CBA">
        <w:rPr>
          <w:rFonts w:ascii="Times New Roman" w:hAnsi="Times New Roman" w:cs="Times New Roman"/>
          <w:lang w:eastAsia="en-GB"/>
        </w:rPr>
        <w:t>Допуска се и свързване на сградни канализационни отклонения с уличната канализационна мрежа без ревизионна шахта при дължина на отклонението, по-малка от 20</w:t>
      </w:r>
      <w:r w:rsidRPr="005654ED">
        <w:rPr>
          <w:rFonts w:ascii="Times New Roman" w:hAnsi="Times New Roman" w:cs="Times New Roman"/>
          <w:lang w:eastAsia="en-GB"/>
        </w:rPr>
        <w:t xml:space="preserve"> </w:t>
      </w:r>
      <w:r w:rsidRPr="00097CBA">
        <w:rPr>
          <w:rFonts w:ascii="Times New Roman" w:hAnsi="Times New Roman" w:cs="Times New Roman"/>
          <w:lang w:eastAsia="en-GB"/>
        </w:rPr>
        <w:t>m. Свързването без шахти не трябва да предизвиква изменение на светлото сечение на канала и затруднение при експлоатацията му.</w:t>
      </w:r>
    </w:p>
    <w:p w:rsidR="00097CBA" w:rsidRPr="00097CBA" w:rsidRDefault="00097CBA" w:rsidP="0082653E">
      <w:pPr>
        <w:ind w:firstLine="360"/>
        <w:jc w:val="both"/>
        <w:rPr>
          <w:rFonts w:ascii="Times New Roman" w:hAnsi="Times New Roman" w:cs="Times New Roman"/>
          <w:lang w:eastAsia="en-GB"/>
        </w:rPr>
      </w:pPr>
      <w:r w:rsidRPr="00097CBA">
        <w:rPr>
          <w:rFonts w:ascii="Times New Roman" w:hAnsi="Times New Roman" w:cs="Times New Roman"/>
          <w:lang w:eastAsia="en-GB"/>
        </w:rPr>
        <w:t>Директното присъединяване на отклоненията в новопроектираната канализация да се осъществи по приложен</w:t>
      </w:r>
      <w:r w:rsidR="0082653E">
        <w:rPr>
          <w:rFonts w:ascii="Times New Roman" w:hAnsi="Times New Roman" w:cs="Times New Roman"/>
          <w:lang w:eastAsia="en-GB"/>
        </w:rPr>
        <w:t>ия</w:t>
      </w:r>
      <w:r w:rsidRPr="00097CBA">
        <w:rPr>
          <w:rFonts w:ascii="Times New Roman" w:hAnsi="Times New Roman" w:cs="Times New Roman"/>
          <w:lang w:eastAsia="en-GB"/>
        </w:rPr>
        <w:t xml:space="preserve"> </w:t>
      </w:r>
      <w:r w:rsidR="0082653E">
        <w:rPr>
          <w:rFonts w:ascii="Times New Roman" w:hAnsi="Times New Roman" w:cs="Times New Roman"/>
          <w:lang w:eastAsia="en-GB"/>
        </w:rPr>
        <w:t>в техническия проект детайл,</w:t>
      </w:r>
      <w:r w:rsidRPr="00097CBA">
        <w:rPr>
          <w:rFonts w:ascii="Times New Roman" w:hAnsi="Times New Roman" w:cs="Times New Roman"/>
          <w:lang w:eastAsia="en-GB"/>
        </w:rPr>
        <w:t xml:space="preserve"> както следва:</w:t>
      </w:r>
    </w:p>
    <w:p w:rsidR="00097CBA" w:rsidRDefault="00097CBA" w:rsidP="00097CBA">
      <w:pPr>
        <w:numPr>
          <w:ilvl w:val="0"/>
          <w:numId w:val="17"/>
        </w:numPr>
        <w:jc w:val="both"/>
        <w:rPr>
          <w:rFonts w:ascii="Times New Roman" w:hAnsi="Times New Roman" w:cs="Times New Roman"/>
          <w:lang w:eastAsia="en-GB"/>
        </w:rPr>
      </w:pPr>
      <w:r w:rsidRPr="00097CBA">
        <w:rPr>
          <w:rFonts w:ascii="Times New Roman" w:hAnsi="Times New Roman" w:cs="Times New Roman"/>
          <w:lang w:eastAsia="en-GB"/>
        </w:rPr>
        <w:t>чрез седло - при диаметър на уличния канал Ф3</w:t>
      </w:r>
      <w:r w:rsidRPr="005654ED">
        <w:rPr>
          <w:rFonts w:ascii="Times New Roman" w:hAnsi="Times New Roman" w:cs="Times New Roman"/>
          <w:lang w:eastAsia="en-GB"/>
        </w:rPr>
        <w:t>15</w:t>
      </w:r>
      <w:r w:rsidRPr="00097CBA">
        <w:rPr>
          <w:rFonts w:ascii="Times New Roman" w:hAnsi="Times New Roman" w:cs="Times New Roman"/>
          <w:lang w:eastAsia="en-GB"/>
        </w:rPr>
        <w:t>mm</w:t>
      </w:r>
      <w:r w:rsidR="00DF5D1B">
        <w:rPr>
          <w:rFonts w:ascii="Times New Roman" w:hAnsi="Times New Roman" w:cs="Times New Roman"/>
          <w:lang w:eastAsia="en-GB"/>
        </w:rPr>
        <w:t>;</w:t>
      </w:r>
    </w:p>
    <w:p w:rsidR="00DF5D1B" w:rsidRPr="00097CBA" w:rsidRDefault="00DF5D1B" w:rsidP="00DF5D1B">
      <w:pPr>
        <w:ind w:left="1440"/>
        <w:jc w:val="both"/>
        <w:rPr>
          <w:rFonts w:ascii="Times New Roman" w:hAnsi="Times New Roman" w:cs="Times New Roman"/>
          <w:lang w:eastAsia="en-GB"/>
        </w:rPr>
      </w:pPr>
    </w:p>
    <w:p w:rsidR="00097CBA" w:rsidRPr="00DF5D1B" w:rsidRDefault="00097CBA" w:rsidP="00DC4D6E">
      <w:pPr>
        <w:pStyle w:val="Heading2"/>
        <w:numPr>
          <w:ilvl w:val="2"/>
          <w:numId w:val="28"/>
        </w:numPr>
        <w:tabs>
          <w:tab w:val="left" w:pos="993"/>
        </w:tabs>
        <w:ind w:left="709" w:hanging="294"/>
        <w:rPr>
          <w:u w:val="single"/>
        </w:rPr>
      </w:pPr>
      <w:bookmarkStart w:id="18" w:name="_Toc99394072"/>
      <w:r w:rsidRPr="00DF5D1B">
        <w:rPr>
          <w:u w:val="single"/>
        </w:rPr>
        <w:t>Материал на тръбите</w:t>
      </w:r>
      <w:bookmarkEnd w:id="18"/>
    </w:p>
    <w:p w:rsidR="007C4EA4" w:rsidRDefault="00097CBA" w:rsidP="00DF5D1B">
      <w:pPr>
        <w:ind w:firstLine="426"/>
        <w:jc w:val="both"/>
        <w:rPr>
          <w:rFonts w:ascii="Times New Roman" w:hAnsi="Times New Roman" w:cs="Times New Roman"/>
          <w:lang w:eastAsia="en-GB"/>
        </w:rPr>
      </w:pPr>
      <w:r w:rsidRPr="00097CBA">
        <w:rPr>
          <w:rFonts w:ascii="Times New Roman" w:hAnsi="Times New Roman" w:cs="Times New Roman"/>
          <w:lang w:eastAsia="en-GB"/>
        </w:rPr>
        <w:t>Канализационните тръби полагани чрез траншеен изкоп са полипропиленови (РР). Те трябва да отговарят на стандарт БДС EN 13476-1 и 3 „</w:t>
      </w:r>
      <w:r w:rsidR="007C4EA4" w:rsidRPr="007C4EA4">
        <w:rPr>
          <w:rFonts w:ascii="Times New Roman" w:hAnsi="Times New Roman" w:cs="Times New Roman"/>
          <w:lang w:eastAsia="en-GB"/>
        </w:rPr>
        <w:t>Пластмасови тръбопроводни системи за безнапорно подземно отводняване и канализация. Tръбопрoвoдни системи със сложно структурирана конструкция на стената от непластифициран поливинилхлорид (PVC-U), полипропилен (PP) и полиетилен (РЕ)</w:t>
      </w:r>
      <w:r w:rsidRPr="00097CBA">
        <w:rPr>
          <w:rFonts w:ascii="Times New Roman" w:hAnsi="Times New Roman" w:cs="Times New Roman"/>
          <w:lang w:eastAsia="en-GB"/>
        </w:rPr>
        <w:t>. Част 3</w:t>
      </w:r>
      <w:r w:rsidR="007C4EA4" w:rsidRPr="005654ED">
        <w:rPr>
          <w:rFonts w:ascii="Times New Roman" w:hAnsi="Times New Roman" w:cs="Times New Roman"/>
          <w:lang w:eastAsia="en-GB"/>
        </w:rPr>
        <w:t xml:space="preserve">” </w:t>
      </w:r>
      <w:r w:rsidR="007C4EA4">
        <w:rPr>
          <w:rFonts w:ascii="Times New Roman" w:hAnsi="Times New Roman" w:cs="Times New Roman"/>
          <w:lang w:eastAsia="en-GB"/>
        </w:rPr>
        <w:t>или еквивалент.</w:t>
      </w:r>
    </w:p>
    <w:p w:rsidR="00097CBA" w:rsidRPr="00097CBA" w:rsidRDefault="00097CBA" w:rsidP="00DF5D1B">
      <w:pPr>
        <w:ind w:firstLine="426"/>
        <w:jc w:val="both"/>
        <w:rPr>
          <w:rFonts w:ascii="Times New Roman" w:hAnsi="Times New Roman" w:cs="Times New Roman"/>
          <w:lang w:eastAsia="en-GB"/>
        </w:rPr>
      </w:pPr>
      <w:r w:rsidRPr="00097CBA">
        <w:rPr>
          <w:rFonts w:ascii="Times New Roman" w:hAnsi="Times New Roman" w:cs="Times New Roman"/>
          <w:lang w:eastAsia="en-GB"/>
        </w:rPr>
        <w:t>Тръбите трябва да бъдат трайно маркирани с информация съдържаща: производител, номинален диаметър, номинална стойност – твърдост на пръстена SN8</w:t>
      </w:r>
      <w:r w:rsidR="007C4EA4">
        <w:rPr>
          <w:rFonts w:ascii="Times New Roman" w:hAnsi="Times New Roman" w:cs="Times New Roman"/>
          <w:lang w:eastAsia="en-GB"/>
        </w:rPr>
        <w:t xml:space="preserve"> или еквивалент</w:t>
      </w:r>
      <w:r w:rsidRPr="00097CBA">
        <w:rPr>
          <w:rFonts w:ascii="Times New Roman" w:hAnsi="Times New Roman" w:cs="Times New Roman"/>
          <w:lang w:eastAsia="en-GB"/>
        </w:rPr>
        <w:t>, материал на тръбата (РР-РЕ), месец и година на производство, контролен номер.</w:t>
      </w:r>
    </w:p>
    <w:p w:rsidR="00097CBA" w:rsidRPr="00097CBA" w:rsidRDefault="00097CBA" w:rsidP="007C4EA4">
      <w:pPr>
        <w:ind w:firstLine="426"/>
        <w:jc w:val="both"/>
        <w:rPr>
          <w:rFonts w:ascii="Times New Roman" w:hAnsi="Times New Roman" w:cs="Times New Roman"/>
          <w:lang w:eastAsia="en-GB"/>
        </w:rPr>
      </w:pPr>
      <w:r w:rsidRPr="00097CBA">
        <w:rPr>
          <w:rFonts w:ascii="Times New Roman" w:hAnsi="Times New Roman" w:cs="Times New Roman"/>
          <w:lang w:eastAsia="en-GB"/>
        </w:rPr>
        <w:t xml:space="preserve">Подложката и засипването на PP тръби </w:t>
      </w:r>
      <w:r w:rsidR="007C4EA4">
        <w:rPr>
          <w:rFonts w:ascii="Times New Roman" w:hAnsi="Times New Roman" w:cs="Times New Roman"/>
          <w:lang w:eastAsia="en-GB"/>
        </w:rPr>
        <w:t>да</w:t>
      </w:r>
      <w:r w:rsidRPr="00097CBA">
        <w:rPr>
          <w:rFonts w:ascii="Times New Roman" w:hAnsi="Times New Roman" w:cs="Times New Roman"/>
          <w:lang w:eastAsia="en-GB"/>
        </w:rPr>
        <w:t xml:space="preserve"> се изпълни с пясък и трошено-каменна фракция.</w:t>
      </w:r>
    </w:p>
    <w:p w:rsidR="00097CBA" w:rsidRPr="00097CBA" w:rsidRDefault="00DD45F6" w:rsidP="00DD45F6">
      <w:pPr>
        <w:ind w:firstLine="426"/>
        <w:jc w:val="both"/>
        <w:rPr>
          <w:rFonts w:ascii="Times New Roman" w:hAnsi="Times New Roman" w:cs="Times New Roman"/>
          <w:lang w:eastAsia="en-GB"/>
        </w:rPr>
      </w:pPr>
      <w:r>
        <w:rPr>
          <w:rFonts w:ascii="Times New Roman" w:hAnsi="Times New Roman" w:cs="Times New Roman"/>
          <w:lang w:eastAsia="en-GB"/>
        </w:rPr>
        <w:t>Да се използват</w:t>
      </w:r>
      <w:r w:rsidR="00097CBA" w:rsidRPr="00097CBA">
        <w:rPr>
          <w:rFonts w:ascii="Times New Roman" w:hAnsi="Times New Roman" w:cs="Times New Roman"/>
          <w:lang w:eastAsia="en-GB"/>
        </w:rPr>
        <w:t xml:space="preserve"> РР</w:t>
      </w:r>
      <w:r w:rsidR="00097CBA" w:rsidRPr="005654ED">
        <w:rPr>
          <w:rFonts w:ascii="Times New Roman" w:hAnsi="Times New Roman" w:cs="Times New Roman"/>
          <w:lang w:eastAsia="en-GB"/>
        </w:rPr>
        <w:t xml:space="preserve"> </w:t>
      </w:r>
      <w:r w:rsidR="00097CBA" w:rsidRPr="00097CBA">
        <w:rPr>
          <w:rFonts w:ascii="Times New Roman" w:hAnsi="Times New Roman" w:cs="Times New Roman"/>
          <w:lang w:eastAsia="en-GB"/>
        </w:rPr>
        <w:t>гофрирани тръби DN/OD 315 SN10</w:t>
      </w:r>
      <w:r>
        <w:rPr>
          <w:rFonts w:ascii="Times New Roman" w:hAnsi="Times New Roman" w:cs="Times New Roman"/>
          <w:lang w:eastAsia="en-GB"/>
        </w:rPr>
        <w:t xml:space="preserve"> или еквивалент</w:t>
      </w:r>
      <w:r w:rsidR="00097CBA" w:rsidRPr="00097CBA">
        <w:rPr>
          <w:rFonts w:ascii="Times New Roman" w:hAnsi="Times New Roman" w:cs="Times New Roman"/>
          <w:lang w:eastAsia="en-GB"/>
        </w:rPr>
        <w:t xml:space="preserve"> за полагане</w:t>
      </w:r>
      <w:r>
        <w:rPr>
          <w:rFonts w:ascii="Times New Roman" w:hAnsi="Times New Roman" w:cs="Times New Roman"/>
          <w:lang w:eastAsia="en-GB"/>
        </w:rPr>
        <w:t>,</w:t>
      </w:r>
      <w:r w:rsidR="00097CBA" w:rsidRPr="00097CBA">
        <w:rPr>
          <w:rFonts w:ascii="Times New Roman" w:hAnsi="Times New Roman" w:cs="Times New Roman"/>
          <w:lang w:eastAsia="en-GB"/>
        </w:rPr>
        <w:t xml:space="preserve"> чрез траншеен изкоп за смесената канализация и РР</w:t>
      </w:r>
      <w:r w:rsidR="00097CBA" w:rsidRPr="005654ED">
        <w:rPr>
          <w:rFonts w:ascii="Times New Roman" w:hAnsi="Times New Roman" w:cs="Times New Roman"/>
          <w:lang w:eastAsia="en-GB"/>
        </w:rPr>
        <w:t xml:space="preserve"> </w:t>
      </w:r>
      <w:r w:rsidR="00097CBA" w:rsidRPr="00097CBA">
        <w:rPr>
          <w:rFonts w:ascii="Times New Roman" w:hAnsi="Times New Roman" w:cs="Times New Roman"/>
          <w:lang w:eastAsia="en-GB"/>
        </w:rPr>
        <w:t>гофрирани тръби DN/OD 200 SN16</w:t>
      </w:r>
      <w:r>
        <w:rPr>
          <w:rFonts w:ascii="Times New Roman" w:hAnsi="Times New Roman" w:cs="Times New Roman"/>
          <w:lang w:eastAsia="en-GB"/>
        </w:rPr>
        <w:t xml:space="preserve"> или еквивалент</w:t>
      </w:r>
      <w:r w:rsidR="00097CBA" w:rsidRPr="00097CBA">
        <w:rPr>
          <w:rFonts w:ascii="Times New Roman" w:hAnsi="Times New Roman" w:cs="Times New Roman"/>
          <w:lang w:eastAsia="en-GB"/>
        </w:rPr>
        <w:t xml:space="preserve"> за сградните канализационни отклонения и отливните тръби от уличните оттоци (УО).</w:t>
      </w:r>
    </w:p>
    <w:p w:rsidR="00097CBA" w:rsidRPr="00097CBA" w:rsidRDefault="00097CBA" w:rsidP="00DD45F6">
      <w:pPr>
        <w:ind w:firstLine="426"/>
        <w:jc w:val="both"/>
        <w:rPr>
          <w:rFonts w:ascii="Times New Roman" w:hAnsi="Times New Roman" w:cs="Times New Roman"/>
          <w:lang w:eastAsia="en-GB"/>
        </w:rPr>
      </w:pPr>
      <w:r w:rsidRPr="00097CBA">
        <w:rPr>
          <w:rFonts w:ascii="Times New Roman" w:hAnsi="Times New Roman" w:cs="Times New Roman"/>
          <w:lang w:eastAsia="en-GB"/>
        </w:rPr>
        <w:t xml:space="preserve">Тръбите от полипропилен (PP) - SN 10 и </w:t>
      </w:r>
      <w:r w:rsidRPr="00097CBA">
        <w:rPr>
          <w:rFonts w:ascii="Times New Roman" w:hAnsi="Times New Roman" w:cs="Times New Roman"/>
          <w:lang w:val="en-US" w:eastAsia="en-GB"/>
        </w:rPr>
        <w:t>SN</w:t>
      </w:r>
      <w:r w:rsidRPr="005654ED">
        <w:rPr>
          <w:rFonts w:ascii="Times New Roman" w:hAnsi="Times New Roman" w:cs="Times New Roman"/>
          <w:lang w:eastAsia="en-GB"/>
        </w:rPr>
        <w:t>16</w:t>
      </w:r>
      <w:r w:rsidRPr="00097CBA">
        <w:rPr>
          <w:rFonts w:ascii="Times New Roman" w:hAnsi="Times New Roman" w:cs="Times New Roman"/>
          <w:lang w:eastAsia="en-GB"/>
        </w:rPr>
        <w:t xml:space="preserve"> съгласно стандарт БДС EN 13476 или еквивалентен, </w:t>
      </w:r>
      <w:r w:rsidR="00DD45F6">
        <w:rPr>
          <w:rFonts w:ascii="Times New Roman" w:hAnsi="Times New Roman" w:cs="Times New Roman"/>
          <w:lang w:eastAsia="en-GB"/>
        </w:rPr>
        <w:t xml:space="preserve">да </w:t>
      </w:r>
      <w:r w:rsidRPr="00097CBA">
        <w:rPr>
          <w:rFonts w:ascii="Times New Roman" w:hAnsi="Times New Roman" w:cs="Times New Roman"/>
          <w:lang w:eastAsia="en-GB"/>
        </w:rPr>
        <w:t>се използват за безнапорно подземно отводняване и отвеждане на отпадъчни води</w:t>
      </w:r>
      <w:r w:rsidR="00DD45F6">
        <w:rPr>
          <w:rFonts w:ascii="Times New Roman" w:hAnsi="Times New Roman" w:cs="Times New Roman"/>
          <w:lang w:eastAsia="en-GB"/>
        </w:rPr>
        <w:t>, както следва</w:t>
      </w:r>
      <w:r w:rsidRPr="00097CBA">
        <w:rPr>
          <w:rFonts w:ascii="Times New Roman" w:hAnsi="Times New Roman" w:cs="Times New Roman"/>
          <w:lang w:eastAsia="en-GB"/>
        </w:rPr>
        <w:t xml:space="preserve">: </w:t>
      </w:r>
    </w:p>
    <w:tbl>
      <w:tblPr>
        <w:tblW w:w="93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276"/>
        <w:gridCol w:w="1418"/>
        <w:gridCol w:w="1559"/>
        <w:gridCol w:w="4004"/>
      </w:tblGrid>
      <w:tr w:rsidR="00097CBA" w:rsidRPr="00097CBA" w:rsidTr="00C11FE2">
        <w:trPr>
          <w:trHeight w:val="1679"/>
          <w:jc w:val="center"/>
        </w:trPr>
        <w:tc>
          <w:tcPr>
            <w:tcW w:w="1129" w:type="dxa"/>
            <w:shd w:val="clear" w:color="000000" w:fill="FFFFFF"/>
            <w:noWrap/>
            <w:vAlign w:val="center"/>
            <w:hideMark/>
          </w:tcPr>
          <w:p w:rsidR="00097CBA" w:rsidRPr="00097CBA" w:rsidRDefault="00097CBA" w:rsidP="00DD45F6">
            <w:pPr>
              <w:jc w:val="center"/>
              <w:rPr>
                <w:rFonts w:ascii="Times New Roman" w:hAnsi="Times New Roman" w:cs="Times New Roman"/>
                <w:color w:val="000000"/>
                <w:lang w:val="en-US" w:eastAsia="en-US"/>
              </w:rPr>
            </w:pPr>
            <w:r w:rsidRPr="00097CBA">
              <w:rPr>
                <w:rFonts w:ascii="Times New Roman" w:hAnsi="Times New Roman" w:cs="Times New Roman"/>
                <w:color w:val="000000"/>
                <w:lang w:val="en-US" w:eastAsia="en-US"/>
              </w:rPr>
              <w:t>DN</w:t>
            </w:r>
          </w:p>
        </w:tc>
        <w:tc>
          <w:tcPr>
            <w:tcW w:w="1276" w:type="dxa"/>
            <w:shd w:val="clear" w:color="000000" w:fill="FFFFFF"/>
            <w:vAlign w:val="center"/>
            <w:hideMark/>
          </w:tcPr>
          <w:p w:rsidR="00097CBA" w:rsidRPr="00097CBA" w:rsidRDefault="00097CBA" w:rsidP="00DD45F6">
            <w:pPr>
              <w:jc w:val="center"/>
              <w:rPr>
                <w:rFonts w:ascii="Times New Roman" w:hAnsi="Times New Roman" w:cs="Times New Roman"/>
                <w:color w:val="000000"/>
                <w:lang w:val="en-US" w:eastAsia="en-US"/>
              </w:rPr>
            </w:pPr>
            <w:r w:rsidRPr="00097CBA">
              <w:rPr>
                <w:rFonts w:ascii="Times New Roman" w:hAnsi="Times New Roman" w:cs="Times New Roman"/>
                <w:color w:val="000000"/>
                <w:lang w:val="en-US" w:eastAsia="en-US"/>
              </w:rPr>
              <w:t xml:space="preserve">Външен </w:t>
            </w:r>
            <w:r w:rsidRPr="00097CBA">
              <w:rPr>
                <w:rFonts w:ascii="Times New Roman" w:hAnsi="Times New Roman" w:cs="Times New Roman"/>
                <w:color w:val="000000"/>
                <w:lang w:val="en-US" w:eastAsia="en-US"/>
              </w:rPr>
              <w:br/>
              <w:t>Диаметър</w:t>
            </w:r>
          </w:p>
        </w:tc>
        <w:tc>
          <w:tcPr>
            <w:tcW w:w="1418" w:type="dxa"/>
            <w:shd w:val="clear" w:color="000000" w:fill="FFFFFF"/>
            <w:vAlign w:val="center"/>
            <w:hideMark/>
          </w:tcPr>
          <w:p w:rsidR="00097CBA" w:rsidRPr="00097CBA" w:rsidRDefault="00097CBA" w:rsidP="00DD45F6">
            <w:pPr>
              <w:jc w:val="center"/>
              <w:rPr>
                <w:rFonts w:ascii="Times New Roman" w:hAnsi="Times New Roman" w:cs="Times New Roman"/>
                <w:color w:val="000000"/>
                <w:lang w:val="en-US" w:eastAsia="en-US"/>
              </w:rPr>
            </w:pPr>
            <w:r w:rsidRPr="00097CBA">
              <w:rPr>
                <w:rFonts w:ascii="Times New Roman" w:hAnsi="Times New Roman" w:cs="Times New Roman"/>
                <w:color w:val="000000"/>
                <w:lang w:val="en-US" w:eastAsia="en-US"/>
              </w:rPr>
              <w:t>Върешен диаметър</w:t>
            </w:r>
          </w:p>
        </w:tc>
        <w:tc>
          <w:tcPr>
            <w:tcW w:w="1559" w:type="dxa"/>
            <w:shd w:val="clear" w:color="000000" w:fill="FFFFFF"/>
            <w:vAlign w:val="center"/>
            <w:hideMark/>
          </w:tcPr>
          <w:p w:rsidR="00097CBA" w:rsidRPr="00097CBA" w:rsidRDefault="00097CBA" w:rsidP="00DD45F6">
            <w:pPr>
              <w:jc w:val="center"/>
              <w:rPr>
                <w:rFonts w:ascii="Times New Roman" w:hAnsi="Times New Roman" w:cs="Times New Roman"/>
                <w:color w:val="000000"/>
                <w:lang w:val="en-US" w:eastAsia="en-US"/>
              </w:rPr>
            </w:pPr>
            <w:r w:rsidRPr="00097CBA">
              <w:rPr>
                <w:rFonts w:ascii="Times New Roman" w:hAnsi="Times New Roman" w:cs="Times New Roman"/>
                <w:color w:val="000000"/>
                <w:lang w:val="en-US" w:eastAsia="en-US"/>
              </w:rPr>
              <w:t>Дебелина</w:t>
            </w:r>
            <w:r w:rsidRPr="00097CBA">
              <w:rPr>
                <w:rFonts w:ascii="Times New Roman" w:hAnsi="Times New Roman" w:cs="Times New Roman"/>
                <w:color w:val="000000"/>
                <w:lang w:val="en-US" w:eastAsia="en-US"/>
              </w:rPr>
              <w:br/>
              <w:t xml:space="preserve">на </w:t>
            </w:r>
            <w:r w:rsidRPr="00097CBA">
              <w:rPr>
                <w:rFonts w:ascii="Times New Roman" w:hAnsi="Times New Roman" w:cs="Times New Roman"/>
                <w:color w:val="000000"/>
                <w:lang w:val="en-US" w:eastAsia="en-US"/>
              </w:rPr>
              <w:br/>
              <w:t>стената</w:t>
            </w:r>
          </w:p>
        </w:tc>
        <w:tc>
          <w:tcPr>
            <w:tcW w:w="4004" w:type="dxa"/>
            <w:shd w:val="clear" w:color="000000" w:fill="FFFFFF"/>
            <w:vAlign w:val="center"/>
            <w:hideMark/>
          </w:tcPr>
          <w:p w:rsidR="00097CBA" w:rsidRPr="00097CBA" w:rsidRDefault="00097CBA" w:rsidP="00DD45F6">
            <w:pPr>
              <w:jc w:val="center"/>
              <w:rPr>
                <w:rFonts w:ascii="Times New Roman" w:hAnsi="Times New Roman" w:cs="Times New Roman"/>
                <w:color w:val="000000"/>
                <w:lang w:val="en-US" w:eastAsia="en-US"/>
              </w:rPr>
            </w:pPr>
            <w:r w:rsidRPr="00097CBA">
              <w:rPr>
                <w:rFonts w:ascii="Times New Roman" w:hAnsi="Times New Roman" w:cs="Times New Roman"/>
                <w:color w:val="000000"/>
                <w:lang w:val="en-US" w:eastAsia="en-US"/>
              </w:rPr>
              <w:t>Коеф. на хидравлична грапавина</w:t>
            </w:r>
          </w:p>
        </w:tc>
      </w:tr>
      <w:tr w:rsidR="00097CBA" w:rsidRPr="00097CBA" w:rsidTr="00C11FE2">
        <w:trPr>
          <w:trHeight w:val="547"/>
          <w:jc w:val="center"/>
        </w:trPr>
        <w:tc>
          <w:tcPr>
            <w:tcW w:w="1129" w:type="dxa"/>
            <w:shd w:val="clear" w:color="000000" w:fill="FFFFFF"/>
            <w:noWrap/>
            <w:vAlign w:val="center"/>
          </w:tcPr>
          <w:p w:rsidR="00097CBA" w:rsidRPr="00097CBA" w:rsidRDefault="00097CBA" w:rsidP="00DD45F6">
            <w:pPr>
              <w:jc w:val="center"/>
              <w:rPr>
                <w:rFonts w:ascii="Times New Roman" w:hAnsi="Times New Roman" w:cs="Times New Roman"/>
                <w:color w:val="000000"/>
                <w:lang w:val="en-US" w:eastAsia="en-US"/>
              </w:rPr>
            </w:pPr>
            <w:r w:rsidRPr="00097CBA">
              <w:rPr>
                <w:rFonts w:ascii="Times New Roman" w:hAnsi="Times New Roman" w:cs="Times New Roman"/>
                <w:color w:val="000000"/>
                <w:lang w:val="en-US" w:eastAsia="en-US"/>
              </w:rPr>
              <w:t>OD 200</w:t>
            </w:r>
          </w:p>
        </w:tc>
        <w:tc>
          <w:tcPr>
            <w:tcW w:w="1276" w:type="dxa"/>
            <w:shd w:val="clear" w:color="000000" w:fill="FFFFFF"/>
            <w:noWrap/>
            <w:vAlign w:val="center"/>
          </w:tcPr>
          <w:p w:rsidR="00097CBA" w:rsidRPr="00097CBA" w:rsidRDefault="00097CBA" w:rsidP="00DD45F6">
            <w:pPr>
              <w:jc w:val="center"/>
              <w:rPr>
                <w:rFonts w:ascii="Times New Roman" w:hAnsi="Times New Roman" w:cs="Times New Roman"/>
                <w:color w:val="000000"/>
                <w:lang w:val="en-US" w:eastAsia="en-US"/>
              </w:rPr>
            </w:pPr>
            <w:r w:rsidRPr="00097CBA">
              <w:rPr>
                <w:rFonts w:ascii="Times New Roman" w:hAnsi="Times New Roman" w:cs="Times New Roman"/>
                <w:color w:val="000000"/>
                <w:lang w:val="en-US" w:eastAsia="en-US"/>
              </w:rPr>
              <w:t>200</w:t>
            </w:r>
          </w:p>
        </w:tc>
        <w:tc>
          <w:tcPr>
            <w:tcW w:w="1418" w:type="dxa"/>
            <w:shd w:val="clear" w:color="000000" w:fill="FFFFFF"/>
            <w:noWrap/>
            <w:vAlign w:val="center"/>
          </w:tcPr>
          <w:p w:rsidR="00097CBA" w:rsidRPr="00097CBA" w:rsidRDefault="00097CBA" w:rsidP="00DD45F6">
            <w:pPr>
              <w:jc w:val="center"/>
              <w:rPr>
                <w:rFonts w:ascii="Times New Roman" w:hAnsi="Times New Roman" w:cs="Times New Roman"/>
                <w:color w:val="000000"/>
                <w:lang w:val="en-US" w:eastAsia="en-US"/>
              </w:rPr>
            </w:pPr>
            <w:r w:rsidRPr="00097CBA">
              <w:rPr>
                <w:rFonts w:ascii="Times New Roman" w:hAnsi="Times New Roman" w:cs="Times New Roman"/>
                <w:color w:val="000000"/>
                <w:lang w:val="en-US" w:eastAsia="en-US"/>
              </w:rPr>
              <w:t>176</w:t>
            </w:r>
          </w:p>
        </w:tc>
        <w:tc>
          <w:tcPr>
            <w:tcW w:w="1559" w:type="dxa"/>
            <w:shd w:val="clear" w:color="000000" w:fill="FFFFFF"/>
            <w:noWrap/>
            <w:vAlign w:val="center"/>
          </w:tcPr>
          <w:p w:rsidR="00097CBA" w:rsidRPr="00097CBA" w:rsidRDefault="00097CBA" w:rsidP="00DD45F6">
            <w:pPr>
              <w:jc w:val="center"/>
              <w:rPr>
                <w:rFonts w:ascii="Times New Roman" w:hAnsi="Times New Roman" w:cs="Times New Roman"/>
                <w:color w:val="000000"/>
                <w:lang w:val="en-US" w:eastAsia="en-US"/>
              </w:rPr>
            </w:pPr>
            <w:r w:rsidRPr="00097CBA">
              <w:rPr>
                <w:rFonts w:ascii="Times New Roman" w:hAnsi="Times New Roman" w:cs="Times New Roman"/>
                <w:color w:val="000000"/>
                <w:lang w:val="en-US" w:eastAsia="en-US"/>
              </w:rPr>
              <w:t>12</w:t>
            </w:r>
          </w:p>
        </w:tc>
        <w:tc>
          <w:tcPr>
            <w:tcW w:w="4004" w:type="dxa"/>
            <w:vMerge w:val="restart"/>
            <w:shd w:val="clear" w:color="000000" w:fill="FFFFFF"/>
            <w:vAlign w:val="center"/>
            <w:hideMark/>
          </w:tcPr>
          <w:p w:rsidR="00097CBA" w:rsidRPr="00097CBA" w:rsidRDefault="00097CBA" w:rsidP="00DD45F6">
            <w:pPr>
              <w:jc w:val="center"/>
              <w:rPr>
                <w:rFonts w:ascii="Times New Roman" w:hAnsi="Times New Roman" w:cs="Times New Roman"/>
                <w:color w:val="000000"/>
                <w:lang w:val="en-US" w:eastAsia="en-US"/>
              </w:rPr>
            </w:pPr>
            <w:r w:rsidRPr="00097CBA">
              <w:rPr>
                <w:rFonts w:ascii="Times New Roman" w:hAnsi="Times New Roman" w:cs="Times New Roman"/>
                <w:color w:val="000000"/>
                <w:lang w:val="en-US" w:eastAsia="en-US"/>
              </w:rPr>
              <w:t>Теоритичен - 0,0011 mm</w:t>
            </w:r>
            <w:r w:rsidRPr="00097CBA">
              <w:rPr>
                <w:rFonts w:ascii="Times New Roman" w:hAnsi="Times New Roman" w:cs="Times New Roman"/>
                <w:color w:val="000000"/>
                <w:lang w:val="en-US" w:eastAsia="en-US"/>
              </w:rPr>
              <w:br/>
              <w:t>Експлоатационен - 0,015 mm</w:t>
            </w:r>
          </w:p>
        </w:tc>
      </w:tr>
      <w:tr w:rsidR="00097CBA" w:rsidRPr="00097CBA" w:rsidTr="00C11FE2">
        <w:trPr>
          <w:trHeight w:val="547"/>
          <w:jc w:val="center"/>
        </w:trPr>
        <w:tc>
          <w:tcPr>
            <w:tcW w:w="1129" w:type="dxa"/>
            <w:shd w:val="clear" w:color="000000" w:fill="FFFFFF"/>
            <w:noWrap/>
            <w:vAlign w:val="center"/>
          </w:tcPr>
          <w:p w:rsidR="00097CBA" w:rsidRPr="00097CBA" w:rsidRDefault="00097CBA" w:rsidP="00DD45F6">
            <w:pPr>
              <w:jc w:val="center"/>
              <w:rPr>
                <w:rFonts w:ascii="Times New Roman" w:hAnsi="Times New Roman" w:cs="Times New Roman"/>
                <w:color w:val="000000"/>
                <w:lang w:val="en-US" w:eastAsia="en-US"/>
              </w:rPr>
            </w:pPr>
          </w:p>
        </w:tc>
        <w:tc>
          <w:tcPr>
            <w:tcW w:w="1276" w:type="dxa"/>
            <w:shd w:val="clear" w:color="000000" w:fill="FFFFFF"/>
            <w:noWrap/>
            <w:vAlign w:val="center"/>
          </w:tcPr>
          <w:p w:rsidR="00097CBA" w:rsidRPr="00097CBA" w:rsidRDefault="00097CBA" w:rsidP="00DD45F6">
            <w:pPr>
              <w:jc w:val="center"/>
              <w:rPr>
                <w:rFonts w:ascii="Times New Roman" w:hAnsi="Times New Roman" w:cs="Times New Roman"/>
                <w:color w:val="000000"/>
                <w:lang w:val="en-US" w:eastAsia="en-US"/>
              </w:rPr>
            </w:pPr>
          </w:p>
        </w:tc>
        <w:tc>
          <w:tcPr>
            <w:tcW w:w="1418" w:type="dxa"/>
            <w:shd w:val="clear" w:color="000000" w:fill="FFFFFF"/>
            <w:noWrap/>
            <w:vAlign w:val="center"/>
          </w:tcPr>
          <w:p w:rsidR="00097CBA" w:rsidRPr="00097CBA" w:rsidRDefault="00097CBA" w:rsidP="00DD45F6">
            <w:pPr>
              <w:jc w:val="center"/>
              <w:rPr>
                <w:rFonts w:ascii="Times New Roman" w:hAnsi="Times New Roman" w:cs="Times New Roman"/>
                <w:color w:val="000000"/>
                <w:lang w:val="en-US" w:eastAsia="en-US"/>
              </w:rPr>
            </w:pPr>
          </w:p>
        </w:tc>
        <w:tc>
          <w:tcPr>
            <w:tcW w:w="1559" w:type="dxa"/>
            <w:shd w:val="clear" w:color="000000" w:fill="FFFFFF"/>
            <w:noWrap/>
            <w:vAlign w:val="center"/>
          </w:tcPr>
          <w:p w:rsidR="00097CBA" w:rsidRPr="00097CBA" w:rsidRDefault="00097CBA" w:rsidP="00DD45F6">
            <w:pPr>
              <w:jc w:val="center"/>
              <w:rPr>
                <w:rFonts w:ascii="Times New Roman" w:hAnsi="Times New Roman" w:cs="Times New Roman"/>
                <w:color w:val="000000"/>
                <w:lang w:val="en-US" w:eastAsia="en-US"/>
              </w:rPr>
            </w:pPr>
          </w:p>
        </w:tc>
        <w:tc>
          <w:tcPr>
            <w:tcW w:w="4004" w:type="dxa"/>
            <w:vMerge/>
            <w:vAlign w:val="center"/>
            <w:hideMark/>
          </w:tcPr>
          <w:p w:rsidR="00097CBA" w:rsidRPr="00097CBA" w:rsidRDefault="00097CBA" w:rsidP="00097CBA">
            <w:pPr>
              <w:jc w:val="both"/>
              <w:rPr>
                <w:rFonts w:ascii="Times New Roman" w:hAnsi="Times New Roman" w:cs="Times New Roman"/>
                <w:color w:val="000000"/>
                <w:lang w:val="en-US" w:eastAsia="en-US"/>
              </w:rPr>
            </w:pPr>
          </w:p>
        </w:tc>
      </w:tr>
      <w:tr w:rsidR="00097CBA" w:rsidRPr="00097CBA" w:rsidTr="00C11FE2">
        <w:trPr>
          <w:trHeight w:val="1868"/>
          <w:jc w:val="center"/>
        </w:trPr>
        <w:tc>
          <w:tcPr>
            <w:tcW w:w="1129" w:type="dxa"/>
            <w:shd w:val="clear" w:color="000000" w:fill="FFFFFF"/>
            <w:noWrap/>
            <w:vAlign w:val="center"/>
            <w:hideMark/>
          </w:tcPr>
          <w:p w:rsidR="00097CBA" w:rsidRPr="00097CBA" w:rsidRDefault="00097CBA" w:rsidP="00DD45F6">
            <w:pPr>
              <w:jc w:val="center"/>
              <w:rPr>
                <w:rFonts w:ascii="Times New Roman" w:hAnsi="Times New Roman" w:cs="Times New Roman"/>
                <w:color w:val="000000"/>
                <w:lang w:val="en-US" w:eastAsia="en-US"/>
              </w:rPr>
            </w:pPr>
            <w:r w:rsidRPr="00097CBA">
              <w:rPr>
                <w:rFonts w:ascii="Times New Roman" w:hAnsi="Times New Roman" w:cs="Times New Roman"/>
                <w:color w:val="000000"/>
                <w:lang w:val="en-US" w:eastAsia="en-US"/>
              </w:rPr>
              <w:t>OD 315</w:t>
            </w:r>
          </w:p>
        </w:tc>
        <w:tc>
          <w:tcPr>
            <w:tcW w:w="1276" w:type="dxa"/>
            <w:shd w:val="clear" w:color="000000" w:fill="FFFFFF"/>
            <w:noWrap/>
            <w:vAlign w:val="center"/>
            <w:hideMark/>
          </w:tcPr>
          <w:p w:rsidR="00097CBA" w:rsidRPr="00097CBA" w:rsidRDefault="00097CBA" w:rsidP="00DD45F6">
            <w:pPr>
              <w:jc w:val="center"/>
              <w:rPr>
                <w:rFonts w:ascii="Times New Roman" w:hAnsi="Times New Roman" w:cs="Times New Roman"/>
                <w:color w:val="000000"/>
                <w:lang w:val="en-US" w:eastAsia="en-US"/>
              </w:rPr>
            </w:pPr>
            <w:r w:rsidRPr="00097CBA">
              <w:rPr>
                <w:rFonts w:ascii="Times New Roman" w:hAnsi="Times New Roman" w:cs="Times New Roman"/>
                <w:color w:val="000000"/>
                <w:lang w:val="en-US" w:eastAsia="en-US"/>
              </w:rPr>
              <w:t>315</w:t>
            </w:r>
          </w:p>
        </w:tc>
        <w:tc>
          <w:tcPr>
            <w:tcW w:w="1418" w:type="dxa"/>
            <w:shd w:val="clear" w:color="auto" w:fill="auto"/>
            <w:noWrap/>
            <w:vAlign w:val="center"/>
            <w:hideMark/>
          </w:tcPr>
          <w:p w:rsidR="00097CBA" w:rsidRPr="00097CBA" w:rsidRDefault="00097CBA" w:rsidP="00DD45F6">
            <w:pPr>
              <w:jc w:val="center"/>
              <w:rPr>
                <w:rFonts w:ascii="Times New Roman" w:hAnsi="Times New Roman" w:cs="Times New Roman"/>
                <w:color w:val="000000"/>
                <w:lang w:val="en-US" w:eastAsia="en-US"/>
              </w:rPr>
            </w:pPr>
            <w:r w:rsidRPr="00097CBA">
              <w:rPr>
                <w:rFonts w:ascii="Times New Roman" w:hAnsi="Times New Roman" w:cs="Times New Roman"/>
                <w:color w:val="000000"/>
                <w:lang w:val="en-US" w:eastAsia="en-US"/>
              </w:rPr>
              <w:t>277.4</w:t>
            </w:r>
          </w:p>
        </w:tc>
        <w:tc>
          <w:tcPr>
            <w:tcW w:w="1559" w:type="dxa"/>
            <w:shd w:val="clear" w:color="auto" w:fill="auto"/>
            <w:noWrap/>
            <w:vAlign w:val="center"/>
            <w:hideMark/>
          </w:tcPr>
          <w:p w:rsidR="00097CBA" w:rsidRPr="00097CBA" w:rsidRDefault="00097CBA" w:rsidP="00DD45F6">
            <w:pPr>
              <w:jc w:val="center"/>
              <w:rPr>
                <w:rFonts w:ascii="Times New Roman" w:hAnsi="Times New Roman" w:cs="Times New Roman"/>
                <w:color w:val="000000"/>
                <w:lang w:val="en-US" w:eastAsia="en-US"/>
              </w:rPr>
            </w:pPr>
            <w:r w:rsidRPr="00097CBA">
              <w:rPr>
                <w:rFonts w:ascii="Times New Roman" w:hAnsi="Times New Roman" w:cs="Times New Roman"/>
                <w:color w:val="000000"/>
                <w:lang w:val="en-US" w:eastAsia="en-US"/>
              </w:rPr>
              <w:t>18.8</w:t>
            </w:r>
          </w:p>
        </w:tc>
        <w:tc>
          <w:tcPr>
            <w:tcW w:w="4004" w:type="dxa"/>
            <w:vMerge/>
            <w:vAlign w:val="center"/>
            <w:hideMark/>
          </w:tcPr>
          <w:p w:rsidR="00097CBA" w:rsidRPr="00097CBA" w:rsidRDefault="00097CBA" w:rsidP="00097CBA">
            <w:pPr>
              <w:jc w:val="both"/>
              <w:rPr>
                <w:rFonts w:ascii="Times New Roman" w:hAnsi="Times New Roman" w:cs="Times New Roman"/>
                <w:color w:val="000000"/>
                <w:lang w:val="en-US" w:eastAsia="en-US"/>
              </w:rPr>
            </w:pPr>
          </w:p>
        </w:tc>
      </w:tr>
    </w:tbl>
    <w:p w:rsidR="00DD45F6" w:rsidRDefault="00DD45F6" w:rsidP="00DD45F6">
      <w:pPr>
        <w:pStyle w:val="Heading1"/>
        <w:ind w:left="540" w:firstLine="0"/>
        <w:jc w:val="both"/>
      </w:pPr>
      <w:bookmarkStart w:id="19" w:name="_Toc99394073"/>
    </w:p>
    <w:p w:rsidR="00DD45F6" w:rsidRDefault="00DD45F6">
      <w:r>
        <w:br w:type="page"/>
      </w:r>
    </w:p>
    <w:p w:rsidR="00DD45F6" w:rsidRPr="00DD45F6" w:rsidRDefault="00DD45F6" w:rsidP="00DD45F6"/>
    <w:p w:rsidR="00097CBA" w:rsidRPr="00097CBA" w:rsidRDefault="00097CBA" w:rsidP="00DD45F6">
      <w:pPr>
        <w:pStyle w:val="Heading1"/>
        <w:numPr>
          <w:ilvl w:val="0"/>
          <w:numId w:val="28"/>
        </w:numPr>
        <w:ind w:hanging="114"/>
        <w:jc w:val="both"/>
      </w:pPr>
      <w:r w:rsidRPr="00097CBA">
        <w:t>ТЕХНИЧЕСКИ ИЗИСКВАНИЯ</w:t>
      </w:r>
      <w:bookmarkEnd w:id="19"/>
      <w:r w:rsidR="000C009F">
        <w:t xml:space="preserve"> ПО ВРЕМЕ НА СМР:</w:t>
      </w:r>
    </w:p>
    <w:p w:rsidR="00097CBA" w:rsidRPr="00097CBA" w:rsidRDefault="00097CBA" w:rsidP="00DD45F6">
      <w:pPr>
        <w:ind w:firstLine="426"/>
        <w:jc w:val="both"/>
        <w:rPr>
          <w:rFonts w:ascii="Times New Roman" w:hAnsi="Times New Roman" w:cs="Times New Roman"/>
          <w:lang w:eastAsia="en-GB"/>
        </w:rPr>
      </w:pPr>
      <w:r w:rsidRPr="00097CBA">
        <w:rPr>
          <w:rFonts w:ascii="Times New Roman" w:hAnsi="Times New Roman" w:cs="Times New Roman"/>
          <w:lang w:eastAsia="en-GB"/>
        </w:rPr>
        <w:t xml:space="preserve">Улиците, по които преминават новопроектираните колектори са асфалтирани. </w:t>
      </w:r>
      <w:r w:rsidR="000C009F">
        <w:rPr>
          <w:rFonts w:ascii="Times New Roman" w:hAnsi="Times New Roman" w:cs="Times New Roman"/>
          <w:lang w:eastAsia="en-GB"/>
        </w:rPr>
        <w:t xml:space="preserve">Налага </w:t>
      </w:r>
      <w:r w:rsidRPr="00097CBA">
        <w:rPr>
          <w:rFonts w:ascii="Times New Roman" w:hAnsi="Times New Roman" w:cs="Times New Roman"/>
          <w:lang w:eastAsia="en-GB"/>
        </w:rPr>
        <w:t>се разрушаване на уличната настилка и последващо възстановяване с новоположен асфалт.</w:t>
      </w:r>
    </w:p>
    <w:p w:rsidR="00097CBA" w:rsidRPr="00097CBA" w:rsidRDefault="00097CBA" w:rsidP="00DD45F6">
      <w:pPr>
        <w:ind w:firstLine="426"/>
        <w:jc w:val="both"/>
        <w:rPr>
          <w:rFonts w:ascii="Times New Roman" w:hAnsi="Times New Roman" w:cs="Times New Roman"/>
          <w:lang w:eastAsia="en-US"/>
        </w:rPr>
      </w:pPr>
      <w:r w:rsidRPr="00097CBA">
        <w:rPr>
          <w:rFonts w:ascii="Times New Roman" w:hAnsi="Times New Roman" w:cs="Times New Roman"/>
          <w:lang w:eastAsia="en-US"/>
        </w:rPr>
        <w:t>Задължително преди започване на строителството да се отложат осовите точки в кръстовищата и пътните оси.</w:t>
      </w:r>
    </w:p>
    <w:p w:rsidR="00097CBA" w:rsidRPr="00097CBA" w:rsidRDefault="00097CBA" w:rsidP="00DD45F6">
      <w:pPr>
        <w:ind w:firstLine="426"/>
        <w:jc w:val="both"/>
        <w:rPr>
          <w:rFonts w:ascii="Times New Roman" w:hAnsi="Times New Roman" w:cs="Times New Roman"/>
          <w:lang w:eastAsia="en-GB"/>
        </w:rPr>
      </w:pPr>
      <w:r w:rsidRPr="00097CBA">
        <w:rPr>
          <w:rFonts w:ascii="Times New Roman" w:hAnsi="Times New Roman" w:cs="Times New Roman"/>
          <w:lang w:eastAsia="en-GB"/>
        </w:rPr>
        <w:t xml:space="preserve">Строителството на новопроектираните </w:t>
      </w:r>
      <w:r w:rsidR="000C009F">
        <w:rPr>
          <w:rFonts w:ascii="Times New Roman" w:hAnsi="Times New Roman" w:cs="Times New Roman"/>
          <w:lang w:eastAsia="en-GB"/>
        </w:rPr>
        <w:t xml:space="preserve">канали по </w:t>
      </w:r>
      <w:r w:rsidRPr="00097CBA">
        <w:rPr>
          <w:rFonts w:ascii="Times New Roman" w:hAnsi="Times New Roman" w:cs="Times New Roman"/>
          <w:lang w:eastAsia="en-GB"/>
        </w:rPr>
        <w:t>настоящ</w:t>
      </w:r>
      <w:r w:rsidR="000C009F">
        <w:rPr>
          <w:rFonts w:ascii="Times New Roman" w:hAnsi="Times New Roman" w:cs="Times New Roman"/>
          <w:lang w:eastAsia="en-GB"/>
        </w:rPr>
        <w:t xml:space="preserve">ата обществена поръчка </w:t>
      </w:r>
      <w:r w:rsidRPr="00097CBA">
        <w:rPr>
          <w:rFonts w:ascii="Times New Roman" w:hAnsi="Times New Roman" w:cs="Times New Roman"/>
          <w:lang w:eastAsia="en-GB"/>
        </w:rPr>
        <w:t xml:space="preserve">задължително трябва да започне от заустването им в обратна посока. </w:t>
      </w:r>
    </w:p>
    <w:p w:rsidR="00097CBA" w:rsidRPr="00097CBA" w:rsidRDefault="00097CBA" w:rsidP="00DD45F6">
      <w:pPr>
        <w:ind w:firstLine="426"/>
        <w:jc w:val="both"/>
        <w:rPr>
          <w:rFonts w:ascii="Times New Roman" w:hAnsi="Times New Roman" w:cs="Times New Roman"/>
        </w:rPr>
      </w:pPr>
      <w:r w:rsidRPr="00097CBA">
        <w:rPr>
          <w:rFonts w:ascii="Times New Roman" w:hAnsi="Times New Roman" w:cs="Times New Roman"/>
        </w:rPr>
        <w:t>Преди започване на строителството е задължително техническият ръководител на обекта да извика представители на всички предприятия</w:t>
      </w:r>
      <w:r w:rsidR="00A32459">
        <w:rPr>
          <w:rFonts w:ascii="Times New Roman" w:hAnsi="Times New Roman" w:cs="Times New Roman"/>
        </w:rPr>
        <w:t>,</w:t>
      </w:r>
      <w:r w:rsidRPr="00097CBA">
        <w:rPr>
          <w:rFonts w:ascii="Times New Roman" w:hAnsi="Times New Roman" w:cs="Times New Roman"/>
        </w:rPr>
        <w:t xml:space="preserve"> експлоатиращи подземни проводи, за уточняване на тяхното местоположение. В близост до тях да се работи внимателно на ръка.</w:t>
      </w:r>
    </w:p>
    <w:p w:rsidR="00097CBA" w:rsidRPr="00097CBA" w:rsidRDefault="00097CBA" w:rsidP="00DD45F6">
      <w:pPr>
        <w:ind w:firstLine="426"/>
        <w:jc w:val="both"/>
        <w:rPr>
          <w:rFonts w:ascii="Times New Roman" w:hAnsi="Times New Roman" w:cs="Times New Roman"/>
          <w:lang w:eastAsia="en-US"/>
        </w:rPr>
      </w:pPr>
      <w:r w:rsidRPr="00097CBA">
        <w:rPr>
          <w:rFonts w:ascii="Times New Roman" w:hAnsi="Times New Roman" w:cs="Times New Roman"/>
          <w:lang w:eastAsia="en-US"/>
        </w:rPr>
        <w:t xml:space="preserve">За отводняване на изкопите по време на строителството, от повърхностни или друг вид случайно попаднали води </w:t>
      </w:r>
      <w:r w:rsidR="003607E6">
        <w:rPr>
          <w:rFonts w:ascii="Times New Roman" w:hAnsi="Times New Roman" w:cs="Times New Roman"/>
          <w:lang w:eastAsia="en-US"/>
        </w:rPr>
        <w:t xml:space="preserve">да </w:t>
      </w:r>
      <w:r w:rsidRPr="00097CBA">
        <w:rPr>
          <w:rFonts w:ascii="Times New Roman" w:hAnsi="Times New Roman" w:cs="Times New Roman"/>
          <w:lang w:eastAsia="en-US"/>
        </w:rPr>
        <w:t>се предвижда изпомпване</w:t>
      </w:r>
      <w:r w:rsidR="003607E6">
        <w:rPr>
          <w:rFonts w:ascii="Times New Roman" w:hAnsi="Times New Roman" w:cs="Times New Roman"/>
          <w:lang w:eastAsia="en-US"/>
        </w:rPr>
        <w:t>,</w:t>
      </w:r>
      <w:r w:rsidRPr="00097CBA">
        <w:rPr>
          <w:rFonts w:ascii="Times New Roman" w:hAnsi="Times New Roman" w:cs="Times New Roman"/>
          <w:lang w:eastAsia="en-US"/>
        </w:rPr>
        <w:t xml:space="preserve"> чрез потопяеми дренажни помпи.</w:t>
      </w:r>
    </w:p>
    <w:p w:rsidR="00097CBA" w:rsidRDefault="00097CBA" w:rsidP="00DD45F6">
      <w:pPr>
        <w:ind w:firstLine="426"/>
        <w:jc w:val="both"/>
        <w:rPr>
          <w:rFonts w:ascii="Times New Roman" w:hAnsi="Times New Roman" w:cs="Times New Roman"/>
          <w:lang w:eastAsia="en-US"/>
        </w:rPr>
      </w:pPr>
      <w:r w:rsidRPr="00097CBA">
        <w:rPr>
          <w:rFonts w:ascii="Times New Roman" w:hAnsi="Times New Roman" w:cs="Times New Roman"/>
          <w:lang w:eastAsia="en-US"/>
        </w:rPr>
        <w:t>Изкопите да се ограждат и да се постави сигнализация, светлинна за през нощта.</w:t>
      </w:r>
    </w:p>
    <w:p w:rsidR="003607E6" w:rsidRPr="00097CBA" w:rsidRDefault="003607E6" w:rsidP="00DD45F6">
      <w:pPr>
        <w:ind w:firstLine="426"/>
        <w:jc w:val="both"/>
        <w:rPr>
          <w:rFonts w:ascii="Times New Roman" w:hAnsi="Times New Roman" w:cs="Times New Roman"/>
          <w:lang w:eastAsia="en-US"/>
        </w:rPr>
      </w:pPr>
    </w:p>
    <w:p w:rsidR="00097CBA" w:rsidRPr="00097CBA" w:rsidRDefault="00097CBA" w:rsidP="003607E6">
      <w:pPr>
        <w:pStyle w:val="Heading2"/>
        <w:numPr>
          <w:ilvl w:val="0"/>
          <w:numId w:val="17"/>
        </w:numPr>
        <w:ind w:left="709" w:hanging="283"/>
      </w:pPr>
      <w:bookmarkStart w:id="20" w:name="_Toc361328270"/>
      <w:bookmarkStart w:id="21" w:name="_Toc99394074"/>
      <w:r w:rsidRPr="00097CBA">
        <w:t>Хидравлично изпитване на канали</w:t>
      </w:r>
      <w:bookmarkEnd w:id="20"/>
      <w:bookmarkEnd w:id="21"/>
    </w:p>
    <w:p w:rsidR="00097CBA" w:rsidRPr="00097CBA" w:rsidRDefault="00097CBA" w:rsidP="003607E6">
      <w:pPr>
        <w:ind w:firstLine="426"/>
        <w:jc w:val="both"/>
        <w:rPr>
          <w:rFonts w:ascii="Times New Roman" w:hAnsi="Times New Roman" w:cs="Times New Roman"/>
          <w:lang w:eastAsia="en-US"/>
        </w:rPr>
      </w:pPr>
      <w:r w:rsidRPr="00097CBA">
        <w:rPr>
          <w:rFonts w:ascii="Times New Roman" w:hAnsi="Times New Roman" w:cs="Times New Roman"/>
          <w:lang w:eastAsia="en-US"/>
        </w:rPr>
        <w:t xml:space="preserve">Непосредствено след завършването на всички монтажни работи </w:t>
      </w:r>
      <w:r w:rsidR="003607E6">
        <w:rPr>
          <w:rFonts w:ascii="Times New Roman" w:hAnsi="Times New Roman" w:cs="Times New Roman"/>
          <w:lang w:eastAsia="en-US"/>
        </w:rPr>
        <w:t xml:space="preserve">да </w:t>
      </w:r>
      <w:r w:rsidRPr="00097CBA">
        <w:rPr>
          <w:rFonts w:ascii="Times New Roman" w:hAnsi="Times New Roman" w:cs="Times New Roman"/>
          <w:lang w:eastAsia="en-US"/>
        </w:rPr>
        <w:t>се изпълнява хидравличното изпитване на канала</w:t>
      </w:r>
      <w:r w:rsidR="003607E6">
        <w:rPr>
          <w:rFonts w:ascii="Times New Roman" w:hAnsi="Times New Roman" w:cs="Times New Roman"/>
          <w:lang w:eastAsia="en-US"/>
        </w:rPr>
        <w:t xml:space="preserve">, и да </w:t>
      </w:r>
      <w:r w:rsidRPr="00097CBA">
        <w:rPr>
          <w:rFonts w:ascii="Times New Roman" w:hAnsi="Times New Roman" w:cs="Times New Roman"/>
          <w:lang w:eastAsia="en-US"/>
        </w:rPr>
        <w:t>се извършва на участъци от РШ до РШ. Изпитването на непропускливост на канали може да се извърши с вода или с въздух.</w:t>
      </w:r>
    </w:p>
    <w:p w:rsidR="00097CBA" w:rsidRPr="003607E6" w:rsidRDefault="00097CBA" w:rsidP="003607E6">
      <w:pPr>
        <w:pStyle w:val="ListParagraph"/>
        <w:keepNext/>
        <w:numPr>
          <w:ilvl w:val="0"/>
          <w:numId w:val="17"/>
        </w:numPr>
        <w:suppressAutoHyphens/>
        <w:autoSpaceDE w:val="0"/>
        <w:autoSpaceDN w:val="0"/>
        <w:adjustRightInd w:val="0"/>
        <w:spacing w:before="240"/>
        <w:ind w:left="709" w:hanging="283"/>
        <w:jc w:val="both"/>
        <w:outlineLvl w:val="1"/>
        <w:rPr>
          <w:rFonts w:ascii="Times New Roman" w:eastAsia="Arial Unicode MS" w:hAnsi="Times New Roman" w:cs="Times New Roman"/>
          <w:b/>
          <w:color w:val="000000"/>
          <w:lang w:eastAsia="de-DE"/>
        </w:rPr>
      </w:pPr>
      <w:bookmarkStart w:id="22" w:name="_Toc95309124"/>
      <w:bookmarkStart w:id="23" w:name="_Toc95309888"/>
      <w:bookmarkStart w:id="24" w:name="_Toc99394077"/>
      <w:r w:rsidRPr="003607E6">
        <w:rPr>
          <w:rFonts w:ascii="Times New Roman" w:eastAsia="Arial Unicode MS" w:hAnsi="Times New Roman" w:cs="Times New Roman"/>
          <w:b/>
          <w:color w:val="000000"/>
          <w:lang w:eastAsia="de-DE"/>
        </w:rPr>
        <w:t>Укрепване на изкопите</w:t>
      </w:r>
      <w:bookmarkEnd w:id="22"/>
      <w:bookmarkEnd w:id="23"/>
      <w:bookmarkEnd w:id="24"/>
    </w:p>
    <w:p w:rsidR="00097CBA" w:rsidRPr="00097CBA" w:rsidRDefault="00097CBA" w:rsidP="003607E6">
      <w:pPr>
        <w:ind w:firstLine="426"/>
        <w:jc w:val="both"/>
        <w:rPr>
          <w:rFonts w:ascii="Times New Roman" w:hAnsi="Times New Roman" w:cs="Times New Roman"/>
          <w:lang w:eastAsia="en-US"/>
        </w:rPr>
      </w:pPr>
      <w:r w:rsidRPr="00097CBA">
        <w:rPr>
          <w:rFonts w:ascii="Times New Roman" w:hAnsi="Times New Roman" w:cs="Times New Roman"/>
          <w:lang w:eastAsia="en-US"/>
        </w:rPr>
        <w:t xml:space="preserve">Укрепването на изкопите </w:t>
      </w:r>
      <w:r w:rsidR="003607E6">
        <w:rPr>
          <w:rFonts w:ascii="Times New Roman" w:hAnsi="Times New Roman" w:cs="Times New Roman"/>
          <w:lang w:eastAsia="en-US"/>
        </w:rPr>
        <w:t>да</w:t>
      </w:r>
      <w:r w:rsidRPr="00097CBA">
        <w:rPr>
          <w:rFonts w:ascii="Times New Roman" w:hAnsi="Times New Roman" w:cs="Times New Roman"/>
          <w:lang w:eastAsia="en-US"/>
        </w:rPr>
        <w:t xml:space="preserve"> се изпълнява със системи за линейно укрепване (лек тип и двойно-плъзгащо се линейно укрепване), по каталог</w:t>
      </w:r>
      <w:r w:rsidR="003607E6">
        <w:rPr>
          <w:rFonts w:ascii="Times New Roman" w:hAnsi="Times New Roman" w:cs="Times New Roman"/>
          <w:lang w:eastAsia="en-US"/>
        </w:rPr>
        <w:t xml:space="preserve"> на съответния производител на системата</w:t>
      </w:r>
      <w:r w:rsidRPr="00097CBA">
        <w:rPr>
          <w:rFonts w:ascii="Times New Roman" w:hAnsi="Times New Roman" w:cs="Times New Roman"/>
          <w:lang w:eastAsia="en-US"/>
        </w:rPr>
        <w:t xml:space="preserve">, с елементи готови за монтаж в изкопа. </w:t>
      </w:r>
      <w:r w:rsidR="003607E6">
        <w:rPr>
          <w:rFonts w:ascii="Times New Roman" w:hAnsi="Times New Roman" w:cs="Times New Roman"/>
          <w:lang w:eastAsia="en-US"/>
        </w:rPr>
        <w:t xml:space="preserve"> </w:t>
      </w:r>
    </w:p>
    <w:p w:rsidR="003607E6" w:rsidRDefault="003607E6" w:rsidP="003607E6">
      <w:pPr>
        <w:jc w:val="both"/>
        <w:rPr>
          <w:rFonts w:ascii="Times New Roman" w:hAnsi="Times New Roman" w:cs="Times New Roman"/>
          <w:b/>
          <w:bCs/>
          <w:u w:val="single"/>
        </w:rPr>
      </w:pPr>
      <w:bookmarkStart w:id="25" w:name="_Toc361328271"/>
      <w:bookmarkStart w:id="26" w:name="_Toc99394078"/>
    </w:p>
    <w:p w:rsidR="00097CBA" w:rsidRPr="003607E6" w:rsidRDefault="00097CBA" w:rsidP="003607E6">
      <w:pPr>
        <w:pStyle w:val="ListParagraph"/>
        <w:numPr>
          <w:ilvl w:val="0"/>
          <w:numId w:val="17"/>
        </w:numPr>
        <w:ind w:left="709" w:hanging="283"/>
        <w:jc w:val="both"/>
        <w:rPr>
          <w:rFonts w:ascii="Times New Roman" w:hAnsi="Times New Roman" w:cs="Times New Roman"/>
          <w:b/>
          <w:bCs/>
        </w:rPr>
      </w:pPr>
      <w:r w:rsidRPr="003607E6">
        <w:rPr>
          <w:rFonts w:ascii="Times New Roman" w:hAnsi="Times New Roman" w:cs="Times New Roman"/>
          <w:b/>
          <w:bCs/>
        </w:rPr>
        <w:t>Полагане на канализационни тръби</w:t>
      </w:r>
      <w:bookmarkEnd w:id="25"/>
      <w:bookmarkEnd w:id="26"/>
    </w:p>
    <w:p w:rsidR="00097CBA" w:rsidRPr="00097CBA" w:rsidRDefault="00097CBA" w:rsidP="003607E6">
      <w:pPr>
        <w:ind w:firstLine="426"/>
        <w:jc w:val="both"/>
        <w:rPr>
          <w:rFonts w:ascii="Times New Roman" w:hAnsi="Times New Roman" w:cs="Times New Roman"/>
          <w:lang w:eastAsia="en-US"/>
        </w:rPr>
      </w:pPr>
      <w:r w:rsidRPr="00097CBA">
        <w:rPr>
          <w:rFonts w:ascii="Times New Roman" w:hAnsi="Times New Roman" w:cs="Times New Roman"/>
          <w:lang w:eastAsia="en-US"/>
        </w:rPr>
        <w:t>При съхранение и полагане да се спазват инструкциите на съответния производител.</w:t>
      </w:r>
      <w:r w:rsidR="003607E6">
        <w:rPr>
          <w:rFonts w:ascii="Times New Roman" w:hAnsi="Times New Roman" w:cs="Times New Roman"/>
          <w:lang w:eastAsia="en-US"/>
        </w:rPr>
        <w:t xml:space="preserve"> </w:t>
      </w:r>
      <w:r w:rsidRPr="00097CBA">
        <w:rPr>
          <w:rFonts w:ascii="Times New Roman" w:hAnsi="Times New Roman" w:cs="Times New Roman"/>
          <w:lang w:eastAsia="en-US"/>
        </w:rPr>
        <w:t>По отношение на коравината и налягането на полаганите тръби и фасонни части да се следват указанията на проекта, спецификациите и записките.</w:t>
      </w:r>
    </w:p>
    <w:p w:rsidR="00097CBA" w:rsidRPr="00097CBA" w:rsidRDefault="00097CBA" w:rsidP="003607E6">
      <w:pPr>
        <w:ind w:firstLine="426"/>
        <w:jc w:val="both"/>
        <w:rPr>
          <w:rFonts w:ascii="Times New Roman" w:hAnsi="Times New Roman" w:cs="Times New Roman"/>
          <w:lang w:eastAsia="en-US"/>
        </w:rPr>
      </w:pPr>
      <w:r w:rsidRPr="00097CBA">
        <w:rPr>
          <w:rFonts w:ascii="Times New Roman" w:hAnsi="Times New Roman" w:cs="Times New Roman"/>
          <w:lang w:eastAsia="en-US"/>
        </w:rPr>
        <w:t xml:space="preserve">Дъното на траншеята трябва да осигурява еднакво и постоянно укрепване на тръбата. Материалът за обратно засипване не трябва да съдържа скални късове, замръзнал или органичен материал. </w:t>
      </w:r>
    </w:p>
    <w:p w:rsidR="00097CBA" w:rsidRPr="00097CBA" w:rsidRDefault="00097CBA" w:rsidP="003607E6">
      <w:pPr>
        <w:ind w:firstLine="426"/>
        <w:jc w:val="both"/>
        <w:rPr>
          <w:rFonts w:ascii="Times New Roman" w:hAnsi="Times New Roman" w:cs="Times New Roman"/>
          <w:lang w:eastAsia="en-US"/>
        </w:rPr>
      </w:pPr>
      <w:r w:rsidRPr="00097CBA">
        <w:rPr>
          <w:rFonts w:ascii="Times New Roman" w:hAnsi="Times New Roman" w:cs="Times New Roman"/>
          <w:lang w:eastAsia="en-US"/>
        </w:rPr>
        <w:t>Тръбите и фасонните части трябва да се съхраняват, полагат и свързват точно според инструкциите и препоръките на производителя. Пластмасовите тръби трябва да издържат на ултравиолетово разграждане.</w:t>
      </w:r>
    </w:p>
    <w:p w:rsidR="00097CBA" w:rsidRPr="00097CBA" w:rsidRDefault="00097CBA" w:rsidP="003607E6">
      <w:pPr>
        <w:ind w:firstLine="426"/>
        <w:jc w:val="both"/>
        <w:rPr>
          <w:rFonts w:ascii="Times New Roman" w:hAnsi="Times New Roman" w:cs="Times New Roman"/>
          <w:lang w:eastAsia="en-US"/>
        </w:rPr>
      </w:pPr>
      <w:r w:rsidRPr="00097CBA">
        <w:rPr>
          <w:rFonts w:ascii="Times New Roman" w:hAnsi="Times New Roman" w:cs="Times New Roman"/>
          <w:lang w:eastAsia="en-US"/>
        </w:rPr>
        <w:t>Изпълнителят трябва да уведоми производителя за климата и условията на работната площадка, като съответно трябва да получи неговия съвет за съхранение на пластмасовите материали. Препоръките за съхранение трябва да се спазват непрекъснато и подлежат на одобрение от Инженера</w:t>
      </w:r>
      <w:r w:rsidRPr="005654ED">
        <w:rPr>
          <w:rFonts w:ascii="Times New Roman" w:hAnsi="Times New Roman" w:cs="Times New Roman"/>
          <w:lang w:eastAsia="en-US"/>
        </w:rPr>
        <w:t xml:space="preserve"> </w:t>
      </w:r>
      <w:r w:rsidRPr="00097CBA">
        <w:rPr>
          <w:rFonts w:ascii="Times New Roman" w:hAnsi="Times New Roman" w:cs="Times New Roman"/>
          <w:lang w:eastAsia="en-US"/>
        </w:rPr>
        <w:t>на обекта.</w:t>
      </w:r>
    </w:p>
    <w:p w:rsidR="003607E6" w:rsidRDefault="003607E6" w:rsidP="00097CBA">
      <w:pPr>
        <w:jc w:val="both"/>
        <w:rPr>
          <w:rFonts w:ascii="Times New Roman" w:hAnsi="Times New Roman" w:cs="Times New Roman"/>
          <w:b/>
          <w:lang w:eastAsia="en-US"/>
        </w:rPr>
      </w:pPr>
    </w:p>
    <w:p w:rsidR="00097CBA" w:rsidRPr="003607E6" w:rsidRDefault="00097CBA" w:rsidP="003607E6">
      <w:pPr>
        <w:pStyle w:val="ListParagraph"/>
        <w:numPr>
          <w:ilvl w:val="0"/>
          <w:numId w:val="17"/>
        </w:numPr>
        <w:ind w:left="709" w:hanging="283"/>
        <w:jc w:val="both"/>
        <w:rPr>
          <w:rFonts w:ascii="Times New Roman" w:hAnsi="Times New Roman" w:cs="Times New Roman"/>
          <w:b/>
          <w:lang w:eastAsia="en-US"/>
        </w:rPr>
      </w:pPr>
      <w:r w:rsidRPr="003607E6">
        <w:rPr>
          <w:rFonts w:ascii="Times New Roman" w:hAnsi="Times New Roman" w:cs="Times New Roman"/>
          <w:b/>
          <w:lang w:eastAsia="en-US"/>
        </w:rPr>
        <w:t>Засипка на изкопа</w:t>
      </w:r>
    </w:p>
    <w:p w:rsidR="00097CBA" w:rsidRPr="00097CBA" w:rsidRDefault="00097CBA" w:rsidP="003607E6">
      <w:pPr>
        <w:ind w:firstLine="426"/>
        <w:jc w:val="both"/>
        <w:rPr>
          <w:rFonts w:ascii="Times New Roman" w:hAnsi="Times New Roman" w:cs="Times New Roman"/>
        </w:rPr>
      </w:pPr>
      <w:r w:rsidRPr="00097CBA">
        <w:rPr>
          <w:rFonts w:ascii="Times New Roman" w:hAnsi="Times New Roman" w:cs="Times New Roman"/>
        </w:rPr>
        <w:t xml:space="preserve">Обратната засипка на новопроектираните канали от полипропиленови тръби </w:t>
      </w:r>
      <w:r w:rsidR="00A04F74">
        <w:rPr>
          <w:rFonts w:ascii="Times New Roman" w:hAnsi="Times New Roman" w:cs="Times New Roman"/>
        </w:rPr>
        <w:t>(PР) с клас на коравина SN10/16</w:t>
      </w:r>
      <w:r w:rsidR="00A04F74">
        <w:rPr>
          <w:rFonts w:ascii="Times New Roman" w:hAnsi="Times New Roman" w:cs="Times New Roman"/>
          <w:color w:val="FF0000"/>
        </w:rPr>
        <w:t xml:space="preserve"> </w:t>
      </w:r>
      <w:r w:rsidR="00A04F74" w:rsidRPr="00353C1D">
        <w:rPr>
          <w:rFonts w:ascii="Times New Roman" w:hAnsi="Times New Roman" w:cs="Times New Roman"/>
        </w:rPr>
        <w:t>или еквивалент</w:t>
      </w:r>
      <w:r w:rsidR="00A04F74">
        <w:rPr>
          <w:rFonts w:ascii="Times New Roman" w:hAnsi="Times New Roman" w:cs="Times New Roman"/>
          <w:color w:val="FF0000"/>
        </w:rPr>
        <w:t xml:space="preserve"> </w:t>
      </w:r>
      <w:r w:rsidRPr="00097CBA">
        <w:rPr>
          <w:rFonts w:ascii="Times New Roman" w:hAnsi="Times New Roman" w:cs="Times New Roman"/>
        </w:rPr>
        <w:t>да се изпълни до котлована на пътното легло.</w:t>
      </w:r>
    </w:p>
    <w:p w:rsidR="00097CBA" w:rsidRPr="00097CBA" w:rsidRDefault="00097CBA" w:rsidP="00731BCB">
      <w:pPr>
        <w:ind w:firstLine="426"/>
        <w:jc w:val="both"/>
        <w:rPr>
          <w:rFonts w:ascii="Times New Roman" w:hAnsi="Times New Roman" w:cs="Times New Roman"/>
        </w:rPr>
      </w:pPr>
      <w:r w:rsidRPr="00097CBA">
        <w:rPr>
          <w:rFonts w:ascii="Times New Roman" w:hAnsi="Times New Roman" w:cs="Times New Roman"/>
        </w:rPr>
        <w:t>Обратната засипка да се изпълни на пластове от 30 cm, добре трамбовани. Степента на уплътняване на засипването</w:t>
      </w:r>
      <w:r w:rsidR="00731BCB">
        <w:rPr>
          <w:rFonts w:ascii="Times New Roman" w:hAnsi="Times New Roman" w:cs="Times New Roman"/>
        </w:rPr>
        <w:t xml:space="preserve"> ще</w:t>
      </w:r>
      <w:r w:rsidRPr="00097CBA">
        <w:rPr>
          <w:rFonts w:ascii="Times New Roman" w:hAnsi="Times New Roman" w:cs="Times New Roman"/>
        </w:rPr>
        <w:t xml:space="preserve"> зависи от условията на натоварване. Ако е необходимо, уплътняването на покритието над тръбата </w:t>
      </w:r>
      <w:r w:rsidR="00731BCB">
        <w:rPr>
          <w:rFonts w:ascii="Times New Roman" w:hAnsi="Times New Roman" w:cs="Times New Roman"/>
        </w:rPr>
        <w:t xml:space="preserve">да </w:t>
      </w:r>
      <w:r w:rsidRPr="00097CBA">
        <w:rPr>
          <w:rFonts w:ascii="Times New Roman" w:hAnsi="Times New Roman" w:cs="Times New Roman"/>
        </w:rPr>
        <w:t xml:space="preserve">се прави на ръка. Механично уплътняване на запълването директно над тръбата трябва да се прави едва тогава, когато е положен слой с минимална дебелина от 30 cm над върха на тръбата. </w:t>
      </w:r>
    </w:p>
    <w:p w:rsidR="00097CBA" w:rsidRPr="00097CBA" w:rsidRDefault="00097CBA" w:rsidP="00731BCB">
      <w:pPr>
        <w:ind w:firstLine="426"/>
        <w:jc w:val="both"/>
        <w:rPr>
          <w:rFonts w:ascii="Times New Roman" w:hAnsi="Times New Roman" w:cs="Times New Roman"/>
        </w:rPr>
      </w:pPr>
      <w:r w:rsidRPr="00097CBA">
        <w:rPr>
          <w:rFonts w:ascii="Times New Roman" w:hAnsi="Times New Roman" w:cs="Times New Roman"/>
        </w:rPr>
        <w:t>Обратния</w:t>
      </w:r>
      <w:r w:rsidR="0009299A">
        <w:rPr>
          <w:rFonts w:ascii="Times New Roman" w:hAnsi="Times New Roman" w:cs="Times New Roman"/>
        </w:rPr>
        <w:t>т</w:t>
      </w:r>
      <w:r w:rsidRPr="00097CBA">
        <w:rPr>
          <w:rFonts w:ascii="Times New Roman" w:hAnsi="Times New Roman" w:cs="Times New Roman"/>
        </w:rPr>
        <w:t xml:space="preserve"> насип </w:t>
      </w:r>
      <w:r w:rsidR="00731BCB">
        <w:rPr>
          <w:rFonts w:ascii="Times New Roman" w:hAnsi="Times New Roman" w:cs="Times New Roman"/>
        </w:rPr>
        <w:t>да</w:t>
      </w:r>
      <w:r w:rsidRPr="00097CBA">
        <w:rPr>
          <w:rFonts w:ascii="Times New Roman" w:hAnsi="Times New Roman" w:cs="Times New Roman"/>
        </w:rPr>
        <w:t xml:space="preserve"> се изпълни както следва:</w:t>
      </w:r>
    </w:p>
    <w:p w:rsidR="00097CBA" w:rsidRPr="00097CBA" w:rsidRDefault="00097CBA" w:rsidP="00731BCB">
      <w:pPr>
        <w:ind w:firstLine="426"/>
        <w:jc w:val="both"/>
        <w:rPr>
          <w:rFonts w:ascii="Times New Roman" w:hAnsi="Times New Roman" w:cs="Times New Roman"/>
        </w:rPr>
      </w:pPr>
      <w:r w:rsidRPr="00097CBA">
        <w:rPr>
          <w:rFonts w:ascii="Times New Roman" w:hAnsi="Times New Roman" w:cs="Times New Roman"/>
        </w:rPr>
        <w:t>Обратния</w:t>
      </w:r>
      <w:r w:rsidR="0009299A">
        <w:rPr>
          <w:rFonts w:ascii="Times New Roman" w:hAnsi="Times New Roman" w:cs="Times New Roman"/>
        </w:rPr>
        <w:t>т</w:t>
      </w:r>
      <w:r w:rsidRPr="00097CBA">
        <w:rPr>
          <w:rFonts w:ascii="Times New Roman" w:hAnsi="Times New Roman" w:cs="Times New Roman"/>
        </w:rPr>
        <w:t xml:space="preserve"> насип до кота на земното легло на настилката да се изпълни с почви клас А-1(чакъл и пясък) от груповата класификация на ААSHTO M145 </w:t>
      </w:r>
      <w:r w:rsidR="00731BCB">
        <w:rPr>
          <w:rFonts w:ascii="Times New Roman" w:hAnsi="Times New Roman" w:cs="Times New Roman"/>
        </w:rPr>
        <w:t xml:space="preserve">или еквивалентна, </w:t>
      </w:r>
      <w:r w:rsidRPr="00097CBA">
        <w:rPr>
          <w:rFonts w:ascii="Times New Roman" w:hAnsi="Times New Roman" w:cs="Times New Roman"/>
        </w:rPr>
        <w:t xml:space="preserve">които </w:t>
      </w:r>
      <w:r w:rsidRPr="00097CBA">
        <w:rPr>
          <w:rFonts w:ascii="Times New Roman" w:hAnsi="Times New Roman" w:cs="Times New Roman"/>
        </w:rPr>
        <w:lastRenderedPageBreak/>
        <w:t>отговарят на следните изисквания:</w:t>
      </w:r>
    </w:p>
    <w:p w:rsidR="00097CBA" w:rsidRPr="00097CBA" w:rsidRDefault="00097CBA" w:rsidP="00731BCB">
      <w:pPr>
        <w:ind w:firstLine="426"/>
        <w:jc w:val="both"/>
        <w:rPr>
          <w:rFonts w:ascii="Times New Roman" w:hAnsi="Times New Roman" w:cs="Times New Roman"/>
        </w:rPr>
      </w:pPr>
      <w:r w:rsidRPr="00097CBA">
        <w:rPr>
          <w:rFonts w:ascii="Times New Roman" w:hAnsi="Times New Roman" w:cs="Times New Roman"/>
        </w:rPr>
        <w:t xml:space="preserve">1. максималният размер на зърната е не по-голям от </w:t>
      </w:r>
      <w:r w:rsidRPr="005654ED">
        <w:rPr>
          <w:rFonts w:ascii="Times New Roman" w:hAnsi="Times New Roman" w:cs="Times New Roman"/>
        </w:rPr>
        <w:t>4</w:t>
      </w:r>
      <w:r w:rsidRPr="00097CBA">
        <w:rPr>
          <w:rFonts w:ascii="Times New Roman" w:hAnsi="Times New Roman" w:cs="Times New Roman"/>
        </w:rPr>
        <w:t>0 mm;</w:t>
      </w:r>
    </w:p>
    <w:p w:rsidR="00097CBA" w:rsidRPr="00097CBA" w:rsidRDefault="00097CBA" w:rsidP="00731BCB">
      <w:pPr>
        <w:ind w:firstLine="426"/>
        <w:jc w:val="both"/>
        <w:rPr>
          <w:rFonts w:ascii="Times New Roman" w:hAnsi="Times New Roman" w:cs="Times New Roman"/>
        </w:rPr>
      </w:pPr>
      <w:r w:rsidRPr="00097CBA">
        <w:rPr>
          <w:rFonts w:ascii="Times New Roman" w:hAnsi="Times New Roman" w:cs="Times New Roman"/>
        </w:rPr>
        <w:t xml:space="preserve">2. водното съдържание е ± 3 % от оптималното водно съдържание, получено съгласно метода за определяне на зависимостта между водното съдържание и плътността на почви при използване на трамбовка с маса 4.54 kg, падаща от височина 457 mm </w:t>
      </w:r>
      <w:r w:rsidRPr="00353C1D">
        <w:rPr>
          <w:rFonts w:ascii="Times New Roman" w:hAnsi="Times New Roman" w:cs="Times New Roman"/>
        </w:rPr>
        <w:t>(приложение № 18)</w:t>
      </w:r>
      <w:r w:rsidRPr="00097CBA">
        <w:rPr>
          <w:rFonts w:ascii="Times New Roman" w:hAnsi="Times New Roman" w:cs="Times New Roman"/>
        </w:rPr>
        <w:t xml:space="preserve"> или съгласно т. 1.6 на БДС 17146 "Почви строителни. Определяне на максималната плътност на скелета и оптималното водно съдържание на почвите. Метод по Проктор"</w:t>
      </w:r>
      <w:r w:rsidR="0009299A" w:rsidRPr="0009299A">
        <w:rPr>
          <w:rFonts w:ascii="Times New Roman" w:hAnsi="Times New Roman" w:cs="Times New Roman"/>
          <w:color w:val="FF0000"/>
        </w:rPr>
        <w:t xml:space="preserve"> </w:t>
      </w:r>
      <w:r w:rsidR="0009299A" w:rsidRPr="00353C1D">
        <w:rPr>
          <w:rFonts w:ascii="Times New Roman" w:hAnsi="Times New Roman" w:cs="Times New Roman"/>
        </w:rPr>
        <w:t>или еквивалент</w:t>
      </w:r>
      <w:r w:rsidRPr="00097CBA">
        <w:rPr>
          <w:rFonts w:ascii="Times New Roman" w:hAnsi="Times New Roman" w:cs="Times New Roman"/>
        </w:rPr>
        <w:t>;</w:t>
      </w:r>
    </w:p>
    <w:p w:rsidR="00097CBA" w:rsidRPr="00097CBA" w:rsidRDefault="00097CBA" w:rsidP="00731BCB">
      <w:pPr>
        <w:ind w:firstLine="426"/>
        <w:jc w:val="both"/>
        <w:rPr>
          <w:rFonts w:ascii="Times New Roman" w:hAnsi="Times New Roman" w:cs="Times New Roman"/>
        </w:rPr>
      </w:pPr>
      <w:r w:rsidRPr="00097CBA">
        <w:rPr>
          <w:rFonts w:ascii="Times New Roman" w:hAnsi="Times New Roman" w:cs="Times New Roman"/>
        </w:rPr>
        <w:t xml:space="preserve">3. стойността на калифорнийския показател за носимоспособността на почвата след четиридневно киснене (CBR min) на проба е не по-малко от 20 %, когато тя е уплътнена при 95 % от максималната суха плътност на скелета (съгласно </w:t>
      </w:r>
      <w:r w:rsidRPr="00353C1D">
        <w:rPr>
          <w:rFonts w:ascii="Times New Roman" w:hAnsi="Times New Roman" w:cs="Times New Roman"/>
        </w:rPr>
        <w:t>приложение № 18</w:t>
      </w:r>
      <w:r w:rsidRPr="00097CBA">
        <w:rPr>
          <w:rFonts w:ascii="Times New Roman" w:hAnsi="Times New Roman" w:cs="Times New Roman"/>
        </w:rPr>
        <w:t xml:space="preserve"> или БДС 17146, т. 1.6</w:t>
      </w:r>
      <w:r w:rsidR="0009299A" w:rsidRPr="0009299A">
        <w:rPr>
          <w:rFonts w:ascii="Times New Roman" w:hAnsi="Times New Roman" w:cs="Times New Roman"/>
          <w:color w:val="FF0000"/>
        </w:rPr>
        <w:t xml:space="preserve"> </w:t>
      </w:r>
      <w:r w:rsidR="0009299A" w:rsidRPr="00353C1D">
        <w:rPr>
          <w:rFonts w:ascii="Times New Roman" w:hAnsi="Times New Roman" w:cs="Times New Roman"/>
        </w:rPr>
        <w:t>или еквивалент</w:t>
      </w:r>
      <w:r w:rsidRPr="00097CBA">
        <w:rPr>
          <w:rFonts w:ascii="Times New Roman" w:hAnsi="Times New Roman" w:cs="Times New Roman"/>
        </w:rPr>
        <w:t xml:space="preserve">), при изпитване, проведено съгласно метода за определяне на калифорнийския показател за носимоспособността на почвата (CBR) в </w:t>
      </w:r>
      <w:r w:rsidRPr="00353C1D">
        <w:rPr>
          <w:rFonts w:ascii="Times New Roman" w:hAnsi="Times New Roman" w:cs="Times New Roman"/>
        </w:rPr>
        <w:t>приложение № 19</w:t>
      </w:r>
      <w:r w:rsidRPr="00097CBA">
        <w:rPr>
          <w:rFonts w:ascii="Times New Roman" w:hAnsi="Times New Roman" w:cs="Times New Roman"/>
        </w:rPr>
        <w:t xml:space="preserve"> или съгласно Методиката за определяне на показателя за носимоспособност CBR на строителни почви и неорганични зърнести строителни материали в лабораторни условия (издание на МРРБ - ГУП, 1999 г.);</w:t>
      </w:r>
    </w:p>
    <w:p w:rsidR="00097CBA" w:rsidRPr="00097CBA" w:rsidRDefault="00097CBA" w:rsidP="00731BCB">
      <w:pPr>
        <w:ind w:firstLine="426"/>
        <w:jc w:val="both"/>
        <w:rPr>
          <w:rFonts w:ascii="Times New Roman" w:hAnsi="Times New Roman" w:cs="Times New Roman"/>
        </w:rPr>
      </w:pPr>
      <w:r w:rsidRPr="00097CBA">
        <w:rPr>
          <w:rFonts w:ascii="Times New Roman" w:hAnsi="Times New Roman" w:cs="Times New Roman"/>
        </w:rPr>
        <w:t>4. съдържанието на водоразтворими соли е съгласно БДС 11301 "Почви строителни. Методи за определяне на водоразтворими соли и на техните компоненти"</w:t>
      </w:r>
      <w:r w:rsidR="0009299A" w:rsidRPr="0009299A">
        <w:rPr>
          <w:rFonts w:ascii="Times New Roman" w:hAnsi="Times New Roman" w:cs="Times New Roman"/>
          <w:color w:val="FF0000"/>
        </w:rPr>
        <w:t xml:space="preserve"> </w:t>
      </w:r>
      <w:r w:rsidR="0009299A" w:rsidRPr="00353C1D">
        <w:rPr>
          <w:rFonts w:ascii="Times New Roman" w:hAnsi="Times New Roman" w:cs="Times New Roman"/>
        </w:rPr>
        <w:t>или еквивалент</w:t>
      </w:r>
      <w:r w:rsidRPr="00097CBA">
        <w:rPr>
          <w:rFonts w:ascii="Times New Roman" w:hAnsi="Times New Roman" w:cs="Times New Roman"/>
        </w:rPr>
        <w:t>:</w:t>
      </w:r>
    </w:p>
    <w:p w:rsidR="00097CBA" w:rsidRPr="00097CBA" w:rsidRDefault="00097CBA" w:rsidP="00731BCB">
      <w:pPr>
        <w:ind w:firstLine="426"/>
        <w:jc w:val="both"/>
        <w:rPr>
          <w:rFonts w:ascii="Times New Roman" w:hAnsi="Times New Roman" w:cs="Times New Roman"/>
        </w:rPr>
      </w:pPr>
      <w:r w:rsidRPr="00097CBA">
        <w:rPr>
          <w:rFonts w:ascii="Times New Roman" w:hAnsi="Times New Roman" w:cs="Times New Roman"/>
        </w:rPr>
        <w:t>а) сулфати - не повече от 4 %;</w:t>
      </w:r>
    </w:p>
    <w:p w:rsidR="00097CBA" w:rsidRPr="00097CBA" w:rsidRDefault="00097CBA" w:rsidP="00731BCB">
      <w:pPr>
        <w:ind w:firstLine="426"/>
        <w:jc w:val="both"/>
        <w:rPr>
          <w:rFonts w:ascii="Times New Roman" w:hAnsi="Times New Roman" w:cs="Times New Roman"/>
        </w:rPr>
      </w:pPr>
      <w:r w:rsidRPr="00097CBA">
        <w:rPr>
          <w:rFonts w:ascii="Times New Roman" w:hAnsi="Times New Roman" w:cs="Times New Roman"/>
        </w:rPr>
        <w:t>б) хлориди - не повече от 8 %.</w:t>
      </w:r>
    </w:p>
    <w:p w:rsidR="00731BCB" w:rsidRDefault="00731BCB" w:rsidP="00731BCB">
      <w:pPr>
        <w:ind w:firstLine="426"/>
        <w:jc w:val="both"/>
        <w:rPr>
          <w:rFonts w:ascii="Times New Roman" w:hAnsi="Times New Roman" w:cs="Times New Roman"/>
        </w:rPr>
      </w:pPr>
    </w:p>
    <w:p w:rsidR="00097CBA" w:rsidRPr="00097CBA" w:rsidRDefault="00731BCB" w:rsidP="00731BCB">
      <w:pPr>
        <w:ind w:firstLine="426"/>
        <w:jc w:val="both"/>
        <w:rPr>
          <w:rFonts w:ascii="Times New Roman" w:hAnsi="Times New Roman" w:cs="Times New Roman"/>
        </w:rPr>
      </w:pPr>
      <w:r>
        <w:rPr>
          <w:rFonts w:ascii="Times New Roman" w:hAnsi="Times New Roman" w:cs="Times New Roman"/>
        </w:rPr>
        <w:t>Да н</w:t>
      </w:r>
      <w:r w:rsidR="00097CBA" w:rsidRPr="00097CBA">
        <w:rPr>
          <w:rFonts w:ascii="Times New Roman" w:hAnsi="Times New Roman" w:cs="Times New Roman"/>
        </w:rPr>
        <w:t>е се допуска използването на разпадащи се (размекващи се) при контакт с вода скални материали (мергели, аргелити и др.).</w:t>
      </w:r>
    </w:p>
    <w:p w:rsidR="00097CBA" w:rsidRPr="00097CBA" w:rsidRDefault="00097CBA" w:rsidP="00731BCB">
      <w:pPr>
        <w:ind w:firstLine="426"/>
        <w:jc w:val="both"/>
        <w:rPr>
          <w:rFonts w:ascii="Times New Roman" w:hAnsi="Times New Roman" w:cs="Times New Roman"/>
          <w:i/>
          <w:u w:val="single"/>
        </w:rPr>
      </w:pPr>
      <w:r w:rsidRPr="00097CBA">
        <w:rPr>
          <w:rFonts w:ascii="Times New Roman" w:hAnsi="Times New Roman" w:cs="Times New Roman"/>
          <w:i/>
          <w:u w:val="single"/>
        </w:rPr>
        <w:t>Обратния</w:t>
      </w:r>
      <w:r w:rsidR="00CD6B75">
        <w:rPr>
          <w:rFonts w:ascii="Times New Roman" w:hAnsi="Times New Roman" w:cs="Times New Roman"/>
          <w:i/>
          <w:u w:val="single"/>
        </w:rPr>
        <w:t>т</w:t>
      </w:r>
      <w:r w:rsidRPr="00097CBA">
        <w:rPr>
          <w:rFonts w:ascii="Times New Roman" w:hAnsi="Times New Roman" w:cs="Times New Roman"/>
          <w:i/>
          <w:u w:val="single"/>
        </w:rPr>
        <w:t xml:space="preserve"> насип</w:t>
      </w:r>
      <w:r w:rsidR="00CD6B75">
        <w:rPr>
          <w:rFonts w:ascii="Times New Roman" w:hAnsi="Times New Roman" w:cs="Times New Roman"/>
          <w:i/>
          <w:u w:val="single"/>
        </w:rPr>
        <w:t xml:space="preserve"> да</w:t>
      </w:r>
      <w:r w:rsidRPr="00097CBA">
        <w:rPr>
          <w:rFonts w:ascii="Times New Roman" w:hAnsi="Times New Roman" w:cs="Times New Roman"/>
          <w:i/>
          <w:u w:val="single"/>
        </w:rPr>
        <w:t xml:space="preserve"> се изпълнява на пластове уплътнени до 98 % от максималната обемна плътност на скелета на материала по модифициран Проктор, съгласно БДС 17146 (БДС EN 13286-2)</w:t>
      </w:r>
      <w:r w:rsidR="00731BCB">
        <w:rPr>
          <w:rFonts w:ascii="Times New Roman" w:hAnsi="Times New Roman" w:cs="Times New Roman"/>
          <w:i/>
          <w:u w:val="single"/>
        </w:rPr>
        <w:t xml:space="preserve"> или еквивалентен</w:t>
      </w:r>
      <w:r w:rsidRPr="00097CBA">
        <w:rPr>
          <w:rFonts w:ascii="Times New Roman" w:hAnsi="Times New Roman" w:cs="Times New Roman"/>
          <w:i/>
          <w:u w:val="single"/>
        </w:rPr>
        <w:t>.</w:t>
      </w:r>
    </w:p>
    <w:p w:rsidR="00097CBA" w:rsidRDefault="00097CBA" w:rsidP="00731BCB">
      <w:pPr>
        <w:ind w:firstLine="426"/>
        <w:jc w:val="both"/>
        <w:rPr>
          <w:rFonts w:ascii="Times New Roman" w:hAnsi="Times New Roman" w:cs="Times New Roman"/>
        </w:rPr>
      </w:pPr>
      <w:r w:rsidRPr="00097CBA">
        <w:rPr>
          <w:rFonts w:ascii="Times New Roman" w:hAnsi="Times New Roman" w:cs="Times New Roman"/>
        </w:rPr>
        <w:t>В тревни и зелени площи (при изпълнение на СКО), обратната засипка да се изпълнява от изкопаната земна маса.</w:t>
      </w:r>
    </w:p>
    <w:p w:rsidR="00731BCB" w:rsidRPr="00097CBA" w:rsidRDefault="00731BCB" w:rsidP="00731BCB">
      <w:pPr>
        <w:ind w:firstLine="426"/>
        <w:jc w:val="both"/>
        <w:rPr>
          <w:rFonts w:ascii="Times New Roman" w:hAnsi="Times New Roman" w:cs="Times New Roman"/>
        </w:rPr>
      </w:pPr>
    </w:p>
    <w:p w:rsidR="00097CBA" w:rsidRPr="00097CBA" w:rsidRDefault="00097CBA" w:rsidP="00731BCB">
      <w:pPr>
        <w:pStyle w:val="Heading2"/>
        <w:numPr>
          <w:ilvl w:val="0"/>
          <w:numId w:val="17"/>
        </w:numPr>
        <w:ind w:left="709" w:hanging="283"/>
      </w:pPr>
      <w:bookmarkStart w:id="27" w:name="_Toc361328272"/>
      <w:bookmarkStart w:id="28" w:name="_Toc99394080"/>
      <w:r w:rsidRPr="00097CBA">
        <w:t>Възстановителни работи</w:t>
      </w:r>
      <w:bookmarkEnd w:id="27"/>
      <w:bookmarkEnd w:id="28"/>
    </w:p>
    <w:p w:rsidR="00097CBA" w:rsidRPr="00097CBA" w:rsidRDefault="00097CBA" w:rsidP="00731BCB">
      <w:pPr>
        <w:ind w:firstLine="426"/>
        <w:jc w:val="both"/>
        <w:rPr>
          <w:rFonts w:ascii="Times New Roman" w:hAnsi="Times New Roman" w:cs="Times New Roman"/>
          <w:lang w:eastAsia="en-US"/>
        </w:rPr>
      </w:pPr>
      <w:r w:rsidRPr="00097CBA">
        <w:rPr>
          <w:rFonts w:ascii="Times New Roman" w:hAnsi="Times New Roman" w:cs="Times New Roman"/>
          <w:lang w:eastAsia="en-US"/>
        </w:rPr>
        <w:t xml:space="preserve">Тъй като канализационната мрежа е разположена в уличното платно, след полагането й се възстановява пътната основа и асфалтовата, а там където пресичат тротоарите </w:t>
      </w:r>
      <w:r w:rsidR="00172E84">
        <w:rPr>
          <w:rFonts w:ascii="Times New Roman" w:hAnsi="Times New Roman" w:cs="Times New Roman"/>
          <w:lang w:eastAsia="en-US"/>
        </w:rPr>
        <w:t xml:space="preserve">да </w:t>
      </w:r>
      <w:r w:rsidRPr="00097CBA">
        <w:rPr>
          <w:rFonts w:ascii="Times New Roman" w:hAnsi="Times New Roman" w:cs="Times New Roman"/>
          <w:lang w:eastAsia="en-US"/>
        </w:rPr>
        <w:t>се възстановяват бордюрите и тротоарната настилка.</w:t>
      </w:r>
    </w:p>
    <w:p w:rsidR="00097CBA" w:rsidRPr="00172E84" w:rsidRDefault="00097CBA" w:rsidP="00172E84">
      <w:pPr>
        <w:pStyle w:val="Heading3"/>
        <w:numPr>
          <w:ilvl w:val="0"/>
          <w:numId w:val="17"/>
        </w:numPr>
        <w:ind w:left="709" w:hanging="283"/>
        <w:jc w:val="both"/>
        <w:rPr>
          <w:rFonts w:ascii="Times New Roman" w:hAnsi="Times New Roman" w:cs="Times New Roman"/>
          <w:color w:val="auto"/>
        </w:rPr>
      </w:pPr>
      <w:bookmarkStart w:id="29" w:name="_Toc361328273"/>
      <w:bookmarkStart w:id="30" w:name="_Toc99394081"/>
      <w:r w:rsidRPr="00172E84">
        <w:rPr>
          <w:rFonts w:ascii="Times New Roman" w:hAnsi="Times New Roman" w:cs="Times New Roman"/>
          <w:color w:val="auto"/>
        </w:rPr>
        <w:t>Възстановяване на пътната основа</w:t>
      </w:r>
      <w:bookmarkEnd w:id="29"/>
      <w:bookmarkEnd w:id="30"/>
    </w:p>
    <w:p w:rsidR="00097CBA" w:rsidRPr="00097CBA" w:rsidRDefault="00097CBA" w:rsidP="00172E84">
      <w:pPr>
        <w:ind w:firstLine="426"/>
        <w:jc w:val="both"/>
        <w:rPr>
          <w:rFonts w:ascii="Times New Roman" w:hAnsi="Times New Roman" w:cs="Times New Roman"/>
          <w:lang w:eastAsia="en-US"/>
        </w:rPr>
      </w:pPr>
      <w:r w:rsidRPr="00097CBA">
        <w:rPr>
          <w:rFonts w:ascii="Times New Roman" w:hAnsi="Times New Roman" w:cs="Times New Roman"/>
          <w:lang w:eastAsia="en-US"/>
        </w:rPr>
        <w:t>Да се спазват детайлите по част „Пътна“  за съответния клас на натоварване.</w:t>
      </w:r>
    </w:p>
    <w:p w:rsidR="00097CBA" w:rsidRPr="00097CBA" w:rsidRDefault="00097CBA" w:rsidP="00172E84">
      <w:pPr>
        <w:ind w:firstLine="426"/>
        <w:jc w:val="both"/>
        <w:rPr>
          <w:rFonts w:ascii="Times New Roman" w:hAnsi="Times New Roman" w:cs="Times New Roman"/>
          <w:lang w:eastAsia="en-US"/>
        </w:rPr>
      </w:pPr>
      <w:r w:rsidRPr="00097CBA">
        <w:rPr>
          <w:rFonts w:ascii="Times New Roman" w:hAnsi="Times New Roman" w:cs="Times New Roman"/>
          <w:lang w:eastAsia="en-US"/>
        </w:rPr>
        <w:t xml:space="preserve">Общи предпоставки - При възстановяване на уличните настилки, трябва да се осигурят нормални условия за движението на превозните средства и пешеходците чрез отбивни пътища и обезопасени пътеки или с пропускане на движението по съществуващите настилки и тротоари. Леглото, върху което се полага настилката, </w:t>
      </w:r>
      <w:r w:rsidR="00172E84">
        <w:rPr>
          <w:rFonts w:ascii="Times New Roman" w:hAnsi="Times New Roman" w:cs="Times New Roman"/>
          <w:lang w:eastAsia="en-US"/>
        </w:rPr>
        <w:t xml:space="preserve">да </w:t>
      </w:r>
      <w:r w:rsidRPr="00097CBA">
        <w:rPr>
          <w:rFonts w:ascii="Times New Roman" w:hAnsi="Times New Roman" w:cs="Times New Roman"/>
          <w:lang w:eastAsia="en-US"/>
        </w:rPr>
        <w:t xml:space="preserve">се изгражда и приема като последен етап от земните работи. Преди неговото окончателно завършване трябва да бъдат изградени всички отводнителни съоръжения - напречни и надлъжни дренажи, канали, шахти, окопи и други. Изграждането на настилката трябва да започне веднага след приемане на леглото. В случай, че настилката не се положи веднага върху приетото легло, всички евентуални повреди по него се отстраняват от строителя. След извършване на всички поправки и възстановяване профила на леглото, инвеститорът го приема отново и разрешава писмено полагането на настилката. Подосновният пласт, според функциите които изпълнява, е мразозащитен, дрениращ, противозамръзващ и подравняващ пласт </w:t>
      </w:r>
      <w:r w:rsidR="00172E84">
        <w:rPr>
          <w:rFonts w:ascii="Times New Roman" w:hAnsi="Times New Roman" w:cs="Times New Roman"/>
          <w:lang w:eastAsia="en-US"/>
        </w:rPr>
        <w:t xml:space="preserve">да </w:t>
      </w:r>
      <w:r w:rsidRPr="00097CBA">
        <w:rPr>
          <w:rFonts w:ascii="Times New Roman" w:hAnsi="Times New Roman" w:cs="Times New Roman"/>
          <w:lang w:eastAsia="en-US"/>
        </w:rPr>
        <w:t xml:space="preserve">се изгражда с дебелина съгласно проекта. За направата му </w:t>
      </w:r>
      <w:r w:rsidR="00172E84">
        <w:rPr>
          <w:rFonts w:ascii="Times New Roman" w:hAnsi="Times New Roman" w:cs="Times New Roman"/>
          <w:lang w:eastAsia="en-US"/>
        </w:rPr>
        <w:t xml:space="preserve">да </w:t>
      </w:r>
      <w:r w:rsidRPr="00097CBA">
        <w:rPr>
          <w:rFonts w:ascii="Times New Roman" w:hAnsi="Times New Roman" w:cs="Times New Roman"/>
          <w:lang w:eastAsia="en-US"/>
        </w:rPr>
        <w:t xml:space="preserve">се използва пясък, баластра, трошен камък, металургична шлака и други материали, които не съдържат повече от 7% отмиваеми частици. Максималният размер на зърната в материала не трябва да надвишава половината от дебелината на пласта. Уплътняването на подосновния пласт </w:t>
      </w:r>
      <w:r w:rsidR="00172E84">
        <w:rPr>
          <w:rFonts w:ascii="Times New Roman" w:hAnsi="Times New Roman" w:cs="Times New Roman"/>
          <w:lang w:eastAsia="en-US"/>
        </w:rPr>
        <w:t>да д</w:t>
      </w:r>
      <w:r w:rsidRPr="00097CBA">
        <w:rPr>
          <w:rFonts w:ascii="Times New Roman" w:hAnsi="Times New Roman" w:cs="Times New Roman"/>
          <w:lang w:eastAsia="en-US"/>
        </w:rPr>
        <w:t xml:space="preserve">се извършва с вибрационни и статични валяци при оптимално водно съдържание до постигане на проектната плътност. </w:t>
      </w:r>
      <w:r w:rsidRPr="00097CBA">
        <w:rPr>
          <w:rFonts w:ascii="Times New Roman" w:hAnsi="Times New Roman" w:cs="Times New Roman"/>
          <w:lang w:eastAsia="en-US"/>
        </w:rPr>
        <w:lastRenderedPageBreak/>
        <w:t>Пътната основа</w:t>
      </w:r>
      <w:r w:rsidR="00172E84">
        <w:rPr>
          <w:rFonts w:ascii="Times New Roman" w:hAnsi="Times New Roman" w:cs="Times New Roman"/>
          <w:lang w:eastAsia="en-US"/>
        </w:rPr>
        <w:t xml:space="preserve"> да </w:t>
      </w:r>
      <w:r w:rsidRPr="00097CBA">
        <w:rPr>
          <w:rFonts w:ascii="Times New Roman" w:hAnsi="Times New Roman" w:cs="Times New Roman"/>
          <w:lang w:eastAsia="en-US"/>
        </w:rPr>
        <w:t xml:space="preserve">се приема от Инженера, след което се възстановява асфалтобетоновата настилка, за съответната категория движение на улицата. </w:t>
      </w:r>
    </w:p>
    <w:p w:rsidR="00097CBA" w:rsidRPr="00172E84" w:rsidRDefault="00097CBA" w:rsidP="00172E84">
      <w:pPr>
        <w:pStyle w:val="Heading3"/>
        <w:numPr>
          <w:ilvl w:val="0"/>
          <w:numId w:val="17"/>
        </w:numPr>
        <w:ind w:left="709" w:hanging="283"/>
        <w:jc w:val="both"/>
        <w:rPr>
          <w:rFonts w:ascii="Times New Roman" w:hAnsi="Times New Roman" w:cs="Times New Roman"/>
          <w:color w:val="auto"/>
        </w:rPr>
      </w:pPr>
      <w:bookmarkStart w:id="31" w:name="_Toc361328274"/>
      <w:bookmarkStart w:id="32" w:name="_Toc99394082"/>
      <w:r w:rsidRPr="00172E84">
        <w:rPr>
          <w:rFonts w:ascii="Times New Roman" w:hAnsi="Times New Roman" w:cs="Times New Roman"/>
          <w:color w:val="auto"/>
        </w:rPr>
        <w:t>Възстановяване на асфалтобетоново покритие</w:t>
      </w:r>
      <w:bookmarkEnd w:id="31"/>
      <w:bookmarkEnd w:id="32"/>
    </w:p>
    <w:p w:rsidR="00097CBA" w:rsidRPr="00097CBA" w:rsidRDefault="00097CBA" w:rsidP="00172E84">
      <w:pPr>
        <w:ind w:firstLine="426"/>
        <w:jc w:val="both"/>
        <w:rPr>
          <w:rFonts w:ascii="Times New Roman" w:hAnsi="Times New Roman" w:cs="Times New Roman"/>
          <w:lang w:eastAsia="en-US"/>
        </w:rPr>
      </w:pPr>
      <w:r w:rsidRPr="00097CBA">
        <w:rPr>
          <w:rFonts w:ascii="Times New Roman" w:hAnsi="Times New Roman" w:cs="Times New Roman"/>
          <w:lang w:eastAsia="en-US"/>
        </w:rPr>
        <w:t>Да се спазват детайлите по част „Пътна“ за съответния клас на натоварване.</w:t>
      </w:r>
    </w:p>
    <w:p w:rsidR="00097CBA" w:rsidRPr="00097CBA" w:rsidRDefault="00097CBA" w:rsidP="00172E84">
      <w:pPr>
        <w:ind w:firstLine="426"/>
        <w:jc w:val="both"/>
        <w:rPr>
          <w:rFonts w:ascii="Times New Roman" w:hAnsi="Times New Roman" w:cs="Times New Roman"/>
          <w:lang w:eastAsia="en-US"/>
        </w:rPr>
      </w:pPr>
      <w:r w:rsidRPr="00097CBA">
        <w:rPr>
          <w:rFonts w:ascii="Times New Roman" w:hAnsi="Times New Roman" w:cs="Times New Roman"/>
          <w:lang w:eastAsia="en-US"/>
        </w:rPr>
        <w:t>Общи предпоставки - Асфалтобетонното покритие, с конструкция съгласно проекта,</w:t>
      </w:r>
      <w:r w:rsidR="00172E84">
        <w:rPr>
          <w:rFonts w:ascii="Times New Roman" w:hAnsi="Times New Roman" w:cs="Times New Roman"/>
          <w:lang w:eastAsia="en-US"/>
        </w:rPr>
        <w:t xml:space="preserve"> да</w:t>
      </w:r>
      <w:r w:rsidRPr="00097CBA">
        <w:rPr>
          <w:rFonts w:ascii="Times New Roman" w:hAnsi="Times New Roman" w:cs="Times New Roman"/>
          <w:lang w:eastAsia="en-US"/>
        </w:rPr>
        <w:t xml:space="preserve"> се изпълнява от асфалтобетонни смеси отговарящи на изискванията в БДС 4132</w:t>
      </w:r>
      <w:r w:rsidR="00CD6B75" w:rsidRPr="00CD6B75">
        <w:rPr>
          <w:rFonts w:ascii="Times New Roman" w:hAnsi="Times New Roman" w:cs="Times New Roman"/>
          <w:color w:val="FF0000"/>
        </w:rPr>
        <w:t xml:space="preserve"> </w:t>
      </w:r>
      <w:r w:rsidR="00CD6B75" w:rsidRPr="00353C1D">
        <w:rPr>
          <w:rFonts w:ascii="Times New Roman" w:hAnsi="Times New Roman" w:cs="Times New Roman"/>
        </w:rPr>
        <w:t>или еквивалент</w:t>
      </w:r>
      <w:r w:rsidRPr="00097CBA">
        <w:rPr>
          <w:rFonts w:ascii="Times New Roman" w:hAnsi="Times New Roman" w:cs="Times New Roman"/>
          <w:lang w:eastAsia="en-US"/>
        </w:rPr>
        <w:t>. Направата на покритие от горещи асфалтобетонни смеси</w:t>
      </w:r>
      <w:r w:rsidR="00172E84">
        <w:rPr>
          <w:rFonts w:ascii="Times New Roman" w:hAnsi="Times New Roman" w:cs="Times New Roman"/>
          <w:lang w:eastAsia="en-US"/>
        </w:rPr>
        <w:t xml:space="preserve"> да</w:t>
      </w:r>
      <w:r w:rsidRPr="00097CBA">
        <w:rPr>
          <w:rFonts w:ascii="Times New Roman" w:hAnsi="Times New Roman" w:cs="Times New Roman"/>
          <w:lang w:eastAsia="en-US"/>
        </w:rPr>
        <w:t xml:space="preserve"> се извършва при температура на въздуха не по-ниска от +5°С. </w:t>
      </w:r>
      <w:r w:rsidR="00172E84">
        <w:rPr>
          <w:rFonts w:ascii="Times New Roman" w:hAnsi="Times New Roman" w:cs="Times New Roman"/>
          <w:lang w:eastAsia="en-US"/>
        </w:rPr>
        <w:t>Да н</w:t>
      </w:r>
      <w:r w:rsidRPr="00097CBA">
        <w:rPr>
          <w:rFonts w:ascii="Times New Roman" w:hAnsi="Times New Roman" w:cs="Times New Roman"/>
          <w:lang w:eastAsia="en-US"/>
        </w:rPr>
        <w:t xml:space="preserve">е се допуска полагането на асфалтови смеси при дъжд и върху мокра, заледена и заскрежена повърхност. Температурата на сместа, доставена на местополагането, да е не по-ниска от 150°С, полагането и уплътняването на сместа </w:t>
      </w:r>
      <w:r w:rsidR="00172E84">
        <w:rPr>
          <w:rFonts w:ascii="Times New Roman" w:hAnsi="Times New Roman" w:cs="Times New Roman"/>
          <w:lang w:eastAsia="en-US"/>
        </w:rPr>
        <w:t xml:space="preserve">да </w:t>
      </w:r>
      <w:r w:rsidRPr="00097CBA">
        <w:rPr>
          <w:rFonts w:ascii="Times New Roman" w:hAnsi="Times New Roman" w:cs="Times New Roman"/>
          <w:lang w:eastAsia="en-US"/>
        </w:rPr>
        <w:t xml:space="preserve">се извършва бързо и без прекъсване. Съществуваща настилка, която се използва за основа трябва да бъде ремонтирана, а при разлика в напречния профил </w:t>
      </w:r>
      <w:r w:rsidR="00172E84">
        <w:rPr>
          <w:rFonts w:ascii="Times New Roman" w:hAnsi="Times New Roman" w:cs="Times New Roman"/>
          <w:lang w:eastAsia="en-US"/>
        </w:rPr>
        <w:t xml:space="preserve">да </w:t>
      </w:r>
      <w:r w:rsidRPr="00097CBA">
        <w:rPr>
          <w:rFonts w:ascii="Times New Roman" w:hAnsi="Times New Roman" w:cs="Times New Roman"/>
          <w:lang w:eastAsia="en-US"/>
        </w:rPr>
        <w:t xml:space="preserve">се полага изравнителен пласт от порйозна асфалтова смес. Повърхността, върху която се полагат асфалтовите смеси, трябва да е почистена от прах, кал и други замърсявания. Почистването </w:t>
      </w:r>
      <w:r w:rsidR="00172E84">
        <w:rPr>
          <w:rFonts w:ascii="Times New Roman" w:hAnsi="Times New Roman" w:cs="Times New Roman"/>
          <w:lang w:eastAsia="en-US"/>
        </w:rPr>
        <w:t xml:space="preserve">да </w:t>
      </w:r>
      <w:r w:rsidRPr="00097CBA">
        <w:rPr>
          <w:rFonts w:ascii="Times New Roman" w:hAnsi="Times New Roman" w:cs="Times New Roman"/>
          <w:lang w:eastAsia="en-US"/>
        </w:rPr>
        <w:t xml:space="preserve">се извършва с метални четки, метли и чрез продухване с въздушна струя под налягане от 0.3 до 0.5 </w:t>
      </w:r>
      <w:r w:rsidRPr="00097CBA">
        <w:rPr>
          <w:rFonts w:ascii="Times New Roman" w:hAnsi="Times New Roman" w:cs="Times New Roman"/>
          <w:lang w:val="en-US" w:eastAsia="en-US"/>
        </w:rPr>
        <w:t>atm</w:t>
      </w:r>
      <w:r w:rsidRPr="00097CBA">
        <w:rPr>
          <w:rFonts w:ascii="Times New Roman" w:hAnsi="Times New Roman" w:cs="Times New Roman"/>
          <w:lang w:eastAsia="en-US"/>
        </w:rPr>
        <w:t>. Преди полагане на асфалтобетонната смес за осигуряване на връзка между покритието и основата, върху почистената основа</w:t>
      </w:r>
      <w:r w:rsidR="00172E84">
        <w:rPr>
          <w:rFonts w:ascii="Times New Roman" w:hAnsi="Times New Roman" w:cs="Times New Roman"/>
          <w:lang w:eastAsia="en-US"/>
        </w:rPr>
        <w:t xml:space="preserve"> да</w:t>
      </w:r>
      <w:r w:rsidRPr="00097CBA">
        <w:rPr>
          <w:rFonts w:ascii="Times New Roman" w:hAnsi="Times New Roman" w:cs="Times New Roman"/>
          <w:lang w:eastAsia="en-US"/>
        </w:rPr>
        <w:t xml:space="preserve"> се прави предварителен разлив с битум или битумен грунд. Полагането на асфалтовите смеси </w:t>
      </w:r>
      <w:r w:rsidR="00172E84">
        <w:rPr>
          <w:rFonts w:ascii="Times New Roman" w:hAnsi="Times New Roman" w:cs="Times New Roman"/>
          <w:lang w:eastAsia="en-US"/>
        </w:rPr>
        <w:t xml:space="preserve">да </w:t>
      </w:r>
      <w:r w:rsidRPr="00097CBA">
        <w:rPr>
          <w:rFonts w:ascii="Times New Roman" w:hAnsi="Times New Roman" w:cs="Times New Roman"/>
          <w:lang w:eastAsia="en-US"/>
        </w:rPr>
        <w:t>се извършва машинно с асфалторазстилач. По изключение</w:t>
      </w:r>
      <w:r w:rsidR="00172E84">
        <w:rPr>
          <w:rFonts w:ascii="Times New Roman" w:hAnsi="Times New Roman" w:cs="Times New Roman"/>
          <w:lang w:eastAsia="en-US"/>
        </w:rPr>
        <w:t xml:space="preserve"> да </w:t>
      </w:r>
      <w:r w:rsidRPr="00097CBA">
        <w:rPr>
          <w:rFonts w:ascii="Times New Roman" w:hAnsi="Times New Roman" w:cs="Times New Roman"/>
          <w:lang w:eastAsia="en-US"/>
        </w:rPr>
        <w:t xml:space="preserve"> се допуска и ръчно полагане, но само на малки обекти или участъци, предвидени в проекта. Дебелината на асфалтовия пласт, положен и уплътнен с вибрационната дъска на асфалторазстилача трябва да е с 15-20</w:t>
      </w:r>
      <w:r w:rsidR="007071EC">
        <w:rPr>
          <w:rFonts w:ascii="Times New Roman" w:hAnsi="Times New Roman" w:cs="Times New Roman"/>
          <w:lang w:eastAsia="en-US"/>
        </w:rPr>
        <w:t xml:space="preserve"> </w:t>
      </w:r>
      <w:r w:rsidRPr="00097CBA">
        <w:rPr>
          <w:rFonts w:ascii="Times New Roman" w:hAnsi="Times New Roman" w:cs="Times New Roman"/>
          <w:lang w:eastAsia="en-US"/>
        </w:rPr>
        <w:t>% по-голяма от проектната, а при ръчно полагане с 25-35</w:t>
      </w:r>
      <w:r w:rsidR="007071EC">
        <w:rPr>
          <w:rFonts w:ascii="Times New Roman" w:hAnsi="Times New Roman" w:cs="Times New Roman"/>
          <w:lang w:eastAsia="en-US"/>
        </w:rPr>
        <w:t xml:space="preserve"> </w:t>
      </w:r>
      <w:r w:rsidRPr="00097CBA">
        <w:rPr>
          <w:rFonts w:ascii="Times New Roman" w:hAnsi="Times New Roman" w:cs="Times New Roman"/>
          <w:lang w:eastAsia="en-US"/>
        </w:rPr>
        <w:t>%. При направа на асфалтови настилки в участъци от пътя с надлъжен наклон по-голям от 4</w:t>
      </w:r>
      <w:r w:rsidR="007071EC">
        <w:rPr>
          <w:rFonts w:ascii="Times New Roman" w:hAnsi="Times New Roman" w:cs="Times New Roman"/>
          <w:lang w:eastAsia="en-US"/>
        </w:rPr>
        <w:t xml:space="preserve"> </w:t>
      </w:r>
      <w:r w:rsidRPr="00097CBA">
        <w:rPr>
          <w:rFonts w:ascii="Times New Roman" w:hAnsi="Times New Roman" w:cs="Times New Roman"/>
          <w:lang w:eastAsia="en-US"/>
        </w:rPr>
        <w:t>%, посоката на полагане и валиране на пластовете е от долу на горе. За осигуряване на по-добра връзка на съседни пластове в работни фуги, ръбът на по-рано положения пласт</w:t>
      </w:r>
      <w:r w:rsidR="00591448">
        <w:rPr>
          <w:rFonts w:ascii="Times New Roman" w:hAnsi="Times New Roman" w:cs="Times New Roman"/>
          <w:lang w:eastAsia="en-US"/>
        </w:rPr>
        <w:t xml:space="preserve"> да</w:t>
      </w:r>
      <w:r w:rsidRPr="00097CBA">
        <w:rPr>
          <w:rFonts w:ascii="Times New Roman" w:hAnsi="Times New Roman" w:cs="Times New Roman"/>
          <w:lang w:eastAsia="en-US"/>
        </w:rPr>
        <w:t xml:space="preserve"> се загрява и се покрива с гореща смес на ивица 15-20</w:t>
      </w:r>
      <w:r w:rsidRPr="005654ED">
        <w:rPr>
          <w:rFonts w:ascii="Times New Roman" w:hAnsi="Times New Roman" w:cs="Times New Roman"/>
          <w:lang w:eastAsia="en-US"/>
        </w:rPr>
        <w:t xml:space="preserve"> </w:t>
      </w:r>
      <w:r w:rsidRPr="00097CBA">
        <w:rPr>
          <w:rFonts w:ascii="Times New Roman" w:hAnsi="Times New Roman" w:cs="Times New Roman"/>
          <w:lang w:val="en-US" w:eastAsia="en-US"/>
        </w:rPr>
        <w:t>cm</w:t>
      </w:r>
      <w:r w:rsidRPr="00097CBA">
        <w:rPr>
          <w:rFonts w:ascii="Times New Roman" w:hAnsi="Times New Roman" w:cs="Times New Roman"/>
          <w:lang w:eastAsia="en-US"/>
        </w:rPr>
        <w:t xml:space="preserve">. В този случай валирането </w:t>
      </w:r>
      <w:r w:rsidR="00591448">
        <w:rPr>
          <w:rFonts w:ascii="Times New Roman" w:hAnsi="Times New Roman" w:cs="Times New Roman"/>
          <w:lang w:eastAsia="en-US"/>
        </w:rPr>
        <w:t xml:space="preserve">да </w:t>
      </w:r>
      <w:r w:rsidRPr="00097CBA">
        <w:rPr>
          <w:rFonts w:ascii="Times New Roman" w:hAnsi="Times New Roman" w:cs="Times New Roman"/>
          <w:lang w:eastAsia="en-US"/>
        </w:rPr>
        <w:t xml:space="preserve">се извършва при температура до 100°С на положената смес. Валирането </w:t>
      </w:r>
      <w:r w:rsidR="00591448">
        <w:rPr>
          <w:rFonts w:ascii="Times New Roman" w:hAnsi="Times New Roman" w:cs="Times New Roman"/>
          <w:lang w:eastAsia="en-US"/>
        </w:rPr>
        <w:t xml:space="preserve">да </w:t>
      </w:r>
      <w:r w:rsidRPr="00097CBA">
        <w:rPr>
          <w:rFonts w:ascii="Times New Roman" w:hAnsi="Times New Roman" w:cs="Times New Roman"/>
          <w:lang w:eastAsia="en-US"/>
        </w:rPr>
        <w:t>става най-малко с два валяка - лек 4-6</w:t>
      </w:r>
      <w:r w:rsidRPr="005654ED">
        <w:rPr>
          <w:rFonts w:ascii="Times New Roman" w:hAnsi="Times New Roman" w:cs="Times New Roman"/>
          <w:lang w:eastAsia="en-US"/>
        </w:rPr>
        <w:t xml:space="preserve"> </w:t>
      </w:r>
      <w:r w:rsidRPr="00097CBA">
        <w:rPr>
          <w:rFonts w:ascii="Times New Roman" w:hAnsi="Times New Roman" w:cs="Times New Roman"/>
          <w:lang w:val="en-US" w:eastAsia="en-US"/>
        </w:rPr>
        <w:t>t</w:t>
      </w:r>
      <w:r w:rsidRPr="00097CBA">
        <w:rPr>
          <w:rFonts w:ascii="Times New Roman" w:hAnsi="Times New Roman" w:cs="Times New Roman"/>
          <w:lang w:eastAsia="en-US"/>
        </w:rPr>
        <w:t xml:space="preserve"> и тежък 8-10</w:t>
      </w:r>
      <w:r w:rsidRPr="005654ED">
        <w:rPr>
          <w:rFonts w:ascii="Times New Roman" w:hAnsi="Times New Roman" w:cs="Times New Roman"/>
          <w:lang w:eastAsia="en-US"/>
        </w:rPr>
        <w:t xml:space="preserve"> </w:t>
      </w:r>
      <w:r w:rsidRPr="00097CBA">
        <w:rPr>
          <w:rFonts w:ascii="Times New Roman" w:hAnsi="Times New Roman" w:cs="Times New Roman"/>
          <w:lang w:val="en-US" w:eastAsia="en-US"/>
        </w:rPr>
        <w:t>t</w:t>
      </w:r>
      <w:r w:rsidRPr="00097CBA">
        <w:rPr>
          <w:rFonts w:ascii="Times New Roman" w:hAnsi="Times New Roman" w:cs="Times New Roman"/>
          <w:lang w:eastAsia="en-US"/>
        </w:rPr>
        <w:t xml:space="preserve">. Валирането започва с лекия валяк, непосредствено след полагането на сместа с 4-6 минавания в точка и продължава с тежкия валяк до окончателно уплътняване с 10-20 минавания в точка. При работа с виброваляк уплътняването започва без вибрация с 2-3 минавания и завършва с вибрации от 3-6 минавания в точка. Полагането и уплътняването на сместа в студено време </w:t>
      </w:r>
      <w:r w:rsidR="00591448">
        <w:rPr>
          <w:rFonts w:ascii="Times New Roman" w:hAnsi="Times New Roman" w:cs="Times New Roman"/>
          <w:lang w:eastAsia="en-US"/>
        </w:rPr>
        <w:t xml:space="preserve">да </w:t>
      </w:r>
      <w:r w:rsidRPr="00097CBA">
        <w:rPr>
          <w:rFonts w:ascii="Times New Roman" w:hAnsi="Times New Roman" w:cs="Times New Roman"/>
          <w:lang w:eastAsia="en-US"/>
        </w:rPr>
        <w:t xml:space="preserve">се извършва интензивно и без прекъсване. Недостъпните за валяка места </w:t>
      </w:r>
      <w:r w:rsidR="00591448">
        <w:rPr>
          <w:rFonts w:ascii="Times New Roman" w:hAnsi="Times New Roman" w:cs="Times New Roman"/>
          <w:lang w:eastAsia="en-US"/>
        </w:rPr>
        <w:t xml:space="preserve">да </w:t>
      </w:r>
      <w:r w:rsidRPr="00097CBA">
        <w:rPr>
          <w:rFonts w:ascii="Times New Roman" w:hAnsi="Times New Roman" w:cs="Times New Roman"/>
          <w:lang w:eastAsia="en-US"/>
        </w:rPr>
        <w:t xml:space="preserve">се уплътняват с механична или ръчна метална трамбовка, така че следите от удара на същата да се покриват с 1/3 от следата. Уплътняването продължава до пълното изчезване на следите на трамбовката. Движението по готовото асфалтобетонно покритие </w:t>
      </w:r>
      <w:r w:rsidR="00591448">
        <w:rPr>
          <w:rFonts w:ascii="Times New Roman" w:hAnsi="Times New Roman" w:cs="Times New Roman"/>
          <w:lang w:eastAsia="en-US"/>
        </w:rPr>
        <w:t xml:space="preserve">да </w:t>
      </w:r>
      <w:r w:rsidRPr="00097CBA">
        <w:rPr>
          <w:rFonts w:ascii="Times New Roman" w:hAnsi="Times New Roman" w:cs="Times New Roman"/>
          <w:lang w:eastAsia="en-US"/>
        </w:rPr>
        <w:t>се пуска най-рано 2 часа след неговото окончателно уплътняване.</w:t>
      </w:r>
    </w:p>
    <w:p w:rsidR="00097CBA" w:rsidRPr="00591448" w:rsidRDefault="00097CBA" w:rsidP="00591448">
      <w:pPr>
        <w:pStyle w:val="Heading3"/>
        <w:numPr>
          <w:ilvl w:val="0"/>
          <w:numId w:val="17"/>
        </w:numPr>
        <w:ind w:left="709" w:hanging="283"/>
        <w:jc w:val="both"/>
        <w:rPr>
          <w:rFonts w:ascii="Times New Roman" w:hAnsi="Times New Roman" w:cs="Times New Roman"/>
          <w:color w:val="auto"/>
        </w:rPr>
      </w:pPr>
      <w:bookmarkStart w:id="33" w:name="_Toc361328276"/>
      <w:bookmarkStart w:id="34" w:name="_Toc99394083"/>
      <w:r w:rsidRPr="00591448">
        <w:rPr>
          <w:rFonts w:ascii="Times New Roman" w:hAnsi="Times New Roman" w:cs="Times New Roman"/>
          <w:color w:val="auto"/>
        </w:rPr>
        <w:t>Възстановяване на бордюрите и тротоарната настилка</w:t>
      </w:r>
      <w:bookmarkEnd w:id="33"/>
      <w:bookmarkEnd w:id="34"/>
    </w:p>
    <w:p w:rsidR="00097CBA" w:rsidRPr="00097CBA" w:rsidRDefault="00097CBA" w:rsidP="00591448">
      <w:pPr>
        <w:ind w:firstLine="426"/>
        <w:jc w:val="both"/>
        <w:rPr>
          <w:rFonts w:ascii="Times New Roman" w:hAnsi="Times New Roman" w:cs="Times New Roman"/>
          <w:lang w:eastAsia="en-US"/>
        </w:rPr>
      </w:pPr>
      <w:r w:rsidRPr="00097CBA">
        <w:rPr>
          <w:rFonts w:ascii="Times New Roman" w:hAnsi="Times New Roman" w:cs="Times New Roman"/>
          <w:lang w:eastAsia="en-US"/>
        </w:rPr>
        <w:t xml:space="preserve">Бордюрите - видими и скрити </w:t>
      </w:r>
      <w:r w:rsidR="00591448">
        <w:rPr>
          <w:rFonts w:ascii="Times New Roman" w:hAnsi="Times New Roman" w:cs="Times New Roman"/>
          <w:lang w:eastAsia="en-US"/>
        </w:rPr>
        <w:t xml:space="preserve">да </w:t>
      </w:r>
      <w:r w:rsidRPr="00097CBA">
        <w:rPr>
          <w:rFonts w:ascii="Times New Roman" w:hAnsi="Times New Roman" w:cs="Times New Roman"/>
          <w:lang w:eastAsia="en-US"/>
        </w:rPr>
        <w:t xml:space="preserve">се поставят върху основа от бетон. </w:t>
      </w:r>
      <w:r w:rsidR="00591448">
        <w:rPr>
          <w:rFonts w:ascii="Times New Roman" w:hAnsi="Times New Roman" w:cs="Times New Roman"/>
          <w:lang w:eastAsia="en-US"/>
        </w:rPr>
        <w:t>Да</w:t>
      </w:r>
      <w:r w:rsidRPr="00097CBA">
        <w:rPr>
          <w:rFonts w:ascii="Times New Roman" w:hAnsi="Times New Roman" w:cs="Times New Roman"/>
          <w:lang w:eastAsia="en-US"/>
        </w:rPr>
        <w:t xml:space="preserve"> се укрепват чрез запълване на фугите с цименто-пясъчен разтвор. Основата, върху която се полага бетон</w:t>
      </w:r>
      <w:r w:rsidR="002A5E82">
        <w:rPr>
          <w:rFonts w:ascii="Times New Roman" w:hAnsi="Times New Roman" w:cs="Times New Roman"/>
          <w:lang w:eastAsia="en-US"/>
        </w:rPr>
        <w:t>ът</w:t>
      </w:r>
      <w:r w:rsidRPr="00097CBA">
        <w:rPr>
          <w:rFonts w:ascii="Times New Roman" w:hAnsi="Times New Roman" w:cs="Times New Roman"/>
          <w:lang w:eastAsia="en-US"/>
        </w:rPr>
        <w:t xml:space="preserve">, трябва да бъде предварително подравнена и уплътнена до проектната плътност. </w:t>
      </w:r>
      <w:r w:rsidR="00591448">
        <w:rPr>
          <w:rFonts w:ascii="Times New Roman" w:hAnsi="Times New Roman" w:cs="Times New Roman"/>
          <w:lang w:eastAsia="en-US"/>
        </w:rPr>
        <w:t>Да не</w:t>
      </w:r>
      <w:r w:rsidRPr="00097CBA">
        <w:rPr>
          <w:rFonts w:ascii="Times New Roman" w:hAnsi="Times New Roman" w:cs="Times New Roman"/>
          <w:lang w:eastAsia="en-US"/>
        </w:rPr>
        <w:t xml:space="preserve"> се допуска полагане на бетона върху наводнена, замърсена и неуплътнена основа. Бордюрите</w:t>
      </w:r>
      <w:r w:rsidR="00591448">
        <w:rPr>
          <w:rFonts w:ascii="Times New Roman" w:hAnsi="Times New Roman" w:cs="Times New Roman"/>
          <w:lang w:eastAsia="en-US"/>
        </w:rPr>
        <w:t xml:space="preserve"> да</w:t>
      </w:r>
      <w:r w:rsidRPr="00097CBA">
        <w:rPr>
          <w:rFonts w:ascii="Times New Roman" w:hAnsi="Times New Roman" w:cs="Times New Roman"/>
          <w:lang w:eastAsia="en-US"/>
        </w:rPr>
        <w:t xml:space="preserve"> се поставят върху пресния бетон ръчно или с помощта на кран. </w:t>
      </w:r>
      <w:r w:rsidR="00591448">
        <w:rPr>
          <w:rFonts w:ascii="Times New Roman" w:hAnsi="Times New Roman" w:cs="Times New Roman"/>
          <w:lang w:eastAsia="en-US"/>
        </w:rPr>
        <w:t>Да</w:t>
      </w:r>
      <w:r w:rsidRPr="00097CBA">
        <w:rPr>
          <w:rFonts w:ascii="Times New Roman" w:hAnsi="Times New Roman" w:cs="Times New Roman"/>
          <w:lang w:eastAsia="en-US"/>
        </w:rPr>
        <w:t xml:space="preserve"> се нареждат в правите участъци по конец, а в кривите-по шаблон с фуги не по-широки от 15 </w:t>
      </w:r>
      <w:r w:rsidRPr="00097CBA">
        <w:rPr>
          <w:rFonts w:ascii="Times New Roman" w:hAnsi="Times New Roman" w:cs="Times New Roman"/>
          <w:lang w:val="en-US" w:eastAsia="en-US"/>
        </w:rPr>
        <w:t>mm</w:t>
      </w:r>
      <w:r w:rsidRPr="00097CBA">
        <w:rPr>
          <w:rFonts w:ascii="Times New Roman" w:hAnsi="Times New Roman" w:cs="Times New Roman"/>
          <w:lang w:eastAsia="en-US"/>
        </w:rPr>
        <w:t>. Фугите</w:t>
      </w:r>
      <w:r w:rsidR="00591448">
        <w:rPr>
          <w:rFonts w:ascii="Times New Roman" w:hAnsi="Times New Roman" w:cs="Times New Roman"/>
          <w:lang w:eastAsia="en-US"/>
        </w:rPr>
        <w:t xml:space="preserve"> да</w:t>
      </w:r>
      <w:r w:rsidRPr="00097CBA">
        <w:rPr>
          <w:rFonts w:ascii="Times New Roman" w:hAnsi="Times New Roman" w:cs="Times New Roman"/>
          <w:lang w:eastAsia="en-US"/>
        </w:rPr>
        <w:t xml:space="preserve"> се запълват с разтвор, след като се провери правилното положение на бордюрите и тяхното ниво чрез нивелация. След направата им</w:t>
      </w:r>
      <w:r w:rsidR="00591448">
        <w:rPr>
          <w:rFonts w:ascii="Times New Roman" w:hAnsi="Times New Roman" w:cs="Times New Roman"/>
          <w:lang w:eastAsia="en-US"/>
        </w:rPr>
        <w:t xml:space="preserve"> да</w:t>
      </w:r>
      <w:r w:rsidRPr="00097CBA">
        <w:rPr>
          <w:rFonts w:ascii="Times New Roman" w:hAnsi="Times New Roman" w:cs="Times New Roman"/>
          <w:lang w:eastAsia="en-US"/>
        </w:rPr>
        <w:t xml:space="preserve"> се вземат мерки за предпазване от разместване до втвърдяването на бетона и разтвора.</w:t>
      </w:r>
    </w:p>
    <w:p w:rsidR="00097CBA" w:rsidRDefault="00097CBA" w:rsidP="00591448">
      <w:pPr>
        <w:ind w:firstLine="426"/>
        <w:jc w:val="both"/>
        <w:rPr>
          <w:rFonts w:ascii="Times New Roman" w:hAnsi="Times New Roman" w:cs="Times New Roman"/>
          <w:lang w:eastAsia="en-US"/>
        </w:rPr>
      </w:pPr>
      <w:r w:rsidRPr="00097CBA">
        <w:rPr>
          <w:rFonts w:ascii="Times New Roman" w:hAnsi="Times New Roman" w:cs="Times New Roman"/>
          <w:lang w:eastAsia="en-US"/>
        </w:rPr>
        <w:t>Тротоарните плочи (дебелина 4-6</w:t>
      </w:r>
      <w:r w:rsidRPr="005654ED">
        <w:rPr>
          <w:rFonts w:ascii="Times New Roman" w:hAnsi="Times New Roman" w:cs="Times New Roman"/>
          <w:lang w:eastAsia="en-US"/>
        </w:rPr>
        <w:t xml:space="preserve"> </w:t>
      </w:r>
      <w:r w:rsidRPr="00097CBA">
        <w:rPr>
          <w:rFonts w:ascii="Times New Roman" w:hAnsi="Times New Roman" w:cs="Times New Roman"/>
          <w:lang w:val="en-US" w:eastAsia="en-US"/>
        </w:rPr>
        <w:t>cm</w:t>
      </w:r>
      <w:r w:rsidRPr="00097CBA">
        <w:rPr>
          <w:rFonts w:ascii="Times New Roman" w:hAnsi="Times New Roman" w:cs="Times New Roman"/>
          <w:lang w:eastAsia="en-US"/>
        </w:rPr>
        <w:t xml:space="preserve">) </w:t>
      </w:r>
      <w:r w:rsidR="00591448">
        <w:rPr>
          <w:rFonts w:ascii="Times New Roman" w:hAnsi="Times New Roman" w:cs="Times New Roman"/>
          <w:lang w:eastAsia="en-US"/>
        </w:rPr>
        <w:t xml:space="preserve">да </w:t>
      </w:r>
      <w:r w:rsidRPr="00097CBA">
        <w:rPr>
          <w:rFonts w:ascii="Times New Roman" w:hAnsi="Times New Roman" w:cs="Times New Roman"/>
          <w:lang w:eastAsia="en-US"/>
        </w:rPr>
        <w:t xml:space="preserve">се нареждат върху подложен пласт от варо-циментов разтвор с дебелина най-малко 5 </w:t>
      </w:r>
      <w:r w:rsidRPr="00097CBA">
        <w:rPr>
          <w:rFonts w:ascii="Times New Roman" w:hAnsi="Times New Roman" w:cs="Times New Roman"/>
          <w:lang w:val="en-US" w:eastAsia="en-US"/>
        </w:rPr>
        <w:t>cm</w:t>
      </w:r>
      <w:r w:rsidRPr="00097CBA">
        <w:rPr>
          <w:rFonts w:ascii="Times New Roman" w:hAnsi="Times New Roman" w:cs="Times New Roman"/>
          <w:lang w:eastAsia="en-US"/>
        </w:rPr>
        <w:t xml:space="preserve">. Нареждането </w:t>
      </w:r>
      <w:r w:rsidR="00591448">
        <w:rPr>
          <w:rFonts w:ascii="Times New Roman" w:hAnsi="Times New Roman" w:cs="Times New Roman"/>
          <w:lang w:eastAsia="en-US"/>
        </w:rPr>
        <w:t xml:space="preserve">да </w:t>
      </w:r>
      <w:r w:rsidRPr="00097CBA">
        <w:rPr>
          <w:rFonts w:ascii="Times New Roman" w:hAnsi="Times New Roman" w:cs="Times New Roman"/>
          <w:lang w:eastAsia="en-US"/>
        </w:rPr>
        <w:t xml:space="preserve">се извършва в редове, започвайки от бордюра, като се съблюдават равността, праволинейността на редовете и правилната връзка на фугите. При нареждането на плочите между тях </w:t>
      </w:r>
      <w:r w:rsidR="00591448">
        <w:rPr>
          <w:rFonts w:ascii="Times New Roman" w:hAnsi="Times New Roman" w:cs="Times New Roman"/>
          <w:lang w:eastAsia="en-US"/>
        </w:rPr>
        <w:t xml:space="preserve">да </w:t>
      </w:r>
      <w:r w:rsidRPr="00097CBA">
        <w:rPr>
          <w:rFonts w:ascii="Times New Roman" w:hAnsi="Times New Roman" w:cs="Times New Roman"/>
          <w:lang w:eastAsia="en-US"/>
        </w:rPr>
        <w:t xml:space="preserve">се остават фуги с </w:t>
      </w:r>
      <w:r w:rsidRPr="00097CBA">
        <w:rPr>
          <w:rFonts w:ascii="Times New Roman" w:hAnsi="Times New Roman" w:cs="Times New Roman"/>
          <w:lang w:eastAsia="en-US"/>
        </w:rPr>
        <w:lastRenderedPageBreak/>
        <w:t xml:space="preserve">ширина 5 </w:t>
      </w:r>
      <w:r w:rsidRPr="00097CBA">
        <w:rPr>
          <w:rFonts w:ascii="Times New Roman" w:hAnsi="Times New Roman" w:cs="Times New Roman"/>
          <w:lang w:val="en-US" w:eastAsia="en-US"/>
        </w:rPr>
        <w:t>mm</w:t>
      </w:r>
      <w:r w:rsidRPr="00097CBA">
        <w:rPr>
          <w:rFonts w:ascii="Times New Roman" w:hAnsi="Times New Roman" w:cs="Times New Roman"/>
          <w:lang w:eastAsia="en-US"/>
        </w:rPr>
        <w:t>, които се запълват с циментов рзтвор. На разстояние не по-голямо от 4</w:t>
      </w:r>
      <w:r w:rsidRPr="005654ED">
        <w:rPr>
          <w:rFonts w:ascii="Times New Roman" w:hAnsi="Times New Roman" w:cs="Times New Roman"/>
          <w:lang w:eastAsia="en-US"/>
        </w:rPr>
        <w:t xml:space="preserve"> -</w:t>
      </w:r>
      <w:r w:rsidRPr="00097CBA">
        <w:rPr>
          <w:rFonts w:ascii="Times New Roman" w:hAnsi="Times New Roman" w:cs="Times New Roman"/>
          <w:lang w:eastAsia="en-US"/>
        </w:rPr>
        <w:t xml:space="preserve"> 5</w:t>
      </w:r>
      <w:r w:rsidRPr="005654ED">
        <w:rPr>
          <w:rFonts w:ascii="Times New Roman" w:hAnsi="Times New Roman" w:cs="Times New Roman"/>
          <w:lang w:eastAsia="en-US"/>
        </w:rPr>
        <w:t xml:space="preserve"> </w:t>
      </w:r>
      <w:r w:rsidRPr="00097CBA">
        <w:rPr>
          <w:rFonts w:ascii="Times New Roman" w:hAnsi="Times New Roman" w:cs="Times New Roman"/>
          <w:lang w:val="en-US" w:eastAsia="en-US"/>
        </w:rPr>
        <w:t>m</w:t>
      </w:r>
      <w:r w:rsidRPr="00097CBA">
        <w:rPr>
          <w:rFonts w:ascii="Times New Roman" w:hAnsi="Times New Roman" w:cs="Times New Roman"/>
          <w:lang w:eastAsia="en-US"/>
        </w:rPr>
        <w:t xml:space="preserve"> </w:t>
      </w:r>
      <w:r w:rsidR="00591448">
        <w:rPr>
          <w:rFonts w:ascii="Times New Roman" w:hAnsi="Times New Roman" w:cs="Times New Roman"/>
          <w:lang w:eastAsia="en-US"/>
        </w:rPr>
        <w:t xml:space="preserve">да </w:t>
      </w:r>
      <w:r w:rsidRPr="00097CBA">
        <w:rPr>
          <w:rFonts w:ascii="Times New Roman" w:hAnsi="Times New Roman" w:cs="Times New Roman"/>
          <w:lang w:eastAsia="en-US"/>
        </w:rPr>
        <w:t xml:space="preserve">се оставят и напречни разширителни фуги с ширина 15 </w:t>
      </w:r>
      <w:r w:rsidRPr="00097CBA">
        <w:rPr>
          <w:rFonts w:ascii="Times New Roman" w:hAnsi="Times New Roman" w:cs="Times New Roman"/>
          <w:lang w:val="en-US" w:eastAsia="en-US"/>
        </w:rPr>
        <w:t>mm</w:t>
      </w:r>
      <w:r w:rsidRPr="00097CBA">
        <w:rPr>
          <w:rFonts w:ascii="Times New Roman" w:hAnsi="Times New Roman" w:cs="Times New Roman"/>
          <w:lang w:eastAsia="en-US"/>
        </w:rPr>
        <w:t xml:space="preserve">, които също </w:t>
      </w:r>
      <w:r w:rsidR="00591448">
        <w:rPr>
          <w:rFonts w:ascii="Times New Roman" w:hAnsi="Times New Roman" w:cs="Times New Roman"/>
          <w:lang w:eastAsia="en-US"/>
        </w:rPr>
        <w:t xml:space="preserve">да </w:t>
      </w:r>
      <w:r w:rsidRPr="00097CBA">
        <w:rPr>
          <w:rFonts w:ascii="Times New Roman" w:hAnsi="Times New Roman" w:cs="Times New Roman"/>
          <w:lang w:eastAsia="en-US"/>
        </w:rPr>
        <w:t xml:space="preserve">се запълват с циментов разтвор. </w:t>
      </w:r>
    </w:p>
    <w:p w:rsidR="00172E84" w:rsidRPr="00097CBA" w:rsidRDefault="00172E84" w:rsidP="00591448">
      <w:pPr>
        <w:ind w:firstLine="426"/>
        <w:jc w:val="both"/>
        <w:rPr>
          <w:rFonts w:ascii="Times New Roman" w:hAnsi="Times New Roman" w:cs="Times New Roman"/>
          <w:lang w:eastAsia="en-US"/>
        </w:rPr>
      </w:pPr>
    </w:p>
    <w:p w:rsidR="00097CBA" w:rsidRPr="00097CBA" w:rsidRDefault="00097CBA" w:rsidP="00591448">
      <w:pPr>
        <w:pStyle w:val="Heading2"/>
        <w:numPr>
          <w:ilvl w:val="0"/>
          <w:numId w:val="17"/>
        </w:numPr>
        <w:ind w:left="709" w:hanging="283"/>
      </w:pPr>
      <w:bookmarkStart w:id="35" w:name="_Toc99394084"/>
      <w:r w:rsidRPr="00097CBA">
        <w:t>Пресичане на ЕЛ и ТТ кабели</w:t>
      </w:r>
      <w:bookmarkEnd w:id="35"/>
    </w:p>
    <w:p w:rsidR="00097CBA" w:rsidRPr="00097CBA" w:rsidRDefault="00097CBA" w:rsidP="00591448">
      <w:pPr>
        <w:ind w:firstLine="426"/>
        <w:jc w:val="both"/>
        <w:rPr>
          <w:rFonts w:ascii="Times New Roman" w:hAnsi="Times New Roman" w:cs="Times New Roman"/>
        </w:rPr>
      </w:pPr>
      <w:r w:rsidRPr="00097CBA">
        <w:rPr>
          <w:rFonts w:ascii="Times New Roman" w:hAnsi="Times New Roman" w:cs="Times New Roman"/>
        </w:rPr>
        <w:t xml:space="preserve">За пресичане на ЕЛ и ТТ кабели </w:t>
      </w:r>
      <w:r w:rsidR="00591448">
        <w:rPr>
          <w:rFonts w:ascii="Times New Roman" w:hAnsi="Times New Roman" w:cs="Times New Roman"/>
        </w:rPr>
        <w:t>да се спазват</w:t>
      </w:r>
      <w:r w:rsidRPr="00097CBA">
        <w:rPr>
          <w:rFonts w:ascii="Times New Roman" w:hAnsi="Times New Roman" w:cs="Times New Roman"/>
        </w:rPr>
        <w:t xml:space="preserve"> изготвени</w:t>
      </w:r>
      <w:r w:rsidR="00591448">
        <w:rPr>
          <w:rFonts w:ascii="Times New Roman" w:hAnsi="Times New Roman" w:cs="Times New Roman"/>
        </w:rPr>
        <w:t xml:space="preserve"> в техническия проект</w:t>
      </w:r>
      <w:r w:rsidRPr="00097CBA">
        <w:rPr>
          <w:rFonts w:ascii="Times New Roman" w:hAnsi="Times New Roman" w:cs="Times New Roman"/>
        </w:rPr>
        <w:t xml:space="preserve"> детайли за временното им укрепване.</w:t>
      </w:r>
    </w:p>
    <w:p w:rsidR="00172E84" w:rsidRDefault="00172E84">
      <w:pPr>
        <w:rPr>
          <w:rFonts w:ascii="Times New Roman" w:eastAsia="Times New Roman" w:hAnsi="Times New Roman" w:cs="Times New Roman"/>
        </w:rPr>
      </w:pPr>
    </w:p>
    <w:p w:rsidR="00085E02" w:rsidRPr="00353C1D" w:rsidRDefault="00FC402C">
      <w:pPr>
        <w:numPr>
          <w:ilvl w:val="0"/>
          <w:numId w:val="3"/>
        </w:numPr>
        <w:pBdr>
          <w:top w:val="nil"/>
          <w:left w:val="nil"/>
          <w:bottom w:val="nil"/>
          <w:right w:val="nil"/>
          <w:between w:val="nil"/>
        </w:pBdr>
        <w:tabs>
          <w:tab w:val="left" w:pos="851"/>
        </w:tabs>
        <w:ind w:left="0" w:right="358" w:firstLine="540"/>
        <w:jc w:val="both"/>
        <w:rPr>
          <w:color w:val="000000"/>
        </w:rPr>
      </w:pPr>
      <w:r>
        <w:rPr>
          <w:rFonts w:ascii="Times New Roman" w:eastAsia="Times New Roman" w:hAnsi="Times New Roman" w:cs="Times New Roman"/>
          <w:b/>
          <w:color w:val="000000"/>
        </w:rPr>
        <w:t>КОЛИЧЕСТВЕНИ СМЕТКИ:</w:t>
      </w:r>
    </w:p>
    <w:p w:rsidR="00353C1D" w:rsidRPr="009E7830" w:rsidRDefault="00353C1D" w:rsidP="00353C1D">
      <w:pPr>
        <w:pBdr>
          <w:top w:val="nil"/>
          <w:left w:val="nil"/>
          <w:bottom w:val="nil"/>
          <w:right w:val="nil"/>
          <w:between w:val="nil"/>
        </w:pBdr>
        <w:tabs>
          <w:tab w:val="left" w:pos="851"/>
        </w:tabs>
        <w:ind w:left="540" w:right="358"/>
        <w:jc w:val="both"/>
        <w:rPr>
          <w:color w:val="000000"/>
        </w:rPr>
      </w:pPr>
    </w:p>
    <w:tbl>
      <w:tblPr>
        <w:tblW w:w="7071" w:type="dxa"/>
        <w:tblInd w:w="113" w:type="dxa"/>
        <w:tblLook w:val="04A0" w:firstRow="1" w:lastRow="0" w:firstColumn="1" w:lastColumn="0" w:noHBand="0" w:noVBand="1"/>
      </w:tblPr>
      <w:tblGrid>
        <w:gridCol w:w="417"/>
        <w:gridCol w:w="5140"/>
        <w:gridCol w:w="840"/>
        <w:gridCol w:w="866"/>
      </w:tblGrid>
      <w:tr w:rsidR="00353C1D" w:rsidRPr="00207E88" w:rsidTr="00353C1D">
        <w:trPr>
          <w:trHeight w:val="255"/>
        </w:trPr>
        <w:tc>
          <w:tcPr>
            <w:tcW w:w="707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w:t>
            </w:r>
            <w:r w:rsidRPr="00207E88">
              <w:rPr>
                <w:rFonts w:ascii="Times New Roman" w:eastAsia="Times New Roman" w:hAnsi="Times New Roman" w:cs="Times New Roman"/>
                <w:sz w:val="20"/>
                <w:szCs w:val="20"/>
                <w:lang w:val="en-GB" w:eastAsia="en-GB"/>
              </w:rPr>
              <w:t>Част: Водоснабдяване и канализация</w:t>
            </w:r>
            <w:r w:rsidRPr="00207E88">
              <w:rPr>
                <w:rFonts w:ascii="Times New Roman" w:eastAsia="Times New Roman" w:hAnsi="Times New Roman" w:cs="Times New Roman"/>
                <w:sz w:val="20"/>
                <w:szCs w:val="20"/>
                <w:lang w:val="en-GB" w:eastAsia="en-GB"/>
              </w:rPr>
              <w:tab/>
            </w:r>
            <w:r w:rsidRPr="00207E88">
              <w:rPr>
                <w:rFonts w:ascii="Times New Roman" w:eastAsia="Times New Roman" w:hAnsi="Times New Roman" w:cs="Times New Roman"/>
                <w:sz w:val="20"/>
                <w:szCs w:val="20"/>
                <w:lang w:val="en-GB" w:eastAsia="en-GB"/>
              </w:rPr>
              <w:tab/>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b/>
                <w:bCs/>
                <w:sz w:val="20"/>
                <w:szCs w:val="20"/>
                <w:lang w:val="en-GB" w:eastAsia="en-GB"/>
              </w:rPr>
            </w:pPr>
            <w:r w:rsidRPr="00353C1D">
              <w:rPr>
                <w:rFonts w:ascii="Times New Roman" w:eastAsia="Times New Roman" w:hAnsi="Times New Roman" w:cs="Times New Roman"/>
                <w:b/>
                <w:bCs/>
                <w:sz w:val="20"/>
                <w:szCs w:val="20"/>
                <w:lang w:val="en-GB" w:eastAsia="en-GB"/>
              </w:rPr>
              <w:t>№</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b/>
                <w:bCs/>
                <w:sz w:val="20"/>
                <w:szCs w:val="20"/>
                <w:lang w:val="en-GB" w:eastAsia="en-GB"/>
              </w:rPr>
            </w:pPr>
            <w:r w:rsidRPr="00353C1D">
              <w:rPr>
                <w:rFonts w:ascii="Times New Roman" w:eastAsia="Times New Roman" w:hAnsi="Times New Roman" w:cs="Times New Roman"/>
                <w:b/>
                <w:bCs/>
                <w:sz w:val="20"/>
                <w:szCs w:val="20"/>
                <w:lang w:val="en-GB" w:eastAsia="en-GB"/>
              </w:rPr>
              <w:t>Описание на видовете работи</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b/>
                <w:bCs/>
                <w:sz w:val="20"/>
                <w:szCs w:val="20"/>
                <w:lang w:val="en-GB" w:eastAsia="en-GB"/>
              </w:rPr>
            </w:pPr>
            <w:r w:rsidRPr="00353C1D">
              <w:rPr>
                <w:rFonts w:ascii="Times New Roman" w:eastAsia="Times New Roman" w:hAnsi="Times New Roman" w:cs="Times New Roman"/>
                <w:b/>
                <w:bCs/>
                <w:sz w:val="20"/>
                <w:szCs w:val="20"/>
                <w:lang w:val="en-GB" w:eastAsia="en-GB"/>
              </w:rPr>
              <w:t>Мярка</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b/>
                <w:bCs/>
                <w:sz w:val="20"/>
                <w:szCs w:val="20"/>
                <w:lang w:val="en-GB" w:eastAsia="en-GB"/>
              </w:rPr>
            </w:pPr>
            <w:r w:rsidRPr="00353C1D">
              <w:rPr>
                <w:rFonts w:ascii="Times New Roman" w:eastAsia="Times New Roman" w:hAnsi="Times New Roman" w:cs="Times New Roman"/>
                <w:b/>
                <w:bCs/>
                <w:sz w:val="20"/>
                <w:szCs w:val="20"/>
                <w:lang w:val="en-GB" w:eastAsia="en-GB"/>
              </w:rPr>
              <w:t>К-во</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b/>
                <w:bCs/>
                <w:sz w:val="20"/>
                <w:szCs w:val="20"/>
                <w:lang w:val="en-GB" w:eastAsia="en-GB"/>
              </w:rPr>
            </w:pPr>
            <w:r w:rsidRPr="00353C1D">
              <w:rPr>
                <w:rFonts w:ascii="Times New Roman" w:eastAsia="Times New Roman" w:hAnsi="Times New Roman" w:cs="Times New Roman"/>
                <w:b/>
                <w:bCs/>
                <w:sz w:val="20"/>
                <w:szCs w:val="20"/>
                <w:lang w:val="en-GB" w:eastAsia="en-GB"/>
              </w:rPr>
              <w:t>1</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b/>
                <w:bCs/>
                <w:sz w:val="20"/>
                <w:szCs w:val="20"/>
                <w:lang w:val="en-GB" w:eastAsia="en-GB"/>
              </w:rPr>
            </w:pPr>
            <w:r w:rsidRPr="00353C1D">
              <w:rPr>
                <w:rFonts w:ascii="Times New Roman" w:eastAsia="Times New Roman" w:hAnsi="Times New Roman" w:cs="Times New Roman"/>
                <w:b/>
                <w:bCs/>
                <w:sz w:val="20"/>
                <w:szCs w:val="20"/>
                <w:lang w:val="en-GB" w:eastAsia="en-GB"/>
              </w:rPr>
              <w:t>2</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b/>
                <w:bCs/>
                <w:sz w:val="20"/>
                <w:szCs w:val="20"/>
                <w:lang w:val="en-GB" w:eastAsia="en-GB"/>
              </w:rPr>
            </w:pPr>
            <w:r w:rsidRPr="00353C1D">
              <w:rPr>
                <w:rFonts w:ascii="Times New Roman" w:eastAsia="Times New Roman" w:hAnsi="Times New Roman" w:cs="Times New Roman"/>
                <w:b/>
                <w:bCs/>
                <w:sz w:val="20"/>
                <w:szCs w:val="20"/>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b/>
                <w:bCs/>
                <w:sz w:val="20"/>
                <w:szCs w:val="20"/>
                <w:lang w:val="en-GB" w:eastAsia="en-GB"/>
              </w:rPr>
            </w:pPr>
            <w:r w:rsidRPr="00353C1D">
              <w:rPr>
                <w:rFonts w:ascii="Times New Roman" w:eastAsia="Times New Roman" w:hAnsi="Times New Roman" w:cs="Times New Roman"/>
                <w:b/>
                <w:bCs/>
                <w:sz w:val="20"/>
                <w:szCs w:val="20"/>
                <w:lang w:val="en-GB" w:eastAsia="en-GB"/>
              </w:rPr>
              <w:t>4</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000000" w:fill="E7E6E6"/>
            <w:vAlign w:val="center"/>
            <w:hideMark/>
          </w:tcPr>
          <w:p w:rsidR="00353C1D" w:rsidRPr="00353C1D" w:rsidRDefault="00353C1D" w:rsidP="00353C1D">
            <w:pPr>
              <w:widowControl/>
              <w:jc w:val="center"/>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I</w:t>
            </w:r>
          </w:p>
        </w:tc>
        <w:tc>
          <w:tcPr>
            <w:tcW w:w="5140" w:type="dxa"/>
            <w:tcBorders>
              <w:top w:val="nil"/>
              <w:left w:val="nil"/>
              <w:bottom w:val="single" w:sz="4" w:space="0" w:color="auto"/>
              <w:right w:val="single" w:sz="4" w:space="0" w:color="auto"/>
            </w:tcBorders>
            <w:shd w:val="clear" w:color="000000" w:fill="E7E6E6"/>
            <w:vAlign w:val="center"/>
            <w:hideMark/>
          </w:tcPr>
          <w:p w:rsidR="00353C1D" w:rsidRPr="00353C1D" w:rsidRDefault="00353C1D" w:rsidP="00353C1D">
            <w:pPr>
              <w:widowControl/>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Клон 1 по ул. "Нефтяник" - участък РШ01 - РШ10 вкл. - асфалтова настилка</w:t>
            </w:r>
          </w:p>
        </w:tc>
        <w:tc>
          <w:tcPr>
            <w:tcW w:w="722" w:type="dxa"/>
            <w:tcBorders>
              <w:top w:val="nil"/>
              <w:left w:val="nil"/>
              <w:bottom w:val="single" w:sz="4" w:space="0" w:color="auto"/>
              <w:right w:val="single" w:sz="4" w:space="0" w:color="auto"/>
            </w:tcBorders>
            <w:shd w:val="clear" w:color="000000" w:fill="E7E6E6"/>
            <w:vAlign w:val="center"/>
            <w:hideMark/>
          </w:tcPr>
          <w:p w:rsidR="00353C1D" w:rsidRPr="00353C1D" w:rsidRDefault="00353C1D" w:rsidP="00353C1D">
            <w:pPr>
              <w:widowControl/>
              <w:jc w:val="center"/>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м</w:t>
            </w:r>
          </w:p>
        </w:tc>
        <w:tc>
          <w:tcPr>
            <w:tcW w:w="809" w:type="dxa"/>
            <w:tcBorders>
              <w:top w:val="nil"/>
              <w:left w:val="nil"/>
              <w:bottom w:val="single" w:sz="4" w:space="0" w:color="auto"/>
              <w:right w:val="single" w:sz="4" w:space="0" w:color="auto"/>
            </w:tcBorders>
            <w:shd w:val="clear" w:color="000000" w:fill="E7E6E6"/>
            <w:vAlign w:val="center"/>
            <w:hideMark/>
          </w:tcPr>
          <w:p w:rsidR="00353C1D" w:rsidRPr="00353C1D" w:rsidRDefault="00353C1D" w:rsidP="00353C1D">
            <w:pPr>
              <w:widowControl/>
              <w:jc w:val="center"/>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182,54</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Разваляне на асфалтова настилка с деб. до 8см</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2</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148,77</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Разваляне на трошенокаменна основа под асфалт с деб. 30см</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44,63</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3</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xml:space="preserve">Възстановяване на основа НТК (Е=350МРа), фр.0&lt;d&lt;75, БДС EN 13043/ 2005 </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59,51</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4</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xml:space="preserve">Възстановяване алфалтова настилка </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2</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148,77</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5</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Натоварване на строителни отпадъци на транспорт с багер</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56,53</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6</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Превоз строителни отпадъци до 5км</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56,53</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7</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Изкопи в почви (тежко земни до средно скални) за полагане на канализация</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398,70</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а/ изкоп - ръчно</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119,61</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 изкоп - механизирано на транспорт</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279,09</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8</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Доставка на отсевки (10см пясъчна подложка)  под тръби</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14,88</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9</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Полагане на отсевки под тръби - ръчно</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14,88</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10</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Обратен насип за засипване около тръби и над теме тръби</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77,28</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11</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Уплътняване с ръчна трамбовка дебелина на пласта 15см</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77,28</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12</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xml:space="preserve">Механизиран обратен насип </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210,51</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13</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Уплътняване с механична трамбовка пласт 20см</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210,51</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14</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Уширение на изкоп за РШ</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45,00</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15</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Неплътно укрепване и разкрепване на изкопи</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2</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978,41</w:t>
            </w:r>
          </w:p>
        </w:tc>
      </w:tr>
      <w:tr w:rsidR="00353C1D" w:rsidRPr="00353C1D" w:rsidTr="00353C1D">
        <w:trPr>
          <w:trHeight w:val="76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16</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Доставка и полагане на гофрирани канализационни тръби Ф315 РР SN10, с фабрично интегрирана муфа и уплътнителен пръстен от EPDM</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182,54</w:t>
            </w:r>
          </w:p>
        </w:tc>
      </w:tr>
      <w:tr w:rsidR="00353C1D" w:rsidRPr="00353C1D" w:rsidTr="00353C1D">
        <w:trPr>
          <w:trHeight w:val="102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17</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Доставка и монтаж на ст.б. РШ Ø1000 от готови ст.б. пръстени в к-т с КРШ с отвор за достъп Ø600 и чугунов капак за средно натоварване, дълбочина до 3.60м (H-по надлъжен профил), за кръгли канали Ø315мм PР</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бр.</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10,00</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18</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Изграждане на сградно каланлизационно отклонение (СКО) и всички свързани с това дейности, съгласно чертеж</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бр.</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2,00</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19</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Изпитване на водоплътност на канализация Ø315мм PР</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182,54</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20</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Изпитване на водоплътност на СКО</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бр.</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2,00</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21</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Сигнална лента /червено и бяло/ за ограждане на изкопи</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365,08</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22</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Моторна помпа за водочерпане</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мсм</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25,00</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23</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Знаци и светлинна сигнализация</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к-т</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1,00</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lastRenderedPageBreak/>
              <w:t>24</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Възстановяване на засегнати канавки, бордюри, тротоари и прилежащи терени в т.ч. вертикална планировка</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бр.</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1,00</w:t>
            </w:r>
          </w:p>
        </w:tc>
      </w:tr>
      <w:tr w:rsidR="00353C1D" w:rsidRPr="00353C1D" w:rsidTr="00353C1D">
        <w:trPr>
          <w:trHeight w:val="102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25</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Улични дъждоприемни шахти (уличен отток) с отливна оребрена тръба PР Ø200 SN10/16 и включване към канализацията в т.ч земни работи и възстановяване на пътна настилка, L=на място.</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14</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 </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w:t>
            </w:r>
          </w:p>
        </w:tc>
        <w:tc>
          <w:tcPr>
            <w:tcW w:w="809"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 </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000000" w:fill="E7E6E6"/>
            <w:vAlign w:val="center"/>
            <w:hideMark/>
          </w:tcPr>
          <w:p w:rsidR="00353C1D" w:rsidRPr="00353C1D" w:rsidRDefault="00353C1D" w:rsidP="00353C1D">
            <w:pPr>
              <w:widowControl/>
              <w:jc w:val="center"/>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II</w:t>
            </w:r>
          </w:p>
        </w:tc>
        <w:tc>
          <w:tcPr>
            <w:tcW w:w="5140" w:type="dxa"/>
            <w:tcBorders>
              <w:top w:val="nil"/>
              <w:left w:val="nil"/>
              <w:bottom w:val="single" w:sz="4" w:space="0" w:color="auto"/>
              <w:right w:val="single" w:sz="4" w:space="0" w:color="auto"/>
            </w:tcBorders>
            <w:shd w:val="clear" w:color="000000" w:fill="E7E6E6"/>
            <w:vAlign w:val="center"/>
            <w:hideMark/>
          </w:tcPr>
          <w:p w:rsidR="00353C1D" w:rsidRPr="00353C1D" w:rsidRDefault="00353C1D" w:rsidP="00353C1D">
            <w:pPr>
              <w:widowControl/>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Клон 2 по ул. "Простор" - участък РШ10 - РШ483 съществуваща - асфалтова настилка</w:t>
            </w:r>
          </w:p>
        </w:tc>
        <w:tc>
          <w:tcPr>
            <w:tcW w:w="722" w:type="dxa"/>
            <w:tcBorders>
              <w:top w:val="nil"/>
              <w:left w:val="nil"/>
              <w:bottom w:val="single" w:sz="4" w:space="0" w:color="auto"/>
              <w:right w:val="single" w:sz="4" w:space="0" w:color="auto"/>
            </w:tcBorders>
            <w:shd w:val="clear" w:color="000000" w:fill="E7E6E6"/>
            <w:vAlign w:val="center"/>
            <w:hideMark/>
          </w:tcPr>
          <w:p w:rsidR="00353C1D" w:rsidRPr="00353C1D" w:rsidRDefault="00353C1D" w:rsidP="00353C1D">
            <w:pPr>
              <w:widowControl/>
              <w:jc w:val="center"/>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м</w:t>
            </w:r>
          </w:p>
        </w:tc>
        <w:tc>
          <w:tcPr>
            <w:tcW w:w="809" w:type="dxa"/>
            <w:tcBorders>
              <w:top w:val="nil"/>
              <w:left w:val="nil"/>
              <w:bottom w:val="single" w:sz="4" w:space="0" w:color="auto"/>
              <w:right w:val="single" w:sz="4" w:space="0" w:color="auto"/>
            </w:tcBorders>
            <w:shd w:val="clear" w:color="000000" w:fill="E7E6E6"/>
            <w:vAlign w:val="center"/>
            <w:hideMark/>
          </w:tcPr>
          <w:p w:rsidR="00353C1D" w:rsidRPr="00353C1D" w:rsidRDefault="00353C1D" w:rsidP="00353C1D">
            <w:pPr>
              <w:widowControl/>
              <w:jc w:val="center"/>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200,28</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Разваляне на асфалтова настилка с деб. до 8см</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2</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163,23</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Разваляне на трошенокаменна основа под асфалт с деб. 30см</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48,97</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3</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xml:space="preserve">Възстановяване на основа НТК (Е=350МРа), фр.0&lt;d&lt;75, БДС EN 13043/ 2005 </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65,29</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4</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xml:space="preserve">Възстановяване алфалтова настилка </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2</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163,23</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5</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Натоварване на строителни отпадъци на транспорт с багер</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62,03</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6</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Превоз строителни отпадъци до 5км</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62,03</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7</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Изкопи в почви (тежко земни до средно скални) за полагане на канализация</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470,10</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а/ изкоп - ръчно</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141,03</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 изкоп - механизирано на транспорт</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329,07</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8</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Доставка на отсевки (10см пясъчна подложка)  под тръби</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16,32</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9</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Полагане на отсевки под тръби - ръчно</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16,32</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10</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Обратен насип за засипване около тръби и над теме тръби</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84,79</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11</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Уплътняване с ръчна трамбовка дебелина на пласта 15см</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84,79</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12</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xml:space="preserve">Механизиран обратен насип </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263,61</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13</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Уплътняване с механична трамбовка пласт 20см</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263,61</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14</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Уширение на изкоп за РШ</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3</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35,00</w:t>
            </w:r>
          </w:p>
        </w:tc>
      </w:tr>
      <w:tr w:rsidR="00353C1D" w:rsidRPr="00353C1D" w:rsidTr="00353C1D">
        <w:trPr>
          <w:trHeight w:val="30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15</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Неплътно укрепване и разкрепване на изкопи</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r w:rsidRPr="00353C1D">
              <w:rPr>
                <w:rFonts w:ascii="Times New Roman" w:eastAsia="Times New Roman" w:hAnsi="Times New Roman" w:cs="Times New Roman"/>
                <w:sz w:val="20"/>
                <w:szCs w:val="20"/>
                <w:vertAlign w:val="superscript"/>
                <w:lang w:val="en-GB" w:eastAsia="en-GB"/>
              </w:rPr>
              <w:t>2</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1 153,61</w:t>
            </w:r>
          </w:p>
        </w:tc>
      </w:tr>
      <w:tr w:rsidR="00353C1D" w:rsidRPr="00353C1D" w:rsidTr="00353C1D">
        <w:trPr>
          <w:trHeight w:val="76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16</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Доставка и полагане на гофрирани канализационни тръби Ф315 РР SN10, с фабрично интегрирана муфа и уплътнителен пръстен от EPDM</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200,28</w:t>
            </w:r>
          </w:p>
        </w:tc>
      </w:tr>
      <w:tr w:rsidR="00353C1D" w:rsidRPr="00353C1D" w:rsidTr="00353C1D">
        <w:trPr>
          <w:trHeight w:val="102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17</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Доставка и монтаж на ст.б. РШ Ø1000 от готови ст.б. пръстени в к-т с КРШ с отвор за достъп Ø600 и чугунов капак за средно натоварване, дълбочина до 3.60м (H-по надлъжен профил), за кръгли канали Ø315мм PР</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бр.</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7,00</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18</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Изграждане на сградно каланлизационно отклонение (СКО) и всички свързани с това дейности, съгласно чертеж</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бр.</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3,00</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19</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Преминаване под водосток между РШ14 и РШ15 в т.ч. всички свързани с това дейности</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бр.</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1,00</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20</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Разрушаване и възстановяване на линейна дъждоприемна решетка преди РШ483 в т.ч. всички свързани с това дейности</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бр.</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1,00</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21</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Изпитване на водоплътност на канализация Ø315мм PР</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200,28</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22</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Изпитване на водоплътност на СКО</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бр.</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4,00</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23</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Сигнална лента /червено и бяло/ за ограждане на изкопи</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400,56</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24</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Моторна помпа за водочерпане</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мсм</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25,00</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25</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Знаци и светлинна сигнализация</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к-т</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1,00</w:t>
            </w:r>
          </w:p>
        </w:tc>
      </w:tr>
      <w:tr w:rsidR="00353C1D" w:rsidRPr="00353C1D" w:rsidTr="00353C1D">
        <w:trPr>
          <w:trHeight w:val="76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lastRenderedPageBreak/>
              <w:t>26</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Рекордиране на връхна част на съществуваща РШ (пръстени и капак) при о.т.1301, намираща се непосредствено до новата РШ11</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бр.</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1,00</w:t>
            </w:r>
          </w:p>
        </w:tc>
      </w:tr>
      <w:tr w:rsidR="00353C1D" w:rsidRPr="00353C1D" w:rsidTr="00353C1D">
        <w:trPr>
          <w:trHeight w:val="76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27</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Рекордиране на връхна част на съществуваща водопроводна шахта (пръстени и капак) при о.т.1301, намираща се непосредствено до новата РШ11</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бр.</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1,00</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28</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Възстановяване на засегнати канавки, бордюри, тротоари и прилежащи терени в т.ч. вертикална планировка</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бр.</w:t>
            </w:r>
          </w:p>
        </w:tc>
        <w:tc>
          <w:tcPr>
            <w:tcW w:w="809"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1,00</w:t>
            </w:r>
          </w:p>
        </w:tc>
      </w:tr>
      <w:tr w:rsidR="00353C1D" w:rsidRPr="00353C1D" w:rsidTr="00353C1D">
        <w:trPr>
          <w:trHeight w:val="102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29</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Улични дъждоприемни шахти (уличен отток) с отливна оребрена тръба PE Ø200 SN10/16 и включване към канализацията в т.ч земни работи и възстановяване на пътна настилка, L=на място.</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12</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 </w:t>
            </w:r>
          </w:p>
        </w:tc>
        <w:tc>
          <w:tcPr>
            <w:tcW w:w="5140"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w:t>
            </w:r>
          </w:p>
        </w:tc>
        <w:tc>
          <w:tcPr>
            <w:tcW w:w="722" w:type="dxa"/>
            <w:tcBorders>
              <w:top w:val="nil"/>
              <w:left w:val="nil"/>
              <w:bottom w:val="single" w:sz="4" w:space="0" w:color="auto"/>
              <w:right w:val="single" w:sz="4" w:space="0" w:color="auto"/>
            </w:tcBorders>
            <w:shd w:val="clear" w:color="auto" w:fill="auto"/>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 </w:t>
            </w:r>
          </w:p>
        </w:tc>
        <w:tc>
          <w:tcPr>
            <w:tcW w:w="809"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 </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000000" w:fill="E7E6E6"/>
            <w:noWrap/>
            <w:vAlign w:val="center"/>
            <w:hideMark/>
          </w:tcPr>
          <w:p w:rsidR="00353C1D" w:rsidRPr="00353C1D" w:rsidRDefault="00353C1D" w:rsidP="00353C1D">
            <w:pPr>
              <w:widowControl/>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 </w:t>
            </w:r>
          </w:p>
        </w:tc>
        <w:tc>
          <w:tcPr>
            <w:tcW w:w="5140" w:type="dxa"/>
            <w:tcBorders>
              <w:top w:val="nil"/>
              <w:left w:val="nil"/>
              <w:bottom w:val="single" w:sz="4" w:space="0" w:color="auto"/>
              <w:right w:val="single" w:sz="4" w:space="0" w:color="auto"/>
            </w:tcBorders>
            <w:shd w:val="clear" w:color="000000" w:fill="E7E6E6"/>
            <w:noWrap/>
            <w:vAlign w:val="center"/>
            <w:hideMark/>
          </w:tcPr>
          <w:p w:rsidR="00353C1D" w:rsidRPr="00353C1D" w:rsidRDefault="00353C1D" w:rsidP="00353C1D">
            <w:pPr>
              <w:widowControl/>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III. ПЪТНИ РАБОТИ</w:t>
            </w:r>
          </w:p>
        </w:tc>
        <w:tc>
          <w:tcPr>
            <w:tcW w:w="722" w:type="dxa"/>
            <w:tcBorders>
              <w:top w:val="nil"/>
              <w:left w:val="nil"/>
              <w:bottom w:val="single" w:sz="4" w:space="0" w:color="auto"/>
              <w:right w:val="single" w:sz="4" w:space="0" w:color="auto"/>
            </w:tcBorders>
            <w:shd w:val="clear" w:color="000000" w:fill="E7E6E6"/>
            <w:noWrap/>
            <w:vAlign w:val="center"/>
            <w:hideMark/>
          </w:tcPr>
          <w:p w:rsidR="00353C1D" w:rsidRPr="00353C1D" w:rsidRDefault="00353C1D" w:rsidP="00353C1D">
            <w:pPr>
              <w:widowControl/>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 </w:t>
            </w:r>
          </w:p>
        </w:tc>
        <w:tc>
          <w:tcPr>
            <w:tcW w:w="809" w:type="dxa"/>
            <w:tcBorders>
              <w:top w:val="nil"/>
              <w:left w:val="nil"/>
              <w:bottom w:val="single" w:sz="4" w:space="0" w:color="auto"/>
              <w:right w:val="single" w:sz="4" w:space="0" w:color="auto"/>
            </w:tcBorders>
            <w:shd w:val="clear" w:color="000000" w:fill="E7E6E6"/>
            <w:noWrap/>
            <w:vAlign w:val="center"/>
            <w:hideMark/>
          </w:tcPr>
          <w:p w:rsidR="00353C1D" w:rsidRPr="00353C1D" w:rsidRDefault="00353C1D" w:rsidP="00353C1D">
            <w:pPr>
              <w:widowControl/>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 </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w:t>
            </w:r>
          </w:p>
        </w:tc>
        <w:tc>
          <w:tcPr>
            <w:tcW w:w="5140" w:type="dxa"/>
            <w:tcBorders>
              <w:top w:val="nil"/>
              <w:left w:val="nil"/>
              <w:bottom w:val="single" w:sz="4" w:space="0" w:color="auto"/>
              <w:right w:val="single" w:sz="4" w:space="0" w:color="auto"/>
            </w:tcBorders>
            <w:shd w:val="clear" w:color="auto" w:fill="auto"/>
            <w:vAlign w:val="bottom"/>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Доставка, полагане и уплътняване на несортиран трошен камък на пластове за пътна основа с дебелина 45 cm</w:t>
            </w:r>
          </w:p>
        </w:tc>
        <w:tc>
          <w:tcPr>
            <w:tcW w:w="722"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m3</w:t>
            </w:r>
          </w:p>
        </w:tc>
        <w:tc>
          <w:tcPr>
            <w:tcW w:w="809"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right"/>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386,10</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2</w:t>
            </w:r>
          </w:p>
        </w:tc>
        <w:tc>
          <w:tcPr>
            <w:tcW w:w="5140" w:type="dxa"/>
            <w:tcBorders>
              <w:top w:val="nil"/>
              <w:left w:val="nil"/>
              <w:bottom w:val="single" w:sz="4" w:space="0" w:color="auto"/>
              <w:right w:val="single" w:sz="4" w:space="0" w:color="auto"/>
            </w:tcBorders>
            <w:shd w:val="clear" w:color="auto" w:fill="auto"/>
            <w:vAlign w:val="bottom"/>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Доставка, полагане и уплътняване на пласт битумизиран трошен камък с дебелина 8 cm</w:t>
            </w:r>
          </w:p>
        </w:tc>
        <w:tc>
          <w:tcPr>
            <w:tcW w:w="722"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t</w:t>
            </w:r>
          </w:p>
        </w:tc>
        <w:tc>
          <w:tcPr>
            <w:tcW w:w="809"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right"/>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164,74</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3</w:t>
            </w:r>
          </w:p>
        </w:tc>
        <w:tc>
          <w:tcPr>
            <w:tcW w:w="5140" w:type="dxa"/>
            <w:tcBorders>
              <w:top w:val="nil"/>
              <w:left w:val="nil"/>
              <w:bottom w:val="single" w:sz="4" w:space="0" w:color="auto"/>
              <w:right w:val="single" w:sz="4" w:space="0" w:color="auto"/>
            </w:tcBorders>
            <w:shd w:val="clear" w:color="auto" w:fill="auto"/>
            <w:vAlign w:val="bottom"/>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Първи битумен разлив</w:t>
            </w:r>
          </w:p>
        </w:tc>
        <w:tc>
          <w:tcPr>
            <w:tcW w:w="722"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m2</w:t>
            </w:r>
          </w:p>
        </w:tc>
        <w:tc>
          <w:tcPr>
            <w:tcW w:w="809"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right"/>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858,00</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4</w:t>
            </w:r>
          </w:p>
        </w:tc>
        <w:tc>
          <w:tcPr>
            <w:tcW w:w="5140" w:type="dxa"/>
            <w:tcBorders>
              <w:top w:val="nil"/>
              <w:left w:val="nil"/>
              <w:bottom w:val="single" w:sz="4" w:space="0" w:color="auto"/>
              <w:right w:val="single" w:sz="4" w:space="0" w:color="auto"/>
            </w:tcBorders>
            <w:shd w:val="clear" w:color="auto" w:fill="auto"/>
            <w:vAlign w:val="bottom"/>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Доставка, полагане и уплътняване на пласт неплътен асфалтобетон с дебелина 4 cm</w:t>
            </w:r>
          </w:p>
        </w:tc>
        <w:tc>
          <w:tcPr>
            <w:tcW w:w="722"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t</w:t>
            </w:r>
          </w:p>
        </w:tc>
        <w:tc>
          <w:tcPr>
            <w:tcW w:w="809"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right"/>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82,37</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5</w:t>
            </w:r>
          </w:p>
        </w:tc>
        <w:tc>
          <w:tcPr>
            <w:tcW w:w="5140" w:type="dxa"/>
            <w:tcBorders>
              <w:top w:val="nil"/>
              <w:left w:val="nil"/>
              <w:bottom w:val="single" w:sz="4" w:space="0" w:color="auto"/>
              <w:right w:val="single" w:sz="4" w:space="0" w:color="auto"/>
            </w:tcBorders>
            <w:shd w:val="clear" w:color="auto" w:fill="auto"/>
            <w:vAlign w:val="bottom"/>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Втори битумен разлив</w:t>
            </w:r>
          </w:p>
        </w:tc>
        <w:tc>
          <w:tcPr>
            <w:tcW w:w="722"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m2</w:t>
            </w:r>
          </w:p>
        </w:tc>
        <w:tc>
          <w:tcPr>
            <w:tcW w:w="809"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right"/>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1716,00</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6</w:t>
            </w:r>
          </w:p>
        </w:tc>
        <w:tc>
          <w:tcPr>
            <w:tcW w:w="5140" w:type="dxa"/>
            <w:tcBorders>
              <w:top w:val="nil"/>
              <w:left w:val="nil"/>
              <w:bottom w:val="single" w:sz="4" w:space="0" w:color="auto"/>
              <w:right w:val="single" w:sz="4" w:space="0" w:color="auto"/>
            </w:tcBorders>
            <w:shd w:val="clear" w:color="auto" w:fill="auto"/>
            <w:vAlign w:val="bottom"/>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Доставка, полагане и уплътняване на пласт плътен асфалтобетон с дебелина 4 cm</w:t>
            </w:r>
          </w:p>
        </w:tc>
        <w:tc>
          <w:tcPr>
            <w:tcW w:w="722"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t</w:t>
            </w:r>
          </w:p>
        </w:tc>
        <w:tc>
          <w:tcPr>
            <w:tcW w:w="809"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right"/>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82,37</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7</w:t>
            </w:r>
          </w:p>
        </w:tc>
        <w:tc>
          <w:tcPr>
            <w:tcW w:w="5140" w:type="dxa"/>
            <w:tcBorders>
              <w:top w:val="nil"/>
              <w:left w:val="nil"/>
              <w:bottom w:val="single" w:sz="4" w:space="0" w:color="auto"/>
              <w:right w:val="single" w:sz="4" w:space="0" w:color="auto"/>
            </w:tcBorders>
            <w:shd w:val="clear" w:color="auto" w:fill="auto"/>
            <w:vAlign w:val="bottom"/>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Обкантване на фуги с битумна паста</w:t>
            </w:r>
          </w:p>
        </w:tc>
        <w:tc>
          <w:tcPr>
            <w:tcW w:w="722"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p>
        </w:tc>
        <w:tc>
          <w:tcPr>
            <w:tcW w:w="809"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right"/>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790,00</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8</w:t>
            </w:r>
          </w:p>
        </w:tc>
        <w:tc>
          <w:tcPr>
            <w:tcW w:w="5140" w:type="dxa"/>
            <w:tcBorders>
              <w:top w:val="nil"/>
              <w:left w:val="nil"/>
              <w:bottom w:val="single" w:sz="4" w:space="0" w:color="auto"/>
              <w:right w:val="single" w:sz="4" w:space="0" w:color="auto"/>
            </w:tcBorders>
            <w:shd w:val="clear" w:color="auto" w:fill="auto"/>
            <w:vAlign w:val="bottom"/>
            <w:hideMark/>
          </w:tcPr>
          <w:p w:rsidR="00353C1D" w:rsidRPr="00353C1D" w:rsidRDefault="00353C1D" w:rsidP="00353C1D">
            <w:pPr>
              <w:widowControl/>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Рязане на асфалтобетон с фугорез</w:t>
            </w:r>
          </w:p>
        </w:tc>
        <w:tc>
          <w:tcPr>
            <w:tcW w:w="722"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center"/>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m</w:t>
            </w:r>
          </w:p>
        </w:tc>
        <w:tc>
          <w:tcPr>
            <w:tcW w:w="809" w:type="dxa"/>
            <w:tcBorders>
              <w:top w:val="nil"/>
              <w:left w:val="nil"/>
              <w:bottom w:val="single" w:sz="4" w:space="0" w:color="auto"/>
              <w:right w:val="single" w:sz="4" w:space="0" w:color="auto"/>
            </w:tcBorders>
            <w:shd w:val="clear" w:color="auto" w:fill="auto"/>
            <w:noWrap/>
            <w:vAlign w:val="center"/>
            <w:hideMark/>
          </w:tcPr>
          <w:p w:rsidR="00353C1D" w:rsidRPr="00353C1D" w:rsidRDefault="00353C1D" w:rsidP="00353C1D">
            <w:pPr>
              <w:widowControl/>
              <w:jc w:val="right"/>
              <w:rPr>
                <w:rFonts w:ascii="Times New Roman" w:eastAsia="Times New Roman" w:hAnsi="Times New Roman" w:cs="Times New Roman"/>
                <w:sz w:val="20"/>
                <w:szCs w:val="20"/>
                <w:lang w:val="en-GB" w:eastAsia="en-GB"/>
              </w:rPr>
            </w:pPr>
            <w:r w:rsidRPr="00353C1D">
              <w:rPr>
                <w:rFonts w:ascii="Times New Roman" w:eastAsia="Times New Roman" w:hAnsi="Times New Roman" w:cs="Times New Roman"/>
                <w:sz w:val="20"/>
                <w:szCs w:val="20"/>
                <w:lang w:val="en-GB" w:eastAsia="en-GB"/>
              </w:rPr>
              <w:t>790,00</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9</w:t>
            </w:r>
          </w:p>
        </w:tc>
        <w:tc>
          <w:tcPr>
            <w:tcW w:w="5140" w:type="dxa"/>
            <w:tcBorders>
              <w:top w:val="nil"/>
              <w:left w:val="nil"/>
              <w:bottom w:val="single" w:sz="4" w:space="0" w:color="auto"/>
              <w:right w:val="single" w:sz="4" w:space="0" w:color="auto"/>
            </w:tcBorders>
            <w:shd w:val="clear" w:color="auto" w:fill="auto"/>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Разрушаване на бордюри 18/35/50</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m</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252,00</w:t>
            </w:r>
          </w:p>
        </w:tc>
      </w:tr>
      <w:tr w:rsidR="00353C1D" w:rsidRPr="00353C1D" w:rsidTr="00353C1D">
        <w:trPr>
          <w:trHeight w:val="510"/>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10</w:t>
            </w:r>
          </w:p>
        </w:tc>
        <w:tc>
          <w:tcPr>
            <w:tcW w:w="5140" w:type="dxa"/>
            <w:tcBorders>
              <w:top w:val="nil"/>
              <w:left w:val="nil"/>
              <w:bottom w:val="single" w:sz="4" w:space="0" w:color="auto"/>
              <w:right w:val="single" w:sz="4" w:space="0" w:color="auto"/>
            </w:tcBorders>
            <w:shd w:val="clear" w:color="auto" w:fill="auto"/>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Направа на бордюр 18/35/50, включително всички свързани разходи</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m</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252,00</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11</w:t>
            </w:r>
          </w:p>
        </w:tc>
        <w:tc>
          <w:tcPr>
            <w:tcW w:w="5140" w:type="dxa"/>
            <w:tcBorders>
              <w:top w:val="nil"/>
              <w:left w:val="nil"/>
              <w:bottom w:val="single" w:sz="4" w:space="0" w:color="auto"/>
              <w:right w:val="single" w:sz="4" w:space="0" w:color="auto"/>
            </w:tcBorders>
            <w:shd w:val="clear" w:color="auto" w:fill="auto"/>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Разрушаване на пътна настилка при О.Т. 1301</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m2</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858,00</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12</w:t>
            </w:r>
          </w:p>
        </w:tc>
        <w:tc>
          <w:tcPr>
            <w:tcW w:w="5140" w:type="dxa"/>
            <w:tcBorders>
              <w:top w:val="nil"/>
              <w:left w:val="nil"/>
              <w:bottom w:val="single" w:sz="4" w:space="0" w:color="auto"/>
              <w:right w:val="single" w:sz="4" w:space="0" w:color="auto"/>
            </w:tcBorders>
            <w:shd w:val="clear" w:color="auto" w:fill="auto"/>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Извозване на строителни отпадъци</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m3</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650,00</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 </w:t>
            </w:r>
          </w:p>
        </w:tc>
        <w:tc>
          <w:tcPr>
            <w:tcW w:w="5140" w:type="dxa"/>
            <w:tcBorders>
              <w:top w:val="nil"/>
              <w:left w:val="nil"/>
              <w:bottom w:val="single" w:sz="4" w:space="0" w:color="auto"/>
              <w:right w:val="single" w:sz="4" w:space="0" w:color="auto"/>
            </w:tcBorders>
            <w:shd w:val="clear" w:color="auto" w:fill="auto"/>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 </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 </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 </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000000" w:fill="BFBFBF"/>
            <w:noWrap/>
            <w:vAlign w:val="center"/>
            <w:hideMark/>
          </w:tcPr>
          <w:p w:rsidR="00353C1D" w:rsidRPr="00353C1D" w:rsidRDefault="00353C1D" w:rsidP="00353C1D">
            <w:pPr>
              <w:widowControl/>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 </w:t>
            </w:r>
          </w:p>
        </w:tc>
        <w:tc>
          <w:tcPr>
            <w:tcW w:w="5140" w:type="dxa"/>
            <w:tcBorders>
              <w:top w:val="nil"/>
              <w:left w:val="nil"/>
              <w:bottom w:val="single" w:sz="4" w:space="0" w:color="auto"/>
              <w:right w:val="single" w:sz="4" w:space="0" w:color="auto"/>
            </w:tcBorders>
            <w:shd w:val="clear" w:color="000000" w:fill="BFBFBF"/>
            <w:noWrap/>
            <w:vAlign w:val="center"/>
            <w:hideMark/>
          </w:tcPr>
          <w:p w:rsidR="00353C1D" w:rsidRPr="00353C1D" w:rsidRDefault="00353C1D" w:rsidP="00353C1D">
            <w:pPr>
              <w:widowControl/>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VI. ВОД - Временна организация на движението</w:t>
            </w:r>
          </w:p>
        </w:tc>
        <w:tc>
          <w:tcPr>
            <w:tcW w:w="722" w:type="dxa"/>
            <w:tcBorders>
              <w:top w:val="nil"/>
              <w:left w:val="nil"/>
              <w:bottom w:val="single" w:sz="4" w:space="0" w:color="auto"/>
              <w:right w:val="single" w:sz="4" w:space="0" w:color="auto"/>
            </w:tcBorders>
            <w:shd w:val="clear" w:color="000000" w:fill="BFBFBF"/>
            <w:noWrap/>
            <w:vAlign w:val="center"/>
            <w:hideMark/>
          </w:tcPr>
          <w:p w:rsidR="00353C1D" w:rsidRPr="00353C1D" w:rsidRDefault="00353C1D" w:rsidP="00353C1D">
            <w:pPr>
              <w:widowControl/>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 </w:t>
            </w:r>
          </w:p>
        </w:tc>
        <w:tc>
          <w:tcPr>
            <w:tcW w:w="809" w:type="dxa"/>
            <w:tcBorders>
              <w:top w:val="nil"/>
              <w:left w:val="nil"/>
              <w:bottom w:val="single" w:sz="4" w:space="0" w:color="auto"/>
              <w:right w:val="single" w:sz="4" w:space="0" w:color="auto"/>
            </w:tcBorders>
            <w:shd w:val="clear" w:color="000000" w:fill="BFBFBF"/>
            <w:noWrap/>
            <w:vAlign w:val="center"/>
            <w:hideMark/>
          </w:tcPr>
          <w:p w:rsidR="00353C1D" w:rsidRPr="00353C1D" w:rsidRDefault="00353C1D" w:rsidP="00353C1D">
            <w:pPr>
              <w:widowControl/>
              <w:rPr>
                <w:rFonts w:ascii="Times New Roman" w:eastAsia="Times New Roman" w:hAnsi="Times New Roman" w:cs="Times New Roman"/>
                <w:b/>
                <w:bCs/>
                <w:color w:val="000000"/>
                <w:sz w:val="20"/>
                <w:szCs w:val="20"/>
                <w:lang w:val="en-GB" w:eastAsia="en-GB"/>
              </w:rPr>
            </w:pPr>
            <w:r w:rsidRPr="00353C1D">
              <w:rPr>
                <w:rFonts w:ascii="Times New Roman" w:eastAsia="Times New Roman" w:hAnsi="Times New Roman" w:cs="Times New Roman"/>
                <w:b/>
                <w:bCs/>
                <w:color w:val="000000"/>
                <w:sz w:val="20"/>
                <w:szCs w:val="20"/>
                <w:lang w:val="en-GB" w:eastAsia="en-GB"/>
              </w:rPr>
              <w:t> </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 </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Пътните знаци са II - типоразмер</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 </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 </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А8</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2</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А9</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3</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А23</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2</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4</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Б5</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5</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Б6</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6</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В2</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7</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В26</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4</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8</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В34</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2</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9</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Г9</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2</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10</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Г10</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2</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11</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С2 - височина на конусите 500-550мм</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6</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12</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С3.1</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2</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13</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 xml:space="preserve">С3.3 поставя се на височина от 800 до 1000 мм </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м</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110</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14</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С16</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6</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15</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С4.1</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10</w:t>
            </w:r>
          </w:p>
        </w:tc>
      </w:tr>
      <w:tr w:rsidR="00353C1D" w:rsidRPr="00353C1D" w:rsidTr="00353C1D">
        <w:trPr>
          <w:trHeight w:val="255"/>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353C1D" w:rsidRPr="00353C1D" w:rsidRDefault="00353C1D" w:rsidP="00353C1D">
            <w:pPr>
              <w:widowControl/>
              <w:jc w:val="right"/>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16</w:t>
            </w:r>
          </w:p>
        </w:tc>
        <w:tc>
          <w:tcPr>
            <w:tcW w:w="5140"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С4.2</w:t>
            </w:r>
          </w:p>
        </w:tc>
        <w:tc>
          <w:tcPr>
            <w:tcW w:w="722"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бр.</w:t>
            </w:r>
          </w:p>
        </w:tc>
        <w:tc>
          <w:tcPr>
            <w:tcW w:w="809" w:type="dxa"/>
            <w:tcBorders>
              <w:top w:val="nil"/>
              <w:left w:val="nil"/>
              <w:bottom w:val="single" w:sz="4" w:space="0" w:color="auto"/>
              <w:right w:val="single" w:sz="4" w:space="0" w:color="auto"/>
            </w:tcBorders>
            <w:shd w:val="clear" w:color="auto" w:fill="auto"/>
            <w:noWrap/>
            <w:vAlign w:val="bottom"/>
            <w:hideMark/>
          </w:tcPr>
          <w:p w:rsidR="00353C1D" w:rsidRPr="00353C1D" w:rsidRDefault="00353C1D" w:rsidP="00353C1D">
            <w:pPr>
              <w:widowControl/>
              <w:jc w:val="center"/>
              <w:rPr>
                <w:rFonts w:ascii="Times New Roman" w:eastAsia="Times New Roman" w:hAnsi="Times New Roman" w:cs="Times New Roman"/>
                <w:color w:val="000000"/>
                <w:sz w:val="20"/>
                <w:szCs w:val="20"/>
                <w:lang w:val="en-GB" w:eastAsia="en-GB"/>
              </w:rPr>
            </w:pPr>
            <w:r w:rsidRPr="00353C1D">
              <w:rPr>
                <w:rFonts w:ascii="Times New Roman" w:eastAsia="Times New Roman" w:hAnsi="Times New Roman" w:cs="Times New Roman"/>
                <w:color w:val="000000"/>
                <w:sz w:val="20"/>
                <w:szCs w:val="20"/>
                <w:lang w:val="en-GB" w:eastAsia="en-GB"/>
              </w:rPr>
              <w:t>10</w:t>
            </w:r>
          </w:p>
        </w:tc>
      </w:tr>
    </w:tbl>
    <w:p w:rsidR="009E7830" w:rsidRDefault="009E7830" w:rsidP="009E7830">
      <w:pPr>
        <w:pBdr>
          <w:top w:val="nil"/>
          <w:left w:val="nil"/>
          <w:bottom w:val="nil"/>
          <w:right w:val="nil"/>
          <w:between w:val="nil"/>
        </w:pBdr>
        <w:tabs>
          <w:tab w:val="left" w:pos="851"/>
        </w:tabs>
        <w:ind w:left="540" w:right="358"/>
        <w:jc w:val="both"/>
        <w:rPr>
          <w:color w:val="000000"/>
        </w:rPr>
      </w:pPr>
    </w:p>
    <w:p w:rsidR="00B67806" w:rsidRPr="00B67806" w:rsidRDefault="00B67806" w:rsidP="00B67806">
      <w:pPr>
        <w:widowControl/>
        <w:ind w:firstLine="708"/>
        <w:jc w:val="both"/>
        <w:rPr>
          <w:rFonts w:ascii="Times New Roman" w:eastAsia="Calibri" w:hAnsi="Times New Roman" w:cs="Arial"/>
          <w:b/>
          <w:u w:val="single"/>
          <w:lang w:eastAsia="en-US"/>
        </w:rPr>
      </w:pPr>
      <w:r w:rsidRPr="00B67806">
        <w:rPr>
          <w:rFonts w:ascii="Times New Roman" w:eastAsia="Calibri" w:hAnsi="Times New Roman" w:cs="Arial"/>
          <w:b/>
          <w:u w:val="single"/>
          <w:lang w:eastAsia="en-US"/>
        </w:rPr>
        <w:t xml:space="preserve">Забележка: При евентуално посочване на определен сертификат, стандарт, марка, модел, изискване, спецификация, техническа оценка, техническо одобрение, източник, </w:t>
      </w:r>
      <w:r w:rsidRPr="00B67806">
        <w:rPr>
          <w:rFonts w:ascii="Times New Roman" w:eastAsia="Calibri" w:hAnsi="Times New Roman" w:cs="Arial"/>
          <w:b/>
          <w:u w:val="single"/>
          <w:lang w:eastAsia="en-US"/>
        </w:rPr>
        <w:lastRenderedPageBreak/>
        <w:t>специфичен процес, търговска марка, патент, тип или конкретен произход или производство или друго подобно в настоящата спецификация, в инвестиционните проекти, част от нея, както и навсякъде другаде от документацията за настоящата процедура, следва да се има предвид, че е допустимо да се предложи еквивалент.</w:t>
      </w:r>
    </w:p>
    <w:p w:rsidR="00BC324D" w:rsidRDefault="00BC324D">
      <w:pPr>
        <w:pBdr>
          <w:top w:val="nil"/>
          <w:left w:val="nil"/>
          <w:bottom w:val="nil"/>
          <w:right w:val="nil"/>
          <w:between w:val="nil"/>
        </w:pBdr>
        <w:ind w:right="358"/>
        <w:jc w:val="both"/>
        <w:rPr>
          <w:rFonts w:ascii="Times New Roman" w:eastAsia="Times New Roman" w:hAnsi="Times New Roman" w:cs="Times New Roman"/>
          <w:color w:val="000000"/>
        </w:rPr>
      </w:pPr>
      <w:bookmarkStart w:id="36" w:name="_GoBack"/>
      <w:bookmarkEnd w:id="36"/>
    </w:p>
    <w:p w:rsidR="00085E02" w:rsidRDefault="00FC402C">
      <w:pPr>
        <w:pBdr>
          <w:top w:val="nil"/>
          <w:left w:val="nil"/>
          <w:bottom w:val="nil"/>
          <w:right w:val="nil"/>
          <w:between w:val="nil"/>
        </w:pBdr>
        <w:ind w:right="358"/>
        <w:jc w:val="both"/>
        <w:rPr>
          <w:rFonts w:ascii="Times New Roman" w:eastAsia="Times New Roman" w:hAnsi="Times New Roman" w:cs="Times New Roman"/>
          <w:color w:val="000000"/>
        </w:rPr>
      </w:pPr>
      <w:r>
        <w:rPr>
          <w:rFonts w:ascii="Times New Roman" w:eastAsia="Times New Roman" w:hAnsi="Times New Roman" w:cs="Times New Roman"/>
          <w:color w:val="000000"/>
        </w:rPr>
        <w:tab/>
        <w:t>При изпълнението на горепосочените в КС дейности, да се спазват изискванията на работния проект, тяхната последователност и технология на изпълнение.</w:t>
      </w:r>
    </w:p>
    <w:p w:rsidR="00085E02" w:rsidRDefault="00085E02">
      <w:pPr>
        <w:pBdr>
          <w:top w:val="nil"/>
          <w:left w:val="nil"/>
          <w:bottom w:val="nil"/>
          <w:right w:val="nil"/>
          <w:between w:val="nil"/>
        </w:pBdr>
        <w:ind w:right="358"/>
        <w:jc w:val="both"/>
        <w:rPr>
          <w:rFonts w:ascii="Times New Roman" w:eastAsia="Times New Roman" w:hAnsi="Times New Roman" w:cs="Times New Roman"/>
          <w:color w:val="000000"/>
        </w:rPr>
      </w:pPr>
      <w:bookmarkStart w:id="37" w:name="4d34og8" w:colFirst="0" w:colLast="0"/>
      <w:bookmarkEnd w:id="37"/>
    </w:p>
    <w:p w:rsidR="00085E02" w:rsidRDefault="00FC402C">
      <w:pPr>
        <w:keepNext/>
        <w:keepLines/>
        <w:numPr>
          <w:ilvl w:val="0"/>
          <w:numId w:val="6"/>
        </w:numPr>
        <w:pBdr>
          <w:top w:val="nil"/>
          <w:left w:val="nil"/>
          <w:bottom w:val="nil"/>
          <w:right w:val="nil"/>
          <w:between w:val="nil"/>
        </w:pBdr>
        <w:tabs>
          <w:tab w:val="left" w:pos="1033"/>
        </w:tabs>
        <w:ind w:right="358" w:firstLine="540"/>
        <w:jc w:val="both"/>
      </w:pPr>
      <w:r>
        <w:rPr>
          <w:rFonts w:ascii="Times New Roman" w:eastAsia="Times New Roman" w:hAnsi="Times New Roman" w:cs="Times New Roman"/>
          <w:b/>
          <w:i/>
          <w:color w:val="000000"/>
        </w:rPr>
        <w:t>ОРГАНИЗАЦИЯ НА СТРОИТЕЛСТВОТО</w:t>
      </w:r>
      <w:bookmarkStart w:id="38" w:name="2s8eyo1" w:colFirst="0" w:colLast="0"/>
      <w:bookmarkEnd w:id="38"/>
    </w:p>
    <w:p w:rsidR="00085E02" w:rsidRDefault="00FC402C">
      <w:pPr>
        <w:keepNext/>
        <w:keepLines/>
        <w:numPr>
          <w:ilvl w:val="0"/>
          <w:numId w:val="11"/>
        </w:numPr>
        <w:pBdr>
          <w:top w:val="nil"/>
          <w:left w:val="nil"/>
          <w:bottom w:val="nil"/>
          <w:right w:val="nil"/>
          <w:between w:val="nil"/>
        </w:pBdr>
        <w:tabs>
          <w:tab w:val="left" w:pos="1066"/>
        </w:tabs>
        <w:ind w:right="358" w:firstLine="540"/>
        <w:jc w:val="both"/>
      </w:pPr>
      <w:r>
        <w:rPr>
          <w:rFonts w:ascii="Times New Roman" w:eastAsia="Times New Roman" w:hAnsi="Times New Roman" w:cs="Times New Roman"/>
          <w:b/>
          <w:i/>
          <w:color w:val="000000"/>
        </w:rPr>
        <w:t>Първоначална техническа информация</w:t>
      </w:r>
    </w:p>
    <w:p w:rsidR="00085E02" w:rsidRPr="00BC324D"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Строителната дейност започва със своеобразен подготвителен етап, през който на Изпълнителя се предоставя цялата необходима документация - работни проекти, и се запознава с целите и необходимите </w:t>
      </w:r>
      <w:r w:rsidRPr="00BC324D">
        <w:rPr>
          <w:rFonts w:ascii="Times New Roman" w:eastAsia="Times New Roman" w:hAnsi="Times New Roman" w:cs="Times New Roman"/>
          <w:color w:val="000000"/>
        </w:rPr>
        <w:t>резултати от проекта. Той е отговорен за дейностите по временно строителство във връзка с подготовката за откриване на строителната площадка.</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 xml:space="preserve">При откриване на строителната площадка, Изпълнителят монтира на подходящо място информационна табела за строежа </w:t>
      </w:r>
      <w:r w:rsidR="00EF0D57" w:rsidRPr="00BC324D">
        <w:rPr>
          <w:rFonts w:ascii="Times New Roman" w:eastAsia="Times New Roman" w:hAnsi="Times New Roman" w:cs="Times New Roman"/>
          <w:color w:val="000000"/>
        </w:rPr>
        <w:t>съгласно чл. 12 (1) във връзка с чл. 13 от</w:t>
      </w:r>
      <w:r w:rsidR="00EF0D57" w:rsidRPr="00BC324D">
        <w:t xml:space="preserve"> </w:t>
      </w:r>
      <w:r w:rsidR="00BA5698" w:rsidRPr="00BC324D">
        <w:rPr>
          <w:rFonts w:ascii="Times New Roman" w:eastAsia="Times New Roman" w:hAnsi="Times New Roman" w:cs="Times New Roman"/>
          <w:color w:val="000000"/>
        </w:rPr>
        <w:t>Наредба № 2 от 22 март 2004 г. за минималните изисквания за здравословни и безопасни условия на труд при извършване на строителни и монтажни работи</w:t>
      </w:r>
      <w:r w:rsidRPr="00BC324D">
        <w:rPr>
          <w:rFonts w:ascii="Times New Roman" w:eastAsia="Times New Roman" w:hAnsi="Times New Roman" w:cs="Times New Roman"/>
          <w:color w:val="000000"/>
        </w:rPr>
        <w:t>, предоставена от Възложителя,</w:t>
      </w:r>
      <w:r>
        <w:rPr>
          <w:rFonts w:ascii="Times New Roman" w:eastAsia="Times New Roman" w:hAnsi="Times New Roman" w:cs="Times New Roman"/>
          <w:color w:val="000000"/>
        </w:rPr>
        <w:t xml:space="preserve"> и при необходимост я актуализира.</w:t>
      </w:r>
    </w:p>
    <w:p w:rsidR="00D04C96" w:rsidRDefault="00D04C96">
      <w:pPr>
        <w:pBdr>
          <w:top w:val="nil"/>
          <w:left w:val="nil"/>
          <w:bottom w:val="nil"/>
          <w:right w:val="nil"/>
          <w:between w:val="nil"/>
        </w:pBdr>
        <w:ind w:right="358" w:firstLine="540"/>
        <w:jc w:val="both"/>
        <w:rPr>
          <w:rFonts w:ascii="Times New Roman" w:eastAsia="Times New Roman" w:hAnsi="Times New Roman" w:cs="Times New Roman"/>
          <w:color w:val="000000"/>
        </w:rPr>
      </w:pP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Информационната табела съдържа:</w:t>
      </w:r>
    </w:p>
    <w:p w:rsidR="00EF0D57" w:rsidRPr="00BC324D" w:rsidRDefault="00EF0D57" w:rsidP="00EF0D57">
      <w:pPr>
        <w:pStyle w:val="ListParagraph"/>
        <w:numPr>
          <w:ilvl w:val="0"/>
          <w:numId w:val="14"/>
        </w:numPr>
        <w:pBdr>
          <w:top w:val="nil"/>
          <w:left w:val="nil"/>
          <w:bottom w:val="nil"/>
          <w:right w:val="nil"/>
          <w:between w:val="nil"/>
        </w:pBdr>
        <w:ind w:right="358"/>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дата на откриване на строителната площадка;</w:t>
      </w:r>
    </w:p>
    <w:p w:rsidR="00EF0D57" w:rsidRPr="00BC324D" w:rsidRDefault="00EF0D57" w:rsidP="00EF0D57">
      <w:pPr>
        <w:pStyle w:val="ListParagraph"/>
        <w:numPr>
          <w:ilvl w:val="0"/>
          <w:numId w:val="14"/>
        </w:numPr>
        <w:pBdr>
          <w:top w:val="nil"/>
          <w:left w:val="nil"/>
          <w:bottom w:val="nil"/>
          <w:right w:val="nil"/>
          <w:between w:val="nil"/>
        </w:pBdr>
        <w:ind w:right="358"/>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номер и дата на разрешението за строеж;</w:t>
      </w:r>
    </w:p>
    <w:p w:rsidR="00EF0D57" w:rsidRPr="00BC324D" w:rsidRDefault="00EF0D57" w:rsidP="00EF0D57">
      <w:pPr>
        <w:pStyle w:val="ListParagraph"/>
        <w:numPr>
          <w:ilvl w:val="0"/>
          <w:numId w:val="14"/>
        </w:numPr>
        <w:pBdr>
          <w:top w:val="nil"/>
          <w:left w:val="nil"/>
          <w:bottom w:val="nil"/>
          <w:right w:val="nil"/>
          <w:between w:val="nil"/>
        </w:pBdr>
        <w:ind w:right="358"/>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точен адрес на строителната площадка;</w:t>
      </w:r>
    </w:p>
    <w:p w:rsidR="00EF0D57" w:rsidRPr="00BC324D" w:rsidRDefault="00EF0D57" w:rsidP="00EF0D57">
      <w:pPr>
        <w:pStyle w:val="ListParagraph"/>
        <w:numPr>
          <w:ilvl w:val="0"/>
          <w:numId w:val="14"/>
        </w:numPr>
        <w:pBdr>
          <w:top w:val="nil"/>
          <w:left w:val="nil"/>
          <w:bottom w:val="nil"/>
          <w:right w:val="nil"/>
          <w:between w:val="nil"/>
        </w:pBdr>
        <w:ind w:right="358"/>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възложител/и (име/на и адрес/и);</w:t>
      </w:r>
    </w:p>
    <w:p w:rsidR="00EF0D57" w:rsidRPr="00BC324D" w:rsidRDefault="00EF0D57" w:rsidP="00EF0D57">
      <w:pPr>
        <w:pStyle w:val="ListParagraph"/>
        <w:numPr>
          <w:ilvl w:val="0"/>
          <w:numId w:val="14"/>
        </w:numPr>
        <w:pBdr>
          <w:top w:val="nil"/>
          <w:left w:val="nil"/>
          <w:bottom w:val="nil"/>
          <w:right w:val="nil"/>
          <w:between w:val="nil"/>
        </w:pBdr>
        <w:ind w:right="358"/>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вид на строежа;</w:t>
      </w:r>
    </w:p>
    <w:p w:rsidR="00EF0D57" w:rsidRPr="00BC324D" w:rsidRDefault="00EF0D57" w:rsidP="00EF0D57">
      <w:pPr>
        <w:pStyle w:val="ListParagraph"/>
        <w:numPr>
          <w:ilvl w:val="0"/>
          <w:numId w:val="14"/>
        </w:numPr>
        <w:pBdr>
          <w:top w:val="nil"/>
          <w:left w:val="nil"/>
          <w:bottom w:val="nil"/>
          <w:right w:val="nil"/>
          <w:between w:val="nil"/>
        </w:pBdr>
        <w:ind w:right="358"/>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строител/и (име/на и адрес/и);</w:t>
      </w:r>
    </w:p>
    <w:p w:rsidR="00D04C96" w:rsidRPr="00BC324D" w:rsidRDefault="00D04C96" w:rsidP="00EF0D57">
      <w:pPr>
        <w:pStyle w:val="ListParagraph"/>
        <w:numPr>
          <w:ilvl w:val="0"/>
          <w:numId w:val="14"/>
        </w:numPr>
        <w:pBdr>
          <w:top w:val="nil"/>
          <w:left w:val="nil"/>
          <w:bottom w:val="nil"/>
          <w:right w:val="nil"/>
          <w:between w:val="nil"/>
        </w:pBdr>
        <w:ind w:right="358"/>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строителен надзор на обекта – наименование и адрес;</w:t>
      </w:r>
    </w:p>
    <w:p w:rsidR="00EF0D57" w:rsidRPr="00BC324D" w:rsidRDefault="00EF0D57" w:rsidP="00EF0D57">
      <w:pPr>
        <w:pStyle w:val="ListParagraph"/>
        <w:numPr>
          <w:ilvl w:val="0"/>
          <w:numId w:val="14"/>
        </w:numPr>
        <w:pBdr>
          <w:top w:val="nil"/>
          <w:left w:val="nil"/>
          <w:bottom w:val="nil"/>
          <w:right w:val="nil"/>
          <w:between w:val="nil"/>
        </w:pBdr>
        <w:ind w:right="358"/>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координатор/и по безопасност и здраве за етапа на проектирането (име/на и адрес/и);</w:t>
      </w:r>
    </w:p>
    <w:p w:rsidR="00EF0D57" w:rsidRPr="00BC324D" w:rsidRDefault="00EF0D57" w:rsidP="00EF0D57">
      <w:pPr>
        <w:pStyle w:val="ListParagraph"/>
        <w:numPr>
          <w:ilvl w:val="0"/>
          <w:numId w:val="14"/>
        </w:numPr>
        <w:pBdr>
          <w:top w:val="nil"/>
          <w:left w:val="nil"/>
          <w:bottom w:val="nil"/>
          <w:right w:val="nil"/>
          <w:between w:val="nil"/>
        </w:pBdr>
        <w:ind w:right="358"/>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координатор/и по безопасност и здраве за етапа на изпълнение на строежа (име/на и адрес/и);</w:t>
      </w:r>
    </w:p>
    <w:p w:rsidR="00EF0D57" w:rsidRPr="00BC324D" w:rsidRDefault="00EF0D57" w:rsidP="00EF0D57">
      <w:pPr>
        <w:pStyle w:val="ListParagraph"/>
        <w:numPr>
          <w:ilvl w:val="0"/>
          <w:numId w:val="14"/>
        </w:numPr>
        <w:pBdr>
          <w:top w:val="nil"/>
          <w:left w:val="nil"/>
          <w:bottom w:val="nil"/>
          <w:right w:val="nil"/>
          <w:between w:val="nil"/>
        </w:pBdr>
        <w:ind w:right="358"/>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планирана дата за започване на работа на строителната площадка;</w:t>
      </w:r>
    </w:p>
    <w:p w:rsidR="00EF0D57" w:rsidRPr="00BC324D" w:rsidRDefault="00EF0D57" w:rsidP="00EF0D57">
      <w:pPr>
        <w:pStyle w:val="ListParagraph"/>
        <w:numPr>
          <w:ilvl w:val="0"/>
          <w:numId w:val="14"/>
        </w:numPr>
        <w:pBdr>
          <w:top w:val="nil"/>
          <w:left w:val="nil"/>
          <w:bottom w:val="nil"/>
          <w:right w:val="nil"/>
          <w:between w:val="nil"/>
        </w:pBdr>
        <w:ind w:right="358"/>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планирана продължителност на работа на строителната площадка;</w:t>
      </w:r>
    </w:p>
    <w:p w:rsidR="00EF0D57" w:rsidRPr="00BC324D" w:rsidRDefault="00EF0D57" w:rsidP="00EF0D57">
      <w:pPr>
        <w:pStyle w:val="ListParagraph"/>
        <w:numPr>
          <w:ilvl w:val="0"/>
          <w:numId w:val="14"/>
        </w:numPr>
        <w:pBdr>
          <w:top w:val="nil"/>
          <w:left w:val="nil"/>
          <w:bottom w:val="nil"/>
          <w:right w:val="nil"/>
          <w:between w:val="nil"/>
        </w:pBdr>
        <w:ind w:right="358"/>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планиран максимален брой работещи на строителната площадка;</w:t>
      </w:r>
    </w:p>
    <w:p w:rsidR="00EF0D57" w:rsidRPr="00BC324D" w:rsidRDefault="00EF0D57" w:rsidP="00EF0D57">
      <w:pPr>
        <w:pStyle w:val="ListParagraph"/>
        <w:numPr>
          <w:ilvl w:val="0"/>
          <w:numId w:val="14"/>
        </w:numPr>
        <w:pBdr>
          <w:top w:val="nil"/>
          <w:left w:val="nil"/>
          <w:bottom w:val="nil"/>
          <w:right w:val="nil"/>
          <w:between w:val="nil"/>
        </w:pBdr>
        <w:ind w:right="358"/>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планиран брой строители и лица, самостоятелно упражняващи трудова дейност на строителната площадка;</w:t>
      </w:r>
    </w:p>
    <w:p w:rsidR="00EF0D57" w:rsidRPr="00BC324D" w:rsidRDefault="00EF0D57" w:rsidP="00EF0D57">
      <w:pPr>
        <w:pStyle w:val="ListParagraph"/>
        <w:numPr>
          <w:ilvl w:val="0"/>
          <w:numId w:val="14"/>
        </w:numPr>
        <w:pBdr>
          <w:top w:val="nil"/>
          <w:left w:val="nil"/>
          <w:bottom w:val="nil"/>
          <w:right w:val="nil"/>
          <w:between w:val="nil"/>
        </w:pBdr>
        <w:ind w:right="358"/>
        <w:jc w:val="both"/>
        <w:rPr>
          <w:rFonts w:ascii="Times New Roman" w:eastAsia="Times New Roman" w:hAnsi="Times New Roman" w:cs="Times New Roman"/>
          <w:color w:val="000000"/>
        </w:rPr>
      </w:pPr>
      <w:r w:rsidRPr="00BC324D">
        <w:rPr>
          <w:rFonts w:ascii="Times New Roman" w:eastAsia="Times New Roman" w:hAnsi="Times New Roman" w:cs="Times New Roman"/>
          <w:color w:val="000000"/>
        </w:rPr>
        <w:t>данни за вече избрани подизпълнители.</w:t>
      </w:r>
    </w:p>
    <w:p w:rsidR="00EF0D57" w:rsidRPr="00EF0D57" w:rsidRDefault="00EF0D57" w:rsidP="00EF0D57">
      <w:pPr>
        <w:pStyle w:val="ListParagraph"/>
        <w:pBdr>
          <w:top w:val="nil"/>
          <w:left w:val="nil"/>
          <w:bottom w:val="nil"/>
          <w:right w:val="nil"/>
          <w:between w:val="nil"/>
        </w:pBdr>
        <w:ind w:left="1260" w:right="358"/>
        <w:jc w:val="both"/>
        <w:rPr>
          <w:rFonts w:ascii="Times New Roman" w:eastAsia="Times New Roman" w:hAnsi="Times New Roman" w:cs="Times New Roman"/>
          <w:color w:val="000000"/>
        </w:rPr>
      </w:pP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Следва реалното изпълнение на строително-монтажните работи, съгласно проектната документация и указанията в настоящата техническа спецификация. Строителството се осъществява въз основа на представените от участника, определен за Изпълнител, техническо пред</w:t>
      </w:r>
      <w:r w:rsidR="00BA5698">
        <w:rPr>
          <w:rFonts w:ascii="Times New Roman" w:eastAsia="Times New Roman" w:hAnsi="Times New Roman" w:cs="Times New Roman"/>
          <w:color w:val="000000"/>
        </w:rPr>
        <w:t>ложение/работна програма в</w:t>
      </w:r>
      <w:r>
        <w:rPr>
          <w:rFonts w:ascii="Times New Roman" w:eastAsia="Times New Roman" w:hAnsi="Times New Roman" w:cs="Times New Roman"/>
          <w:color w:val="000000"/>
        </w:rPr>
        <w:t xml:space="preserve">едно с всички графици и приложенията към нея. </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Изпълнителят трябва да планира обекта по такъв начин, че работите да могат да се извършват без прекъсване за целия строителен период.</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Строителните и монтажни работи да се изпълняват под прякото ръководство и наблюдение на технически ръководител на обекта.</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 осигуряване необходимите условия за здравословни и безопасни условия на труд по време на строителството, всички работници е необходимо да бъдат запознати със </w:t>
      </w:r>
      <w:r>
        <w:rPr>
          <w:rFonts w:ascii="Times New Roman" w:eastAsia="Times New Roman" w:hAnsi="Times New Roman" w:cs="Times New Roman"/>
          <w:color w:val="000000"/>
        </w:rPr>
        <w:lastRenderedPageBreak/>
        <w:t>спецификата на работите, които трябва да извършват. Задължително е провеждането на периодичен инструктаж. Преди започване на работа, работниците трябва да бъдат снабдени с изправни инструменти, специално работно облекло - задължително в сигнален цвят.</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На строителната площадка не се допускат до работа лица, които:</w:t>
      </w:r>
    </w:p>
    <w:p w:rsidR="00085E02" w:rsidRDefault="00FC402C">
      <w:pPr>
        <w:numPr>
          <w:ilvl w:val="0"/>
          <w:numId w:val="10"/>
        </w:numPr>
        <w:pBdr>
          <w:top w:val="nil"/>
          <w:left w:val="nil"/>
          <w:bottom w:val="nil"/>
          <w:right w:val="nil"/>
          <w:between w:val="nil"/>
        </w:pBdr>
        <w:tabs>
          <w:tab w:val="left" w:pos="827"/>
        </w:tabs>
        <w:ind w:right="358" w:firstLine="540"/>
        <w:jc w:val="both"/>
      </w:pPr>
      <w:r>
        <w:rPr>
          <w:rFonts w:ascii="Times New Roman" w:eastAsia="Times New Roman" w:hAnsi="Times New Roman" w:cs="Times New Roman"/>
          <w:color w:val="000000"/>
        </w:rPr>
        <w:t>не са назначени в съответствие с изискванията;</w:t>
      </w:r>
    </w:p>
    <w:p w:rsidR="00085E02" w:rsidRDefault="00FC402C">
      <w:pPr>
        <w:numPr>
          <w:ilvl w:val="0"/>
          <w:numId w:val="10"/>
        </w:numPr>
        <w:pBdr>
          <w:top w:val="nil"/>
          <w:left w:val="nil"/>
          <w:bottom w:val="nil"/>
          <w:right w:val="nil"/>
          <w:between w:val="nil"/>
        </w:pBdr>
        <w:tabs>
          <w:tab w:val="left" w:pos="827"/>
        </w:tabs>
        <w:ind w:right="358" w:firstLine="540"/>
        <w:jc w:val="both"/>
      </w:pPr>
      <w:r>
        <w:rPr>
          <w:rFonts w:ascii="Times New Roman" w:eastAsia="Times New Roman" w:hAnsi="Times New Roman" w:cs="Times New Roman"/>
          <w:color w:val="000000"/>
        </w:rPr>
        <w:t>не са съответно инструктирани и обучени по БХТПБ;</w:t>
      </w:r>
    </w:p>
    <w:p w:rsidR="00085E02" w:rsidRDefault="00FC402C">
      <w:pPr>
        <w:numPr>
          <w:ilvl w:val="0"/>
          <w:numId w:val="10"/>
        </w:numPr>
        <w:pBdr>
          <w:top w:val="nil"/>
          <w:left w:val="nil"/>
          <w:bottom w:val="nil"/>
          <w:right w:val="nil"/>
          <w:between w:val="nil"/>
        </w:pBdr>
        <w:tabs>
          <w:tab w:val="left" w:pos="798"/>
        </w:tabs>
        <w:ind w:right="358" w:firstLine="540"/>
        <w:jc w:val="both"/>
      </w:pPr>
      <w:r>
        <w:rPr>
          <w:rFonts w:ascii="Times New Roman" w:eastAsia="Times New Roman" w:hAnsi="Times New Roman" w:cs="Times New Roman"/>
          <w:color w:val="000000"/>
        </w:rPr>
        <w:t>не са снабдени или не ползват съответно изискващите се работно облекло, обувки, лични предпазни средства и обезопасени инструменти;</w:t>
      </w:r>
    </w:p>
    <w:p w:rsidR="00085E02" w:rsidRDefault="00FC402C">
      <w:pPr>
        <w:numPr>
          <w:ilvl w:val="0"/>
          <w:numId w:val="10"/>
        </w:numPr>
        <w:pBdr>
          <w:top w:val="nil"/>
          <w:left w:val="nil"/>
          <w:bottom w:val="nil"/>
          <w:right w:val="nil"/>
          <w:between w:val="nil"/>
        </w:pBdr>
        <w:tabs>
          <w:tab w:val="left" w:pos="794"/>
        </w:tabs>
        <w:ind w:right="358" w:firstLine="540"/>
        <w:jc w:val="both"/>
      </w:pPr>
      <w:r>
        <w:rPr>
          <w:rFonts w:ascii="Times New Roman" w:eastAsia="Times New Roman" w:hAnsi="Times New Roman" w:cs="Times New Roman"/>
          <w:color w:val="000000"/>
        </w:rPr>
        <w:t>имат противопоказни заболявания спрямо условията на работата, която им се възлага;</w:t>
      </w:r>
    </w:p>
    <w:p w:rsidR="00085E02" w:rsidRDefault="00FC402C">
      <w:pPr>
        <w:numPr>
          <w:ilvl w:val="0"/>
          <w:numId w:val="10"/>
        </w:numPr>
        <w:pBdr>
          <w:top w:val="nil"/>
          <w:left w:val="nil"/>
          <w:bottom w:val="nil"/>
          <w:right w:val="nil"/>
          <w:between w:val="nil"/>
        </w:pBdr>
        <w:tabs>
          <w:tab w:val="left" w:pos="808"/>
        </w:tabs>
        <w:ind w:right="358" w:firstLine="540"/>
        <w:jc w:val="both"/>
      </w:pPr>
      <w:r>
        <w:rPr>
          <w:rFonts w:ascii="Times New Roman" w:eastAsia="Times New Roman" w:hAnsi="Times New Roman" w:cs="Times New Roman"/>
          <w:color w:val="000000"/>
        </w:rPr>
        <w:t>са правоспособни или имат съответна квалификация, но са преместени на друго работно място и не са преминали инструктаж за условията на новото им работно място;</w:t>
      </w:r>
    </w:p>
    <w:p w:rsidR="00085E02" w:rsidRDefault="00FC402C">
      <w:pPr>
        <w:numPr>
          <w:ilvl w:val="0"/>
          <w:numId w:val="10"/>
        </w:numPr>
        <w:pBdr>
          <w:top w:val="nil"/>
          <w:left w:val="nil"/>
          <w:bottom w:val="nil"/>
          <w:right w:val="nil"/>
          <w:between w:val="nil"/>
        </w:pBdr>
        <w:tabs>
          <w:tab w:val="left" w:pos="827"/>
        </w:tabs>
        <w:ind w:right="358" w:firstLine="540"/>
        <w:jc w:val="both"/>
      </w:pPr>
      <w:r>
        <w:rPr>
          <w:rFonts w:ascii="Times New Roman" w:eastAsia="Times New Roman" w:hAnsi="Times New Roman" w:cs="Times New Roman"/>
          <w:color w:val="000000"/>
        </w:rPr>
        <w:t>са в нетрезво състояние или са под въздействието на други упойващи средства.</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Строителните машини и инвентарни приспособления трябва да отговарят на характера на работата и да се пускат в действие само след като предварително е проверена тяхната изправност. Превозът на работници от и до обекта да става само с оборудвани за целта моторни превозни средства.</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В случай на СМР, които създават затруднения и опасност за уличното движение, като намаляване на широчината или нарушаване на целостта на пътната (уличната) настилка, на банкетите или на тротоарите, както и рязко влошаване на състоянието на тяхната повърхност и др., се сигнализират съгласно Наредба № 3 от 16.08.2010 г. за временната организация и безопасността на движението при извършване на строителни и монтажни работи по пътищата и улиците.</w:t>
      </w:r>
    </w:p>
    <w:p w:rsidR="009E7830" w:rsidRDefault="00FC402C">
      <w:pPr>
        <w:pBdr>
          <w:top w:val="nil"/>
          <w:left w:val="nil"/>
          <w:bottom w:val="nil"/>
          <w:right w:val="nil"/>
          <w:between w:val="nil"/>
        </w:pBdr>
        <w:ind w:right="358" w:firstLine="540"/>
        <w:jc w:val="both"/>
        <w:rPr>
          <w:rFonts w:ascii="Times New Roman" w:eastAsia="Times New Roman" w:hAnsi="Times New Roman" w:cs="Times New Roman"/>
        </w:rPr>
      </w:pPr>
      <w:r w:rsidRPr="009E7830">
        <w:rPr>
          <w:rFonts w:ascii="Times New Roman" w:eastAsia="Times New Roman" w:hAnsi="Times New Roman" w:cs="Times New Roman"/>
          <w:color w:val="000000"/>
        </w:rPr>
        <w:t>Строителната площадка трябва да се поддържа чиста и безопасна. Всички отпадъци се натоварват на камион и се извозват на определеното за целта депо</w:t>
      </w:r>
      <w:r w:rsidR="00D04C96" w:rsidRPr="009E7830">
        <w:rPr>
          <w:rFonts w:ascii="Times New Roman" w:eastAsia="Times New Roman" w:hAnsi="Times New Roman" w:cs="Times New Roman"/>
          <w:color w:val="000000"/>
        </w:rPr>
        <w:t xml:space="preserve">, </w:t>
      </w:r>
      <w:r w:rsidR="00644BF9" w:rsidRPr="009E7830">
        <w:rPr>
          <w:rFonts w:ascii="Times New Roman" w:eastAsia="Times New Roman" w:hAnsi="Times New Roman" w:cs="Times New Roman"/>
          <w:color w:val="000000"/>
        </w:rPr>
        <w:t>като се вземат предвид</w:t>
      </w:r>
      <w:r w:rsidR="00D04C96" w:rsidRPr="009E7830">
        <w:rPr>
          <w:rFonts w:ascii="Times New Roman" w:eastAsia="Times New Roman" w:hAnsi="Times New Roman" w:cs="Times New Roman"/>
          <w:color w:val="000000"/>
        </w:rPr>
        <w:t xml:space="preserve"> указанията в </w:t>
      </w:r>
      <w:r w:rsidR="00D04C96" w:rsidRPr="009E7830">
        <w:rPr>
          <w:rFonts w:ascii="Times New Roman" w:eastAsia="Times New Roman" w:hAnsi="Times New Roman" w:cs="Times New Roman"/>
          <w:b/>
          <w:bCs/>
          <w:i/>
          <w:iCs/>
          <w:color w:val="000000"/>
          <w:u w:val="single"/>
        </w:rPr>
        <w:t>част „План за управление на строителните отпадъци“</w:t>
      </w:r>
      <w:r w:rsidR="00D04C96" w:rsidRPr="009E7830">
        <w:rPr>
          <w:rFonts w:ascii="Times New Roman" w:eastAsia="Times New Roman" w:hAnsi="Times New Roman" w:cs="Times New Roman"/>
          <w:color w:val="000000"/>
        </w:rPr>
        <w:t xml:space="preserve"> за</w:t>
      </w:r>
      <w:r w:rsidR="00644BF9" w:rsidRPr="009E7830">
        <w:rPr>
          <w:rFonts w:ascii="Times New Roman" w:eastAsia="Times New Roman" w:hAnsi="Times New Roman" w:cs="Times New Roman"/>
          <w:color w:val="000000"/>
        </w:rPr>
        <w:t xml:space="preserve"> минимален процент на оползотворяване, рециклиране и последващо обезвреждане и </w:t>
      </w:r>
      <w:r w:rsidR="00644BF9" w:rsidRPr="009E7830">
        <w:rPr>
          <w:rFonts w:ascii="Times New Roman" w:eastAsia="Times New Roman" w:hAnsi="Times New Roman" w:cs="Times New Roman"/>
        </w:rPr>
        <w:t>депониране.</w:t>
      </w:r>
    </w:p>
    <w:p w:rsidR="009E7830" w:rsidRPr="009E7830" w:rsidRDefault="00FC402C">
      <w:pPr>
        <w:pBdr>
          <w:top w:val="nil"/>
          <w:left w:val="nil"/>
          <w:bottom w:val="nil"/>
          <w:right w:val="nil"/>
          <w:between w:val="nil"/>
        </w:pBdr>
        <w:ind w:right="358" w:firstLine="540"/>
        <w:jc w:val="both"/>
        <w:rPr>
          <w:rFonts w:ascii="Times New Roman" w:eastAsia="Times New Roman" w:hAnsi="Times New Roman" w:cs="Times New Roman"/>
          <w:i/>
          <w:iCs/>
        </w:rPr>
      </w:pPr>
      <w:r w:rsidRPr="009E7830">
        <w:rPr>
          <w:rFonts w:ascii="Times New Roman" w:eastAsia="Times New Roman" w:hAnsi="Times New Roman" w:cs="Times New Roman"/>
          <w:i/>
          <w:iCs/>
        </w:rPr>
        <w:t xml:space="preserve">(Бележка: съгласно чл. 6 от Закона за управление на отпадъците, отпадъците следва с приоритет да се оползотворяват, в т.ч. рециклират, едва след това обезвреждат, в т.ч. депонират) </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sidRPr="009E7830">
        <w:rPr>
          <w:rFonts w:ascii="Times New Roman" w:eastAsia="Times New Roman" w:hAnsi="Times New Roman" w:cs="Times New Roman"/>
        </w:rPr>
        <w:t xml:space="preserve">При окончателното завършване на строително-монтажните работи се прави възстановяване на прилежащите </w:t>
      </w:r>
      <w:r>
        <w:rPr>
          <w:rFonts w:ascii="Times New Roman" w:eastAsia="Times New Roman" w:hAnsi="Times New Roman" w:cs="Times New Roman"/>
          <w:color w:val="000000"/>
        </w:rPr>
        <w:t>пространства във вид не по-лош от първоначалния им, освен ако в одобрената проектна документация и/или настоящите технически спецификации не е предвидено друго.</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Преди започване и по време на изпълнението на възложените работи, Изпълнителят трябва да:</w:t>
      </w:r>
    </w:p>
    <w:p w:rsidR="00085E02" w:rsidRDefault="00FC402C">
      <w:pPr>
        <w:numPr>
          <w:ilvl w:val="0"/>
          <w:numId w:val="10"/>
        </w:numPr>
        <w:pBdr>
          <w:top w:val="nil"/>
          <w:left w:val="nil"/>
          <w:bottom w:val="nil"/>
          <w:right w:val="nil"/>
          <w:between w:val="nil"/>
        </w:pBdr>
        <w:tabs>
          <w:tab w:val="left" w:pos="827"/>
        </w:tabs>
        <w:ind w:right="358" w:firstLine="540"/>
        <w:jc w:val="both"/>
      </w:pPr>
      <w:r>
        <w:rPr>
          <w:rFonts w:ascii="Times New Roman" w:eastAsia="Times New Roman" w:hAnsi="Times New Roman" w:cs="Times New Roman"/>
          <w:color w:val="000000"/>
        </w:rPr>
        <w:t>анализира и проверява всички данни,</w:t>
      </w:r>
    </w:p>
    <w:p w:rsidR="00085E02" w:rsidRDefault="00FC402C">
      <w:pPr>
        <w:numPr>
          <w:ilvl w:val="0"/>
          <w:numId w:val="10"/>
        </w:numPr>
        <w:pBdr>
          <w:top w:val="nil"/>
          <w:left w:val="nil"/>
          <w:bottom w:val="nil"/>
          <w:right w:val="nil"/>
          <w:between w:val="nil"/>
        </w:pBdr>
        <w:tabs>
          <w:tab w:val="left" w:pos="827"/>
        </w:tabs>
        <w:ind w:right="358" w:firstLine="540"/>
        <w:jc w:val="both"/>
      </w:pPr>
      <w:r>
        <w:rPr>
          <w:rFonts w:ascii="Times New Roman" w:eastAsia="Times New Roman" w:hAnsi="Times New Roman" w:cs="Times New Roman"/>
          <w:color w:val="000000"/>
        </w:rPr>
        <w:t>да провери всички количества, отразени в количествената сметка,</w:t>
      </w:r>
    </w:p>
    <w:p w:rsidR="00085E02" w:rsidRDefault="00FC402C">
      <w:pPr>
        <w:numPr>
          <w:ilvl w:val="0"/>
          <w:numId w:val="10"/>
        </w:numPr>
        <w:pBdr>
          <w:top w:val="nil"/>
          <w:left w:val="nil"/>
          <w:bottom w:val="nil"/>
          <w:right w:val="nil"/>
          <w:between w:val="nil"/>
        </w:pBdr>
        <w:tabs>
          <w:tab w:val="left" w:pos="827"/>
        </w:tabs>
        <w:ind w:right="358" w:firstLine="540"/>
        <w:jc w:val="both"/>
      </w:pPr>
      <w:r>
        <w:rPr>
          <w:rFonts w:ascii="Times New Roman" w:eastAsia="Times New Roman" w:hAnsi="Times New Roman" w:cs="Times New Roman"/>
          <w:color w:val="000000"/>
        </w:rPr>
        <w:t>да посети и прегледа обекта и да получи цялата необходима информация,</w:t>
      </w:r>
    </w:p>
    <w:p w:rsidR="00085E02" w:rsidRDefault="00FC402C">
      <w:pPr>
        <w:numPr>
          <w:ilvl w:val="0"/>
          <w:numId w:val="10"/>
        </w:numPr>
        <w:pBdr>
          <w:top w:val="nil"/>
          <w:left w:val="nil"/>
          <w:bottom w:val="nil"/>
          <w:right w:val="nil"/>
          <w:between w:val="nil"/>
        </w:pBdr>
        <w:tabs>
          <w:tab w:val="left" w:pos="827"/>
        </w:tabs>
        <w:ind w:right="358" w:firstLine="540"/>
        <w:jc w:val="both"/>
      </w:pPr>
      <w:r>
        <w:rPr>
          <w:rFonts w:ascii="Times New Roman" w:eastAsia="Times New Roman" w:hAnsi="Times New Roman" w:cs="Times New Roman"/>
          <w:color w:val="000000"/>
        </w:rPr>
        <w:t>да направи допълнителни измервания, калкулации и изследвания,</w:t>
      </w:r>
    </w:p>
    <w:p w:rsidR="00085E02" w:rsidRDefault="00FC402C">
      <w:pPr>
        <w:numPr>
          <w:ilvl w:val="0"/>
          <w:numId w:val="10"/>
        </w:numPr>
        <w:pBdr>
          <w:top w:val="nil"/>
          <w:left w:val="nil"/>
          <w:bottom w:val="nil"/>
          <w:right w:val="nil"/>
          <w:between w:val="nil"/>
        </w:pBdr>
        <w:tabs>
          <w:tab w:val="left" w:pos="827"/>
        </w:tabs>
        <w:ind w:right="358" w:firstLine="540"/>
        <w:jc w:val="both"/>
      </w:pPr>
      <w:r>
        <w:rPr>
          <w:rFonts w:ascii="Times New Roman" w:eastAsia="Times New Roman" w:hAnsi="Times New Roman" w:cs="Times New Roman"/>
          <w:color w:val="000000"/>
        </w:rPr>
        <w:t>да изясни всички задачи,</w:t>
      </w:r>
    </w:p>
    <w:p w:rsidR="00085E02" w:rsidRDefault="00FC402C">
      <w:pPr>
        <w:numPr>
          <w:ilvl w:val="0"/>
          <w:numId w:val="10"/>
        </w:numPr>
        <w:pBdr>
          <w:top w:val="nil"/>
          <w:left w:val="nil"/>
          <w:bottom w:val="nil"/>
          <w:right w:val="nil"/>
          <w:between w:val="nil"/>
        </w:pBdr>
        <w:tabs>
          <w:tab w:val="left" w:pos="827"/>
        </w:tabs>
        <w:ind w:right="358" w:firstLine="540"/>
        <w:jc w:val="both"/>
      </w:pPr>
      <w:r>
        <w:rPr>
          <w:rFonts w:ascii="Times New Roman" w:eastAsia="Times New Roman" w:hAnsi="Times New Roman" w:cs="Times New Roman"/>
          <w:color w:val="000000"/>
        </w:rPr>
        <w:t>да оцени типа оборудване и съоръжения, необходими за изпълнение на работите посочени в спецификациите и одобрения проект.</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Възложителят ще предостави цялата налична информация, която би могла да е полезна за изпълнение на работите.</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bookmarkStart w:id="39" w:name="17dp8vu" w:colFirst="0" w:colLast="0"/>
      <w:bookmarkEnd w:id="39"/>
    </w:p>
    <w:p w:rsidR="00085E02" w:rsidRDefault="00FC402C">
      <w:pPr>
        <w:keepNext/>
        <w:keepLines/>
        <w:numPr>
          <w:ilvl w:val="0"/>
          <w:numId w:val="11"/>
        </w:numPr>
        <w:pBdr>
          <w:top w:val="nil"/>
          <w:left w:val="nil"/>
          <w:bottom w:val="nil"/>
          <w:right w:val="nil"/>
          <w:between w:val="nil"/>
        </w:pBdr>
        <w:tabs>
          <w:tab w:val="left" w:pos="1101"/>
        </w:tabs>
        <w:ind w:right="358" w:firstLine="540"/>
        <w:jc w:val="both"/>
      </w:pPr>
      <w:r>
        <w:rPr>
          <w:rFonts w:ascii="Times New Roman" w:eastAsia="Times New Roman" w:hAnsi="Times New Roman" w:cs="Times New Roman"/>
          <w:b/>
          <w:i/>
          <w:color w:val="000000"/>
        </w:rPr>
        <w:t>Временно строителство</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Изпълнителят трябва да реализира необходимото временно строителство на обекта и да поеме разходите по поддръжка, почистване и демонтиране, както следва:</w:t>
      </w:r>
    </w:p>
    <w:p w:rsidR="00085E02" w:rsidRDefault="00FC402C">
      <w:pPr>
        <w:numPr>
          <w:ilvl w:val="0"/>
          <w:numId w:val="10"/>
        </w:numPr>
        <w:pBdr>
          <w:top w:val="nil"/>
          <w:left w:val="nil"/>
          <w:bottom w:val="nil"/>
          <w:right w:val="nil"/>
          <w:between w:val="nil"/>
        </w:pBdr>
        <w:ind w:right="358" w:firstLine="580"/>
        <w:jc w:val="both"/>
      </w:pPr>
      <w:r>
        <w:rPr>
          <w:rFonts w:ascii="Times New Roman" w:eastAsia="Times New Roman" w:hAnsi="Times New Roman" w:cs="Times New Roman"/>
          <w:color w:val="000000"/>
        </w:rPr>
        <w:lastRenderedPageBreak/>
        <w:t>Временно захранване на обекта със студена вода за нуждите на изпълнение на работите, за битови нужди и питейна вода;</w:t>
      </w:r>
    </w:p>
    <w:p w:rsidR="00085E02" w:rsidRDefault="00FC402C">
      <w:pPr>
        <w:numPr>
          <w:ilvl w:val="0"/>
          <w:numId w:val="10"/>
        </w:numPr>
        <w:pBdr>
          <w:top w:val="nil"/>
          <w:left w:val="nil"/>
          <w:bottom w:val="nil"/>
          <w:right w:val="nil"/>
          <w:between w:val="nil"/>
        </w:pBdr>
        <w:ind w:right="358" w:firstLine="580"/>
        <w:jc w:val="both"/>
      </w:pPr>
      <w:r>
        <w:rPr>
          <w:rFonts w:ascii="Times New Roman" w:eastAsia="Times New Roman" w:hAnsi="Times New Roman" w:cs="Times New Roman"/>
          <w:color w:val="000000"/>
        </w:rPr>
        <w:t>Временно захранване с електричество за нуждите на изпълнението на работите, както и за осветление на обекта;</w:t>
      </w:r>
    </w:p>
    <w:p w:rsidR="00085E02" w:rsidRDefault="00FC402C">
      <w:pPr>
        <w:numPr>
          <w:ilvl w:val="0"/>
          <w:numId w:val="10"/>
        </w:numPr>
        <w:pBdr>
          <w:top w:val="nil"/>
          <w:left w:val="nil"/>
          <w:bottom w:val="nil"/>
          <w:right w:val="nil"/>
          <w:between w:val="nil"/>
        </w:pBdr>
        <w:ind w:right="358" w:firstLine="580"/>
        <w:jc w:val="both"/>
      </w:pPr>
      <w:r>
        <w:rPr>
          <w:rFonts w:ascii="Times New Roman" w:eastAsia="Times New Roman" w:hAnsi="Times New Roman" w:cs="Times New Roman"/>
          <w:color w:val="000000"/>
        </w:rPr>
        <w:t>Осигуряване на пожарогасители за пожарозащита и означаване на план за евакуация на обекта;</w:t>
      </w:r>
    </w:p>
    <w:p w:rsidR="00085E02" w:rsidRDefault="00FC402C">
      <w:pPr>
        <w:numPr>
          <w:ilvl w:val="0"/>
          <w:numId w:val="10"/>
        </w:numPr>
        <w:pBdr>
          <w:top w:val="nil"/>
          <w:left w:val="nil"/>
          <w:bottom w:val="nil"/>
          <w:right w:val="nil"/>
          <w:between w:val="nil"/>
        </w:pBdr>
        <w:ind w:right="358" w:firstLine="580"/>
        <w:jc w:val="both"/>
      </w:pPr>
      <w:r>
        <w:rPr>
          <w:rFonts w:ascii="Times New Roman" w:eastAsia="Times New Roman" w:hAnsi="Times New Roman" w:cs="Times New Roman"/>
          <w:color w:val="000000"/>
        </w:rPr>
        <w:t>Комплекти за първа помощ;</w:t>
      </w:r>
    </w:p>
    <w:p w:rsidR="00085E02" w:rsidRDefault="00FC402C">
      <w:pPr>
        <w:numPr>
          <w:ilvl w:val="0"/>
          <w:numId w:val="10"/>
        </w:numPr>
        <w:pBdr>
          <w:top w:val="nil"/>
          <w:left w:val="nil"/>
          <w:bottom w:val="nil"/>
          <w:right w:val="nil"/>
          <w:between w:val="nil"/>
        </w:pBdr>
        <w:ind w:right="358" w:firstLine="580"/>
        <w:jc w:val="both"/>
      </w:pPr>
      <w:r>
        <w:rPr>
          <w:rFonts w:ascii="Times New Roman" w:eastAsia="Times New Roman" w:hAnsi="Times New Roman" w:cs="Times New Roman"/>
          <w:color w:val="000000"/>
        </w:rPr>
        <w:t>Временна химическа тоалетна;</w:t>
      </w:r>
    </w:p>
    <w:p w:rsidR="00085E02" w:rsidRDefault="00FC402C">
      <w:pPr>
        <w:numPr>
          <w:ilvl w:val="0"/>
          <w:numId w:val="10"/>
        </w:numPr>
        <w:pBdr>
          <w:top w:val="nil"/>
          <w:left w:val="nil"/>
          <w:bottom w:val="nil"/>
          <w:right w:val="nil"/>
          <w:between w:val="nil"/>
        </w:pBdr>
        <w:ind w:right="358" w:firstLine="580"/>
        <w:jc w:val="both"/>
      </w:pPr>
      <w:r>
        <w:rPr>
          <w:rFonts w:ascii="Times New Roman" w:eastAsia="Times New Roman" w:hAnsi="Times New Roman" w:cs="Times New Roman"/>
          <w:color w:val="000000"/>
        </w:rPr>
        <w:t>Приобектов офис на изпълнителя;</w:t>
      </w:r>
    </w:p>
    <w:p w:rsidR="00085E02" w:rsidRDefault="00FC402C">
      <w:pPr>
        <w:numPr>
          <w:ilvl w:val="0"/>
          <w:numId w:val="10"/>
        </w:numPr>
        <w:pBdr>
          <w:top w:val="nil"/>
          <w:left w:val="nil"/>
          <w:bottom w:val="nil"/>
          <w:right w:val="nil"/>
          <w:between w:val="nil"/>
        </w:pBdr>
        <w:ind w:right="358" w:firstLine="580"/>
        <w:jc w:val="both"/>
      </w:pPr>
      <w:r>
        <w:rPr>
          <w:rFonts w:ascii="Times New Roman" w:eastAsia="Times New Roman" w:hAnsi="Times New Roman" w:cs="Times New Roman"/>
          <w:color w:val="000000"/>
        </w:rPr>
        <w:t>Приобектова съблекалня - столова,</w:t>
      </w:r>
    </w:p>
    <w:p w:rsidR="00085E02" w:rsidRDefault="00FC402C">
      <w:pPr>
        <w:numPr>
          <w:ilvl w:val="0"/>
          <w:numId w:val="10"/>
        </w:numPr>
        <w:pBdr>
          <w:top w:val="nil"/>
          <w:left w:val="nil"/>
          <w:bottom w:val="nil"/>
          <w:right w:val="nil"/>
          <w:between w:val="nil"/>
        </w:pBdr>
        <w:ind w:right="358" w:firstLine="580"/>
        <w:jc w:val="both"/>
      </w:pPr>
      <w:r>
        <w:rPr>
          <w:rFonts w:ascii="Times New Roman" w:eastAsia="Times New Roman" w:hAnsi="Times New Roman" w:cs="Times New Roman"/>
          <w:color w:val="000000"/>
        </w:rPr>
        <w:t>Закрит и/или открит склад,</w:t>
      </w:r>
    </w:p>
    <w:p w:rsidR="00085E02" w:rsidRDefault="00FC402C">
      <w:pPr>
        <w:numPr>
          <w:ilvl w:val="0"/>
          <w:numId w:val="10"/>
        </w:numPr>
        <w:pBdr>
          <w:top w:val="nil"/>
          <w:left w:val="nil"/>
          <w:bottom w:val="nil"/>
          <w:right w:val="nil"/>
          <w:between w:val="nil"/>
        </w:pBdr>
        <w:ind w:right="358" w:firstLine="580"/>
        <w:jc w:val="both"/>
      </w:pPr>
      <w:r>
        <w:rPr>
          <w:rFonts w:ascii="Times New Roman" w:eastAsia="Times New Roman" w:hAnsi="Times New Roman" w:cs="Times New Roman"/>
          <w:color w:val="000000"/>
        </w:rPr>
        <w:t>Временни огради, прегради, знаци и указателни табели, когато и на местата, където е необходимо;</w:t>
      </w:r>
    </w:p>
    <w:p w:rsidR="00085E02" w:rsidRDefault="00FC402C">
      <w:pPr>
        <w:numPr>
          <w:ilvl w:val="0"/>
          <w:numId w:val="10"/>
        </w:numPr>
        <w:pBdr>
          <w:top w:val="nil"/>
          <w:left w:val="nil"/>
          <w:bottom w:val="nil"/>
          <w:right w:val="nil"/>
          <w:between w:val="nil"/>
        </w:pBdr>
        <w:ind w:right="358" w:firstLine="580"/>
        <w:jc w:val="both"/>
      </w:pPr>
      <w:r>
        <w:rPr>
          <w:rFonts w:ascii="Times New Roman" w:eastAsia="Times New Roman" w:hAnsi="Times New Roman" w:cs="Times New Roman"/>
          <w:color w:val="000000"/>
        </w:rPr>
        <w:t>Място с контейнери за строителни и битови отпадъци;</w:t>
      </w:r>
    </w:p>
    <w:p w:rsidR="00085E02" w:rsidRDefault="00FC402C">
      <w:pPr>
        <w:numPr>
          <w:ilvl w:val="0"/>
          <w:numId w:val="10"/>
        </w:numPr>
        <w:pBdr>
          <w:top w:val="nil"/>
          <w:left w:val="nil"/>
          <w:bottom w:val="nil"/>
          <w:right w:val="nil"/>
          <w:between w:val="nil"/>
        </w:pBdr>
        <w:ind w:right="358" w:firstLine="580"/>
        <w:jc w:val="both"/>
      </w:pPr>
      <w:r>
        <w:rPr>
          <w:rFonts w:ascii="Times New Roman" w:eastAsia="Times New Roman" w:hAnsi="Times New Roman" w:cs="Times New Roman"/>
          <w:color w:val="000000"/>
        </w:rPr>
        <w:t>Друго временно строителство по преценка на Изпълнителя;</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Временното строителство трябва да отговаря на българските изисквания за здраве, безопасност и хигиена на труда.</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Изпълнителят трябва да поеме разходите по поддръжка на временното строителство за времето на изпълнение на договора и демонтажа му.</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След приключване на договора, Изпълнителят трябва да премести и премахне всички елементи на временното строителство, да почисти и поправи евентуални повреди и да остави обекта в перфектно състояние.</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bookmarkStart w:id="40" w:name="3rdcrjn" w:colFirst="0" w:colLast="0"/>
      <w:bookmarkEnd w:id="40"/>
    </w:p>
    <w:p w:rsidR="00085E02" w:rsidRDefault="00FC402C">
      <w:pPr>
        <w:keepNext/>
        <w:keepLines/>
        <w:numPr>
          <w:ilvl w:val="0"/>
          <w:numId w:val="11"/>
        </w:numPr>
        <w:pBdr>
          <w:top w:val="nil"/>
          <w:left w:val="nil"/>
          <w:bottom w:val="nil"/>
          <w:right w:val="nil"/>
          <w:between w:val="nil"/>
        </w:pBdr>
        <w:tabs>
          <w:tab w:val="left" w:pos="1071"/>
        </w:tabs>
        <w:ind w:right="358" w:firstLine="540"/>
        <w:jc w:val="both"/>
      </w:pPr>
      <w:r>
        <w:rPr>
          <w:rFonts w:ascii="Times New Roman" w:eastAsia="Times New Roman" w:hAnsi="Times New Roman" w:cs="Times New Roman"/>
          <w:b/>
          <w:i/>
          <w:color w:val="000000"/>
        </w:rPr>
        <w:t>Измерване на извършените работи. Промени в количествата на работите и нови видове работи</w:t>
      </w:r>
      <w:bookmarkStart w:id="41" w:name="26in1rg" w:colFirst="0" w:colLast="0"/>
      <w:bookmarkEnd w:id="41"/>
    </w:p>
    <w:p w:rsidR="00085E02" w:rsidRDefault="00FC402C">
      <w:pPr>
        <w:keepNext/>
        <w:keepLines/>
        <w:numPr>
          <w:ilvl w:val="0"/>
          <w:numId w:val="13"/>
        </w:numPr>
        <w:pBdr>
          <w:top w:val="nil"/>
          <w:left w:val="nil"/>
          <w:bottom w:val="nil"/>
          <w:right w:val="nil"/>
          <w:between w:val="nil"/>
        </w:pBdr>
        <w:tabs>
          <w:tab w:val="left" w:pos="1284"/>
        </w:tabs>
        <w:ind w:right="358" w:firstLine="540"/>
        <w:jc w:val="both"/>
      </w:pPr>
      <w:r>
        <w:rPr>
          <w:rFonts w:ascii="Times New Roman" w:eastAsia="Times New Roman" w:hAnsi="Times New Roman" w:cs="Times New Roman"/>
          <w:b/>
          <w:i/>
          <w:color w:val="000000"/>
        </w:rPr>
        <w:t>Мерни единици</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Строителните и монтажни работи се измерват в единици, както е посочено в позициите на Количествената сметка (линейни метри, квадратни метри, кубични метри, бройки и др.).</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Позиции, уточнени като комплект, ще бъдат измерени в единична мярка, включваща всички специфични компоненти и аксесоари.</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Работите или части от работа, предмет на измерване и плащане, са съгласно текста на позициите в Количествената сметка и трябва да бъдат напълно завършени с всички слоеве, компоненти, аксесоари и др.</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bookmarkStart w:id="42" w:name="lnxbz9" w:colFirst="0" w:colLast="0"/>
      <w:bookmarkEnd w:id="42"/>
    </w:p>
    <w:p w:rsidR="00085E02" w:rsidRDefault="00FC402C">
      <w:pPr>
        <w:keepNext/>
        <w:keepLines/>
        <w:numPr>
          <w:ilvl w:val="0"/>
          <w:numId w:val="13"/>
        </w:numPr>
        <w:pBdr>
          <w:top w:val="nil"/>
          <w:left w:val="nil"/>
          <w:bottom w:val="nil"/>
          <w:right w:val="nil"/>
          <w:between w:val="nil"/>
        </w:pBdr>
        <w:tabs>
          <w:tab w:val="left" w:pos="1284"/>
        </w:tabs>
        <w:ind w:right="358" w:firstLine="540"/>
        <w:jc w:val="both"/>
      </w:pPr>
      <w:r>
        <w:rPr>
          <w:rFonts w:ascii="Times New Roman" w:eastAsia="Times New Roman" w:hAnsi="Times New Roman" w:cs="Times New Roman"/>
          <w:b/>
          <w:i/>
          <w:color w:val="000000"/>
        </w:rPr>
        <w:t>Количества</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b/>
          <w:i/>
          <w:color w:val="000000"/>
        </w:rPr>
      </w:pPr>
      <w:r>
        <w:rPr>
          <w:rFonts w:ascii="Times New Roman" w:eastAsia="Times New Roman" w:hAnsi="Times New Roman" w:cs="Times New Roman"/>
          <w:color w:val="000000"/>
        </w:rPr>
        <w:t xml:space="preserve">Количествата, посочени в Количествената сметка, </w:t>
      </w:r>
      <w:r>
        <w:rPr>
          <w:rFonts w:ascii="Times New Roman" w:eastAsia="Times New Roman" w:hAnsi="Times New Roman" w:cs="Times New Roman"/>
          <w:b/>
          <w:i/>
          <w:color w:val="000000"/>
          <w:u w:val="single"/>
        </w:rPr>
        <w:t>са предварителни</w:t>
      </w:r>
      <w:r>
        <w:rPr>
          <w:rFonts w:ascii="Times New Roman" w:eastAsia="Times New Roman" w:hAnsi="Times New Roman" w:cs="Times New Roman"/>
          <w:b/>
          <w:i/>
          <w:color w:val="000000"/>
        </w:rPr>
        <w:t xml:space="preserve"> и няма да бъдат приемани като действително извършени от изпълнителя при работата му по договора.</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Количествата на изпълнените работи по договора ще бъдат измерените действително извършени в процеса на изпълнение на договора количества.</w:t>
      </w:r>
    </w:p>
    <w:p w:rsidR="00085E02" w:rsidRPr="00591448" w:rsidRDefault="00FC402C">
      <w:pPr>
        <w:pBdr>
          <w:top w:val="nil"/>
          <w:left w:val="nil"/>
          <w:bottom w:val="nil"/>
          <w:right w:val="nil"/>
          <w:between w:val="nil"/>
        </w:pBdr>
        <w:ind w:right="358" w:firstLine="540"/>
        <w:jc w:val="both"/>
        <w:rPr>
          <w:rFonts w:ascii="Times New Roman" w:eastAsia="Times New Roman" w:hAnsi="Times New Roman" w:cs="Times New Roman"/>
        </w:rPr>
      </w:pPr>
      <w:r>
        <w:rPr>
          <w:rFonts w:ascii="Times New Roman" w:eastAsia="Times New Roman" w:hAnsi="Times New Roman" w:cs="Times New Roman"/>
          <w:color w:val="000000"/>
        </w:rPr>
        <w:t xml:space="preserve">Измерването на изпълнените работи да се извършва в присъствието на представител на Изпълнителя. За датата и часа на измерването Възложителят ще уведомява предварително Изпълнителя. Ако Изпълнителят не осигури присъствието на свой представител при измерването се </w:t>
      </w:r>
      <w:r w:rsidRPr="00591448">
        <w:rPr>
          <w:rFonts w:ascii="Times New Roman" w:eastAsia="Times New Roman" w:hAnsi="Times New Roman" w:cs="Times New Roman"/>
        </w:rPr>
        <w:t>приема, че той е съгласен с направените от Възложителя измервания и ще бъдат изплатени измерените и одобрени от Възложителя количества работи.</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При установена в хода на работата необходимост от изпълнение на обекта на допълнителни количества и/или нови видове строителни и монтажни работи, както и при належащо отклонение от одобрения инвестиционен проект или при настъпване на обстоятелства, водещи до невъзможност да се спазят проектните или авторските </w:t>
      </w:r>
      <w:r>
        <w:rPr>
          <w:rFonts w:ascii="Times New Roman" w:eastAsia="Times New Roman" w:hAnsi="Times New Roman" w:cs="Times New Roman"/>
          <w:color w:val="000000"/>
        </w:rPr>
        <w:lastRenderedPageBreak/>
        <w:t>предписания, Изпълнителят своевременно писмено уведомява Възложителя и лицата, изпълняващи строителен и авторски надзор, за преценка и предприемане на съответни действия по чл. 154, ал. 2 от ЗУТ (ако е приложимо), като не пристъпва към осъществяване на непредписани по този ред СМР или в нарушение на Закона за авторското право и сродните му права. След произнасяне по компетентност на отделните участници в строително-инвестиционния процес Възложителят взема решение по целесъобразност за предприемане на действия по чл. 175 или по чл. 154 от ЗУТ при строго спазване на съответните разпоредби.</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Всякакво изпълнение на обекта на допълнителни количества и нови видове строителни и монтажни работи или други услуги ще става след предварително писмено одобрение от Възложителя и при отчитане на отпадащи такива, отразени в корекционни сметки.</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Одобрението на Възложителя за изпълнение на допълнителните видове работи ще става въз основа на обосновка и доказателства за необходимостта от изпълнение на тези допълнителни количества и видове работи и подробен анализ за начина на формиране на единичните цени невключени в Договора (ако има такива).</w:t>
      </w:r>
    </w:p>
    <w:p w:rsidR="00085E02" w:rsidRPr="009E7830" w:rsidRDefault="00FC402C">
      <w:pPr>
        <w:pBdr>
          <w:top w:val="nil"/>
          <w:left w:val="nil"/>
          <w:bottom w:val="nil"/>
          <w:right w:val="nil"/>
          <w:between w:val="nil"/>
        </w:pBdr>
        <w:ind w:right="358" w:firstLine="540"/>
        <w:jc w:val="both"/>
        <w:rPr>
          <w:rFonts w:ascii="Times New Roman" w:eastAsia="Times New Roman" w:hAnsi="Times New Roman" w:cs="Times New Roman"/>
        </w:rPr>
      </w:pPr>
      <w:r>
        <w:rPr>
          <w:rFonts w:ascii="Times New Roman" w:eastAsia="Times New Roman" w:hAnsi="Times New Roman" w:cs="Times New Roman"/>
          <w:color w:val="000000"/>
        </w:rPr>
        <w:t xml:space="preserve">Възложителят си запазва правото в зависимост от необходимостта да възлага и/или да </w:t>
      </w:r>
      <w:r w:rsidRPr="009E7830">
        <w:rPr>
          <w:rFonts w:ascii="Times New Roman" w:eastAsia="Times New Roman" w:hAnsi="Times New Roman" w:cs="Times New Roman"/>
        </w:rPr>
        <w:t>ограничава допълнителни/различни дейности и работи.</w:t>
      </w:r>
    </w:p>
    <w:p w:rsidR="00085E02" w:rsidRPr="009E7830" w:rsidRDefault="00FC402C">
      <w:pPr>
        <w:pBdr>
          <w:top w:val="nil"/>
          <w:left w:val="nil"/>
          <w:bottom w:val="nil"/>
          <w:right w:val="nil"/>
          <w:between w:val="nil"/>
        </w:pBdr>
        <w:ind w:right="358" w:firstLine="540"/>
        <w:jc w:val="both"/>
        <w:rPr>
          <w:rFonts w:ascii="Times New Roman" w:eastAsia="Times New Roman" w:hAnsi="Times New Roman" w:cs="Times New Roman"/>
        </w:rPr>
      </w:pPr>
      <w:r w:rsidRPr="009E7830">
        <w:rPr>
          <w:rFonts w:ascii="Times New Roman" w:eastAsia="Times New Roman" w:hAnsi="Times New Roman" w:cs="Times New Roman"/>
        </w:rPr>
        <w:t>Промяната в количествата и/или вида на строително-монтажните работи, предмет на договора, се извършва в съотвествие с приложимите разпоредби на Закона за обществените поръчки за изменение на договора за обществена поръчка.</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FF0000"/>
        </w:rPr>
      </w:pPr>
      <w:bookmarkStart w:id="43" w:name="35nkun2" w:colFirst="0" w:colLast="0"/>
      <w:bookmarkEnd w:id="43"/>
    </w:p>
    <w:p w:rsidR="00085E02" w:rsidRDefault="00FC402C">
      <w:pPr>
        <w:keepNext/>
        <w:keepLines/>
        <w:numPr>
          <w:ilvl w:val="0"/>
          <w:numId w:val="11"/>
        </w:numPr>
        <w:pBdr>
          <w:top w:val="nil"/>
          <w:left w:val="nil"/>
          <w:bottom w:val="nil"/>
          <w:right w:val="nil"/>
          <w:between w:val="nil"/>
        </w:pBdr>
        <w:tabs>
          <w:tab w:val="left" w:pos="1046"/>
        </w:tabs>
        <w:ind w:right="358" w:firstLine="540"/>
        <w:jc w:val="both"/>
      </w:pPr>
      <w:r>
        <w:rPr>
          <w:rFonts w:ascii="Times New Roman" w:eastAsia="Times New Roman" w:hAnsi="Times New Roman" w:cs="Times New Roman"/>
          <w:b/>
          <w:i/>
          <w:color w:val="000000"/>
        </w:rPr>
        <w:t>Изисквания към материалите</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В съответствие с изискването на чл. 2, ал. 2 на Наредба № РД-02-20-1 от 05.02.2015 г. </w:t>
      </w:r>
      <w:r w:rsidRPr="00441C3A">
        <w:rPr>
          <w:rFonts w:ascii="Times New Roman" w:eastAsia="Times New Roman" w:hAnsi="Times New Roman" w:cs="Times New Roman"/>
          <w:color w:val="000000"/>
        </w:rPr>
        <w:t>за условията и реда за влагане на строителни продукти в строежите на Република България</w:t>
      </w:r>
      <w:r>
        <w:rPr>
          <w:rFonts w:ascii="Times New Roman" w:eastAsia="Times New Roman" w:hAnsi="Times New Roman" w:cs="Times New Roman"/>
          <w:color w:val="000000"/>
        </w:rPr>
        <w:t xml:space="preserve"> (Наредба № РД-02-20-1 </w:t>
      </w:r>
      <w:r w:rsidRPr="009E7830">
        <w:rPr>
          <w:rFonts w:ascii="Times New Roman" w:eastAsia="Times New Roman" w:hAnsi="Times New Roman" w:cs="Times New Roman"/>
        </w:rPr>
        <w:t xml:space="preserve">от 2015 г.), строителните продукти и материали, влагани в строителството, следва да удовлетворяват основните изисквания към строежите в продължение на икономически обоснован период на експлоатация </w:t>
      </w:r>
      <w:r>
        <w:rPr>
          <w:rFonts w:ascii="Times New Roman" w:eastAsia="Times New Roman" w:hAnsi="Times New Roman" w:cs="Times New Roman"/>
          <w:color w:val="000000"/>
        </w:rPr>
        <w:t>и да отговарят на съответните технически спецификации и националните изисквания по отношение на предвидената употреба. Характеристиките им трябва да са подходящи за вграждане, монтиране, поставяне или инсталиране при обновявания.</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В строежа трябва да се влагат само строителни продукти, които осигуряват изпълнението на основните изисквания към строежите, определени в приложение I на Регламент (ЕС) № 305/2011 на Европейския парламент и на Съвета от 9 март 2011 г. за определяне на хармонизирани условия за предлагането на пазара на строителни продукти и за отмяна на Директива 89/106/ЕИО (Регламент (ЕС) № 305/2011), както следва: механично съпротивление и устойчивост на строителната конструкция и на земната основа при натоварвания по време на строителство и при експлоатационни и сеизмични натоварвания; безопасност в случай на пожар; хигиена, здраве и околна среда; достъпност и безопасност при експлоатация; защита от шум.</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По смисъла на Регламент (ЕС) № 305/2011 на Европейския парламент и Съвета за определяне на хармонизирани условия за предлагането на пазара на строителни продукти:</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w:t>
      </w:r>
      <w:r>
        <w:rPr>
          <w:rFonts w:ascii="Times New Roman" w:eastAsia="Times New Roman" w:hAnsi="Times New Roman" w:cs="Times New Roman"/>
          <w:b/>
          <w:i/>
          <w:color w:val="000000"/>
        </w:rPr>
        <w:t>строителен продукт “</w:t>
      </w:r>
      <w:r>
        <w:rPr>
          <w:rFonts w:ascii="Times New Roman" w:eastAsia="Times New Roman" w:hAnsi="Times New Roman" w:cs="Times New Roman"/>
          <w:color w:val="000000"/>
        </w:rPr>
        <w:t xml:space="preserve"> означава всеки продукт или комплект, който е произведен и пуснат на пазара за трайно влагане в строежи или в части от тях и чиито експлоатационни показатели имат отражение върху експлоатационните характеристики на строежите по отношение на основните изисквания към строежите;</w:t>
      </w:r>
    </w:p>
    <w:p w:rsidR="00085E02" w:rsidRDefault="00FC402C">
      <w:pPr>
        <w:numPr>
          <w:ilvl w:val="0"/>
          <w:numId w:val="10"/>
        </w:numPr>
        <w:pBdr>
          <w:top w:val="nil"/>
          <w:left w:val="nil"/>
          <w:bottom w:val="nil"/>
          <w:right w:val="nil"/>
          <w:between w:val="nil"/>
        </w:pBdr>
        <w:tabs>
          <w:tab w:val="left" w:pos="811"/>
        </w:tabs>
        <w:ind w:right="358" w:firstLine="540"/>
        <w:jc w:val="both"/>
      </w:pPr>
      <w:r>
        <w:rPr>
          <w:rFonts w:ascii="Times New Roman" w:eastAsia="Times New Roman" w:hAnsi="Times New Roman" w:cs="Times New Roman"/>
          <w:color w:val="000000"/>
        </w:rPr>
        <w:t>„</w:t>
      </w:r>
      <w:r>
        <w:rPr>
          <w:rFonts w:ascii="Times New Roman" w:eastAsia="Times New Roman" w:hAnsi="Times New Roman" w:cs="Times New Roman"/>
          <w:b/>
          <w:i/>
          <w:color w:val="000000"/>
        </w:rPr>
        <w:t>комплект</w:t>
      </w:r>
      <w:r>
        <w:rPr>
          <w:rFonts w:ascii="Times New Roman" w:eastAsia="Times New Roman" w:hAnsi="Times New Roman" w:cs="Times New Roman"/>
          <w:color w:val="000000"/>
        </w:rPr>
        <w:t>“ означава строителен продукт, пуснат на пазара от един-единствен производител, под формата на набор от най-малко два отделни компонента, които трябва да бъдат сглобени, за да бъдат вложени в строежите;</w:t>
      </w:r>
    </w:p>
    <w:p w:rsidR="00085E02" w:rsidRDefault="00FC402C">
      <w:pPr>
        <w:numPr>
          <w:ilvl w:val="0"/>
          <w:numId w:val="10"/>
        </w:numPr>
        <w:pBdr>
          <w:top w:val="nil"/>
          <w:left w:val="nil"/>
          <w:bottom w:val="nil"/>
          <w:right w:val="nil"/>
          <w:between w:val="nil"/>
        </w:pBdr>
        <w:tabs>
          <w:tab w:val="left" w:pos="811"/>
        </w:tabs>
        <w:ind w:right="358" w:firstLine="540"/>
        <w:jc w:val="both"/>
      </w:pPr>
      <w:r>
        <w:rPr>
          <w:rFonts w:ascii="Times New Roman" w:eastAsia="Times New Roman" w:hAnsi="Times New Roman" w:cs="Times New Roman"/>
          <w:color w:val="000000"/>
        </w:rPr>
        <w:t>„</w:t>
      </w:r>
      <w:r>
        <w:rPr>
          <w:rFonts w:ascii="Times New Roman" w:eastAsia="Times New Roman" w:hAnsi="Times New Roman" w:cs="Times New Roman"/>
          <w:b/>
          <w:i/>
          <w:color w:val="000000"/>
        </w:rPr>
        <w:t>съществени характеристики</w:t>
      </w:r>
      <w:r>
        <w:rPr>
          <w:rFonts w:ascii="Times New Roman" w:eastAsia="Times New Roman" w:hAnsi="Times New Roman" w:cs="Times New Roman"/>
          <w:color w:val="000000"/>
        </w:rPr>
        <w:t>“ означава онези характеристики на строителния продукт, които имат отношение към основните изисквания към строежите;</w:t>
      </w:r>
    </w:p>
    <w:p w:rsidR="00085E02" w:rsidRDefault="00FC402C">
      <w:pPr>
        <w:numPr>
          <w:ilvl w:val="0"/>
          <w:numId w:val="10"/>
        </w:numPr>
        <w:pBdr>
          <w:top w:val="nil"/>
          <w:left w:val="nil"/>
          <w:bottom w:val="nil"/>
          <w:right w:val="nil"/>
          <w:between w:val="nil"/>
        </w:pBdr>
        <w:tabs>
          <w:tab w:val="left" w:pos="851"/>
          <w:tab w:val="left" w:pos="7258"/>
          <w:tab w:val="left" w:pos="8626"/>
        </w:tabs>
        <w:ind w:right="358" w:firstLine="540"/>
        <w:jc w:val="both"/>
      </w:pPr>
      <w:r>
        <w:rPr>
          <w:rFonts w:ascii="Times New Roman" w:eastAsia="Times New Roman" w:hAnsi="Times New Roman" w:cs="Times New Roman"/>
          <w:color w:val="000000"/>
        </w:rPr>
        <w:t>„</w:t>
      </w:r>
      <w:r>
        <w:rPr>
          <w:rFonts w:ascii="Times New Roman" w:eastAsia="Times New Roman" w:hAnsi="Times New Roman" w:cs="Times New Roman"/>
          <w:b/>
          <w:i/>
          <w:color w:val="000000"/>
        </w:rPr>
        <w:t>експлоатационни показатели на строителния продукт</w:t>
      </w:r>
      <w:r>
        <w:rPr>
          <w:rFonts w:ascii="Times New Roman" w:eastAsia="Times New Roman" w:hAnsi="Times New Roman" w:cs="Times New Roman"/>
          <w:color w:val="000000"/>
        </w:rPr>
        <w:t xml:space="preserve">“ означава </w:t>
      </w:r>
      <w:r>
        <w:rPr>
          <w:rFonts w:ascii="Times New Roman" w:eastAsia="Times New Roman" w:hAnsi="Times New Roman" w:cs="Times New Roman"/>
          <w:i/>
          <w:color w:val="000000"/>
        </w:rPr>
        <w:lastRenderedPageBreak/>
        <w:t>експлоатационните показатели, свързани със съответните съществени характеристики, изразени като ниво, клас или в описание.</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Доказването на това изискване, съгласно разпоредбите на Наредба № РД-02-20-1 от 2015 г. се извършва като:</w:t>
      </w:r>
    </w:p>
    <w:p w:rsidR="00085E02" w:rsidRDefault="00FC402C">
      <w:pPr>
        <w:numPr>
          <w:ilvl w:val="0"/>
          <w:numId w:val="2"/>
        </w:numPr>
        <w:pBdr>
          <w:top w:val="nil"/>
          <w:left w:val="nil"/>
          <w:bottom w:val="nil"/>
          <w:right w:val="nil"/>
          <w:between w:val="nil"/>
        </w:pBdr>
        <w:tabs>
          <w:tab w:val="left" w:pos="894"/>
        </w:tabs>
        <w:ind w:right="358" w:firstLine="540"/>
        <w:jc w:val="both"/>
      </w:pPr>
      <w:r>
        <w:rPr>
          <w:rFonts w:ascii="Times New Roman" w:eastAsia="Times New Roman" w:hAnsi="Times New Roman" w:cs="Times New Roman"/>
          <w:b/>
          <w:i/>
          <w:color w:val="000000"/>
        </w:rPr>
        <w:t>За строителни продукти, за които има влезли в сила хармонизирани стандарти или издадена европейска техническа оценка (ЕТО),</w:t>
      </w:r>
      <w:r>
        <w:rPr>
          <w:rFonts w:ascii="Times New Roman" w:eastAsia="Times New Roman" w:hAnsi="Times New Roman" w:cs="Times New Roman"/>
          <w:color w:val="000000"/>
        </w:rPr>
        <w:t xml:space="preserve"> се представят:</w:t>
      </w:r>
    </w:p>
    <w:p w:rsidR="00085E02" w:rsidRDefault="00FC402C">
      <w:pPr>
        <w:numPr>
          <w:ilvl w:val="0"/>
          <w:numId w:val="10"/>
        </w:numPr>
        <w:pBdr>
          <w:top w:val="nil"/>
          <w:left w:val="nil"/>
          <w:bottom w:val="nil"/>
          <w:right w:val="nil"/>
          <w:between w:val="nil"/>
        </w:pBdr>
        <w:ind w:right="358" w:firstLine="600"/>
        <w:jc w:val="both"/>
      </w:pPr>
      <w:r>
        <w:rPr>
          <w:rFonts w:ascii="Times New Roman" w:eastAsia="Times New Roman" w:hAnsi="Times New Roman" w:cs="Times New Roman"/>
          <w:color w:val="000000"/>
        </w:rPr>
        <w:t>декларация за експлоатационните показатели на продукта и маркировка „СЕ”, съгласно изискванията на Регламент (ЕС) № 305/2011;</w:t>
      </w:r>
    </w:p>
    <w:p w:rsidR="00085E02" w:rsidRDefault="00FC402C">
      <w:pPr>
        <w:numPr>
          <w:ilvl w:val="0"/>
          <w:numId w:val="10"/>
        </w:numPr>
        <w:pBdr>
          <w:top w:val="nil"/>
          <w:left w:val="nil"/>
          <w:bottom w:val="nil"/>
          <w:right w:val="nil"/>
          <w:between w:val="nil"/>
        </w:pBdr>
        <w:ind w:right="358" w:firstLine="600"/>
        <w:jc w:val="both"/>
      </w:pPr>
      <w:r>
        <w:rPr>
          <w:rFonts w:ascii="Times New Roman" w:eastAsia="Times New Roman" w:hAnsi="Times New Roman" w:cs="Times New Roman"/>
          <w:color w:val="000000"/>
        </w:rPr>
        <w:t>инструкции за употреба на продуктите;</w:t>
      </w:r>
    </w:p>
    <w:p w:rsidR="00085E02" w:rsidRDefault="00FC402C">
      <w:pPr>
        <w:numPr>
          <w:ilvl w:val="0"/>
          <w:numId w:val="10"/>
        </w:numPr>
        <w:pBdr>
          <w:top w:val="nil"/>
          <w:left w:val="nil"/>
          <w:bottom w:val="nil"/>
          <w:right w:val="nil"/>
          <w:between w:val="nil"/>
        </w:pBdr>
        <w:ind w:right="358" w:firstLine="600"/>
        <w:jc w:val="both"/>
      </w:pPr>
      <w:r>
        <w:rPr>
          <w:rFonts w:ascii="Times New Roman" w:eastAsia="Times New Roman" w:hAnsi="Times New Roman" w:cs="Times New Roman"/>
          <w:color w:val="000000"/>
        </w:rPr>
        <w:t>информация за безопасност по чл. 31 или чл. 33 на Регламент (ЕО) № 1907/2006 относно регистрацията, оценката, разрешаването и ограничаването на химикали (REACH), когато такава се изисква за продукта.</w:t>
      </w:r>
    </w:p>
    <w:p w:rsidR="00085E02" w:rsidRDefault="00085E02">
      <w:pPr>
        <w:pBdr>
          <w:top w:val="nil"/>
          <w:left w:val="nil"/>
          <w:bottom w:val="nil"/>
          <w:right w:val="nil"/>
          <w:between w:val="nil"/>
        </w:pBdr>
        <w:ind w:right="358"/>
        <w:jc w:val="both"/>
        <w:rPr>
          <w:rFonts w:ascii="Times New Roman" w:eastAsia="Times New Roman" w:hAnsi="Times New Roman" w:cs="Times New Roman"/>
          <w:color w:val="000000"/>
        </w:rPr>
      </w:pPr>
    </w:p>
    <w:p w:rsidR="00085E02" w:rsidRDefault="00FC402C">
      <w:pPr>
        <w:numPr>
          <w:ilvl w:val="0"/>
          <w:numId w:val="2"/>
        </w:numPr>
        <w:pBdr>
          <w:top w:val="nil"/>
          <w:left w:val="nil"/>
          <w:bottom w:val="nil"/>
          <w:right w:val="nil"/>
          <w:between w:val="nil"/>
        </w:pBdr>
        <w:tabs>
          <w:tab w:val="left" w:pos="894"/>
        </w:tabs>
        <w:ind w:right="358" w:firstLine="540"/>
        <w:jc w:val="both"/>
      </w:pPr>
      <w:r>
        <w:rPr>
          <w:rFonts w:ascii="Times New Roman" w:eastAsia="Times New Roman" w:hAnsi="Times New Roman" w:cs="Times New Roman"/>
          <w:b/>
          <w:i/>
          <w:color w:val="000000"/>
        </w:rPr>
        <w:t>За строителните продукти, за които няма влезли в сила хармонизирани стандарти и не е издадена ЕТО</w:t>
      </w:r>
      <w:r>
        <w:rPr>
          <w:rFonts w:ascii="Times New Roman" w:eastAsia="Times New Roman" w:hAnsi="Times New Roman" w:cs="Times New Roman"/>
          <w:color w:val="000000"/>
        </w:rPr>
        <w:t>, се представят:</w:t>
      </w:r>
    </w:p>
    <w:p w:rsidR="00085E02" w:rsidRDefault="00FC402C">
      <w:pPr>
        <w:numPr>
          <w:ilvl w:val="0"/>
          <w:numId w:val="10"/>
        </w:numPr>
        <w:pBdr>
          <w:top w:val="nil"/>
          <w:left w:val="nil"/>
          <w:bottom w:val="nil"/>
          <w:right w:val="nil"/>
          <w:between w:val="nil"/>
        </w:pBdr>
        <w:ind w:right="358" w:firstLine="600"/>
        <w:jc w:val="both"/>
      </w:pPr>
      <w:r>
        <w:rPr>
          <w:rFonts w:ascii="Times New Roman" w:eastAsia="Times New Roman" w:hAnsi="Times New Roman" w:cs="Times New Roman"/>
          <w:color w:val="000000"/>
        </w:rPr>
        <w:t>декларация за характеристиките на строителния продукт, съгласно приложение 1 към чл. 4, ал. 1, т. 2 от Наредба № РД-02-20-1 от 2015 г.;</w:t>
      </w:r>
    </w:p>
    <w:p w:rsidR="00085E02" w:rsidRDefault="00FC402C">
      <w:pPr>
        <w:numPr>
          <w:ilvl w:val="0"/>
          <w:numId w:val="10"/>
        </w:numPr>
        <w:pBdr>
          <w:top w:val="nil"/>
          <w:left w:val="nil"/>
          <w:bottom w:val="nil"/>
          <w:right w:val="nil"/>
          <w:between w:val="nil"/>
        </w:pBdr>
        <w:ind w:right="358" w:firstLine="600"/>
        <w:jc w:val="both"/>
      </w:pPr>
      <w:r>
        <w:rPr>
          <w:rFonts w:ascii="Times New Roman" w:eastAsia="Times New Roman" w:hAnsi="Times New Roman" w:cs="Times New Roman"/>
          <w:color w:val="000000"/>
        </w:rPr>
        <w:t>инструкции за употреба на продуктите;</w:t>
      </w:r>
    </w:p>
    <w:p w:rsidR="00085E02" w:rsidRDefault="00FC402C">
      <w:pPr>
        <w:numPr>
          <w:ilvl w:val="0"/>
          <w:numId w:val="10"/>
        </w:numPr>
        <w:pBdr>
          <w:top w:val="nil"/>
          <w:left w:val="nil"/>
          <w:bottom w:val="nil"/>
          <w:right w:val="nil"/>
          <w:between w:val="nil"/>
        </w:pBdr>
        <w:ind w:right="358" w:firstLine="600"/>
        <w:jc w:val="both"/>
      </w:pPr>
      <w:r>
        <w:rPr>
          <w:rFonts w:ascii="Times New Roman" w:eastAsia="Times New Roman" w:hAnsi="Times New Roman" w:cs="Times New Roman"/>
          <w:color w:val="000000"/>
        </w:rPr>
        <w:t>становище за допустимост на Главна дирекция „Пожарна безопасност и защита на населението” за строителните продукти, които са предназначени за огнезащита, пожароизвестяване, гасене на пожар, управление на огън и дим и за предотвратяване на експлозии;</w:t>
      </w:r>
    </w:p>
    <w:p w:rsidR="00085E02" w:rsidRDefault="00FC402C">
      <w:pPr>
        <w:numPr>
          <w:ilvl w:val="0"/>
          <w:numId w:val="10"/>
        </w:numPr>
        <w:pBdr>
          <w:top w:val="nil"/>
          <w:left w:val="nil"/>
          <w:bottom w:val="nil"/>
          <w:right w:val="nil"/>
          <w:between w:val="nil"/>
        </w:pBdr>
        <w:ind w:right="358" w:firstLine="600"/>
        <w:jc w:val="both"/>
      </w:pPr>
      <w:r>
        <w:rPr>
          <w:rFonts w:ascii="Times New Roman" w:eastAsia="Times New Roman" w:hAnsi="Times New Roman" w:cs="Times New Roman"/>
          <w:color w:val="000000"/>
        </w:rPr>
        <w:t>информация за безопасност по чл. 31 или чл. 33 на Регламент (ЕО) № 1907/2006 относно регистрацията, оценката, разрешаването и ограничаването на химикали (REACH), когато такава се изисква за продукта.</w:t>
      </w:r>
    </w:p>
    <w:p w:rsidR="00085E02" w:rsidRDefault="00085E02">
      <w:pPr>
        <w:pBdr>
          <w:top w:val="nil"/>
          <w:left w:val="nil"/>
          <w:bottom w:val="nil"/>
          <w:right w:val="nil"/>
          <w:between w:val="nil"/>
        </w:pBdr>
        <w:ind w:right="358"/>
        <w:jc w:val="both"/>
        <w:rPr>
          <w:rFonts w:ascii="Times New Roman" w:eastAsia="Times New Roman" w:hAnsi="Times New Roman" w:cs="Times New Roman"/>
          <w:color w:val="000000"/>
        </w:rPr>
      </w:pPr>
    </w:p>
    <w:p w:rsidR="00085E02" w:rsidRPr="00441C3A" w:rsidRDefault="00FC402C" w:rsidP="00441C3A">
      <w:pPr>
        <w:numPr>
          <w:ilvl w:val="0"/>
          <w:numId w:val="10"/>
        </w:numPr>
        <w:pBdr>
          <w:top w:val="nil"/>
          <w:left w:val="nil"/>
          <w:bottom w:val="nil"/>
          <w:right w:val="nil"/>
          <w:between w:val="nil"/>
        </w:pBdr>
        <w:tabs>
          <w:tab w:val="left" w:pos="913"/>
        </w:tabs>
        <w:ind w:right="358" w:firstLine="600"/>
        <w:jc w:val="both"/>
      </w:pPr>
      <w:r>
        <w:rPr>
          <w:rFonts w:ascii="Times New Roman" w:eastAsia="Times New Roman" w:hAnsi="Times New Roman" w:cs="Times New Roman"/>
          <w:b/>
          <w:i/>
          <w:color w:val="000000"/>
        </w:rPr>
        <w:t>Декларация за съответствие с изискванията на инвестиционния проект</w:t>
      </w:r>
      <w:r>
        <w:rPr>
          <w:rFonts w:ascii="Times New Roman" w:eastAsia="Times New Roman" w:hAnsi="Times New Roman" w:cs="Times New Roman"/>
          <w:color w:val="000000"/>
        </w:rPr>
        <w:t xml:space="preserve"> за</w:t>
      </w:r>
      <w:r w:rsidR="00441C3A">
        <w:t xml:space="preserve"> </w:t>
      </w:r>
      <w:r w:rsidRPr="00441C3A">
        <w:rPr>
          <w:rFonts w:ascii="Times New Roman" w:eastAsia="Times New Roman" w:hAnsi="Times New Roman" w:cs="Times New Roman"/>
          <w:color w:val="000000"/>
        </w:rPr>
        <w:t>индивидуални продукти, по смисъла на § 1, т. 9 от Допълнителните разпоредби на Наредба № РД-02-20-1 от 2015 г. и съгласно чл. 4, ал. 3 от същия нормативен акт;</w:t>
      </w:r>
    </w:p>
    <w:p w:rsidR="00085E02" w:rsidRDefault="00085E02">
      <w:pPr>
        <w:ind w:right="358"/>
        <w:rPr>
          <w:rFonts w:ascii="Times New Roman" w:eastAsia="Times New Roman" w:hAnsi="Times New Roman" w:cs="Times New Roman"/>
        </w:rPr>
      </w:pP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Pr>
          <w:rFonts w:ascii="Times New Roman" w:eastAsia="Times New Roman" w:hAnsi="Times New Roman" w:cs="Times New Roman"/>
          <w:b/>
          <w:i/>
          <w:color w:val="000000"/>
        </w:rPr>
        <w:t>Цитираните документи</w:t>
      </w:r>
      <w:r>
        <w:rPr>
          <w:rFonts w:ascii="Times New Roman" w:eastAsia="Times New Roman" w:hAnsi="Times New Roman" w:cs="Times New Roman"/>
          <w:color w:val="000000"/>
        </w:rPr>
        <w:t xml:space="preserve"> се представят задължително на български език, с изключение на информацията, придружаваща маркировката „СЕ”, която когато е на чужд език, трябва да бъде придружена от превод на български език.</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b/>
          <w:i/>
          <w:color w:val="000000"/>
        </w:rPr>
        <w:t>Декларациите</w:t>
      </w:r>
      <w:r>
        <w:rPr>
          <w:rFonts w:ascii="Times New Roman" w:eastAsia="Times New Roman" w:hAnsi="Times New Roman" w:cs="Times New Roman"/>
          <w:color w:val="000000"/>
        </w:rPr>
        <w:t xml:space="preserve"> следва да посочват/описват съответствие с българските национални изисквания по отношение на предвидената употреба, когато такива са определени, и на изискванията на одобрения инвестиционен проект за изпълнение на строежа.</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Всички елементи, детайли, материали и съоръжения, осигурени за влагане в строежа, според условията на договора трябва да бъдат нови продукти. Всяка доставка на материали и оборудване на строителната площадката или в складовете на Изпълнителя трябва да е придружена от декларации, съставени по реда на Регламент (ЕС) № 305/2011, респ. на Наредба № РД-02-20-1 от 2015 г. Материали и строителни продукти, които не покриват и не удовлетворяват якостните изисквания и имащи дефекти като изкривявания, отчупвания, пукнатини, както и елементи, имащи отклонения от проектните геометрични размери извън нормативно допустимите такива, не се допускат за влагане в строежа, контролът за което е в отговорност на лицето в състава на Изпълнителя, назначено за контрол върху качеството на изпълнение на строителството и за съответствие на влаганите в строежите строителни продукти със съществените изисквания за безопасност. Използвани материали и съоръжения няма да бъдат приети за влагане.</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Всички произведени продукти или оборудване, предназначени за влагане в строежа, да бъдат доставени с всички необходими аксесоари, фиксатори и детайли, придружени с </w:t>
      </w:r>
      <w:r>
        <w:rPr>
          <w:rFonts w:ascii="Times New Roman" w:eastAsia="Times New Roman" w:hAnsi="Times New Roman" w:cs="Times New Roman"/>
          <w:color w:val="000000"/>
        </w:rPr>
        <w:lastRenderedPageBreak/>
        <w:t>инструкции за експлоатация и поддръжка, когато са приложими такива. Не се допуска замяната на един вид материал като вид, геометрични размери и физико-механични характеристики с друг материал без изричното съгласие на Възложителя. Същото се отнася и за отделни промени на детайли и технология на изпълнение.</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Изпълнителят предварително трябва да представи за одобрение на Възложителя всички влагани в строителството материали, елементи, изделия, конструкции и др. подобни. Участниците следва да опишат в техническите си предложения процеса по предоставяне за одобрение и одобрение на влаганите материали от страна на Възложителя.</w:t>
      </w:r>
    </w:p>
    <w:p w:rsidR="00085E02" w:rsidRDefault="00085E02">
      <w:pPr>
        <w:pBdr>
          <w:top w:val="nil"/>
          <w:left w:val="nil"/>
          <w:bottom w:val="nil"/>
          <w:right w:val="nil"/>
          <w:between w:val="nil"/>
        </w:pBdr>
        <w:ind w:right="360" w:firstLine="547"/>
        <w:jc w:val="both"/>
        <w:rPr>
          <w:rFonts w:ascii="Times New Roman" w:eastAsia="Times New Roman" w:hAnsi="Times New Roman" w:cs="Times New Roman"/>
          <w:color w:val="000000"/>
        </w:rPr>
      </w:pPr>
    </w:p>
    <w:p w:rsidR="00085E02" w:rsidRDefault="00FC402C">
      <w:pPr>
        <w:keepNext/>
        <w:keepLines/>
        <w:numPr>
          <w:ilvl w:val="0"/>
          <w:numId w:val="11"/>
        </w:numPr>
        <w:pBdr>
          <w:top w:val="nil"/>
          <w:left w:val="nil"/>
          <w:bottom w:val="nil"/>
          <w:right w:val="nil"/>
          <w:between w:val="nil"/>
        </w:pBdr>
        <w:tabs>
          <w:tab w:val="left" w:pos="1066"/>
        </w:tabs>
        <w:ind w:right="358" w:firstLine="540"/>
        <w:jc w:val="both"/>
      </w:pPr>
      <w:bookmarkStart w:id="44" w:name="1ksv4uv" w:colFirst="0" w:colLast="0"/>
      <w:bookmarkEnd w:id="44"/>
      <w:r>
        <w:rPr>
          <w:rFonts w:ascii="Times New Roman" w:eastAsia="Times New Roman" w:hAnsi="Times New Roman" w:cs="Times New Roman"/>
          <w:b/>
          <w:i/>
          <w:color w:val="000000"/>
        </w:rPr>
        <w:t>Здравословни и безопасни условия на труд</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Строително-монтажните работи, предмет на възлагане трябва да се извършват при изключително строго съблюдаване на изискванията за здравословни и безопасни условия на труд, в съответствие с изисквания на:</w:t>
      </w:r>
    </w:p>
    <w:p w:rsidR="00085E02" w:rsidRDefault="00FC402C">
      <w:pPr>
        <w:numPr>
          <w:ilvl w:val="0"/>
          <w:numId w:val="10"/>
        </w:numPr>
        <w:pBdr>
          <w:top w:val="nil"/>
          <w:left w:val="nil"/>
          <w:bottom w:val="nil"/>
          <w:right w:val="nil"/>
          <w:between w:val="nil"/>
        </w:pBdr>
        <w:tabs>
          <w:tab w:val="left" w:pos="884"/>
        </w:tabs>
        <w:ind w:right="358" w:firstLine="600"/>
        <w:jc w:val="both"/>
      </w:pPr>
      <w:r>
        <w:rPr>
          <w:rFonts w:ascii="Times New Roman" w:eastAsia="Times New Roman" w:hAnsi="Times New Roman" w:cs="Times New Roman"/>
          <w:color w:val="000000"/>
        </w:rPr>
        <w:t>Закон за здравословни и безопасни условия на труд (ЗЗБУТ);</w:t>
      </w:r>
    </w:p>
    <w:p w:rsidR="00085E02" w:rsidRDefault="00FC402C">
      <w:pPr>
        <w:numPr>
          <w:ilvl w:val="0"/>
          <w:numId w:val="10"/>
        </w:numPr>
        <w:pBdr>
          <w:top w:val="nil"/>
          <w:left w:val="nil"/>
          <w:bottom w:val="nil"/>
          <w:right w:val="nil"/>
          <w:between w:val="nil"/>
        </w:pBdr>
        <w:tabs>
          <w:tab w:val="left" w:pos="870"/>
        </w:tabs>
        <w:ind w:right="358" w:firstLine="600"/>
        <w:jc w:val="both"/>
      </w:pPr>
      <w:r>
        <w:rPr>
          <w:rFonts w:ascii="Times New Roman" w:eastAsia="Times New Roman" w:hAnsi="Times New Roman" w:cs="Times New Roman"/>
          <w:color w:val="000000"/>
        </w:rPr>
        <w:t xml:space="preserve">Наредба № 2/22.03.2004 г. </w:t>
      </w:r>
      <w:r w:rsidRPr="00616E5B">
        <w:rPr>
          <w:rFonts w:ascii="Times New Roman" w:eastAsia="Times New Roman" w:hAnsi="Times New Roman" w:cs="Times New Roman"/>
          <w:color w:val="000000"/>
        </w:rPr>
        <w:t>за</w:t>
      </w:r>
      <w:r>
        <w:rPr>
          <w:rFonts w:ascii="Times New Roman" w:eastAsia="Times New Roman" w:hAnsi="Times New Roman" w:cs="Times New Roman"/>
          <w:b/>
          <w:i/>
          <w:color w:val="000000"/>
        </w:rPr>
        <w:t xml:space="preserve"> </w:t>
      </w:r>
      <w:r w:rsidRPr="00616E5B">
        <w:rPr>
          <w:rFonts w:ascii="Times New Roman" w:eastAsia="Times New Roman" w:hAnsi="Times New Roman" w:cs="Times New Roman"/>
          <w:color w:val="000000"/>
        </w:rPr>
        <w:t>минималните изисквания за здравословни и безопасни условия на труд при извършване на строителни и монтажни работи</w:t>
      </w:r>
      <w:r>
        <w:rPr>
          <w:rFonts w:ascii="Times New Roman" w:eastAsia="Times New Roman" w:hAnsi="Times New Roman" w:cs="Times New Roman"/>
          <w:color w:val="000000"/>
        </w:rPr>
        <w:t xml:space="preserve"> (Наредба № 2/22.03.2004 г.);</w:t>
      </w:r>
    </w:p>
    <w:p w:rsidR="00085E02" w:rsidRPr="00616E5B" w:rsidRDefault="00FC402C">
      <w:pPr>
        <w:numPr>
          <w:ilvl w:val="0"/>
          <w:numId w:val="10"/>
        </w:numPr>
        <w:pBdr>
          <w:top w:val="nil"/>
          <w:left w:val="nil"/>
          <w:bottom w:val="nil"/>
          <w:right w:val="nil"/>
          <w:between w:val="nil"/>
        </w:pBdr>
        <w:tabs>
          <w:tab w:val="left" w:pos="868"/>
        </w:tabs>
        <w:ind w:right="358" w:firstLine="600"/>
        <w:jc w:val="both"/>
      </w:pPr>
      <w:r>
        <w:rPr>
          <w:rFonts w:ascii="Times New Roman" w:eastAsia="Times New Roman" w:hAnsi="Times New Roman" w:cs="Times New Roman"/>
          <w:color w:val="000000"/>
        </w:rPr>
        <w:t xml:space="preserve">Наредба № 3/19.04.2001 г. </w:t>
      </w:r>
      <w:r w:rsidRPr="00616E5B">
        <w:rPr>
          <w:rFonts w:ascii="Times New Roman" w:eastAsia="Times New Roman" w:hAnsi="Times New Roman" w:cs="Times New Roman"/>
          <w:color w:val="000000"/>
        </w:rPr>
        <w:t>за минималните изисквания за безопасност и опазване на здравето на работещите при използване на лични предпазни средства на работното място;</w:t>
      </w:r>
    </w:p>
    <w:p w:rsidR="00085E02" w:rsidRDefault="00FC402C">
      <w:pPr>
        <w:numPr>
          <w:ilvl w:val="0"/>
          <w:numId w:val="10"/>
        </w:numPr>
        <w:pBdr>
          <w:top w:val="nil"/>
          <w:left w:val="nil"/>
          <w:bottom w:val="nil"/>
          <w:right w:val="nil"/>
          <w:between w:val="nil"/>
        </w:pBdr>
        <w:tabs>
          <w:tab w:val="left" w:pos="868"/>
        </w:tabs>
        <w:ind w:right="358" w:firstLine="600"/>
        <w:jc w:val="both"/>
      </w:pPr>
      <w:r>
        <w:rPr>
          <w:rFonts w:ascii="Times New Roman" w:eastAsia="Times New Roman" w:hAnsi="Times New Roman" w:cs="Times New Roman"/>
          <w:color w:val="000000"/>
        </w:rPr>
        <w:t xml:space="preserve">Наредба № РД-07/8 от 20 декември 2008 г. </w:t>
      </w:r>
      <w:r w:rsidRPr="00616E5B">
        <w:rPr>
          <w:rFonts w:ascii="Times New Roman" w:eastAsia="Times New Roman" w:hAnsi="Times New Roman" w:cs="Times New Roman"/>
          <w:color w:val="000000"/>
        </w:rPr>
        <w:t>за минималните изисквания за знаци и сигнали за безопасност и/или здраве при работа;</w:t>
      </w:r>
    </w:p>
    <w:p w:rsidR="00085E02" w:rsidRDefault="00FC402C">
      <w:pPr>
        <w:numPr>
          <w:ilvl w:val="0"/>
          <w:numId w:val="10"/>
        </w:numPr>
        <w:pBdr>
          <w:top w:val="nil"/>
          <w:left w:val="nil"/>
          <w:bottom w:val="nil"/>
          <w:right w:val="nil"/>
          <w:between w:val="nil"/>
        </w:pBdr>
        <w:tabs>
          <w:tab w:val="left" w:pos="868"/>
        </w:tabs>
        <w:ind w:right="358" w:firstLine="600"/>
        <w:jc w:val="both"/>
      </w:pPr>
      <w:r>
        <w:rPr>
          <w:rFonts w:ascii="Times New Roman" w:eastAsia="Times New Roman" w:hAnsi="Times New Roman" w:cs="Times New Roman"/>
          <w:color w:val="000000"/>
        </w:rPr>
        <w:t xml:space="preserve">Наредба № РД-07-2 от 16.12.2009 г. </w:t>
      </w:r>
      <w:r w:rsidRPr="00642961">
        <w:rPr>
          <w:rFonts w:ascii="Times New Roman" w:eastAsia="Times New Roman" w:hAnsi="Times New Roman" w:cs="Times New Roman"/>
          <w:color w:val="000000"/>
        </w:rPr>
        <w:t>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w:t>
      </w:r>
      <w:r>
        <w:rPr>
          <w:rFonts w:ascii="Times New Roman" w:eastAsia="Times New Roman" w:hAnsi="Times New Roman" w:cs="Times New Roman"/>
          <w:color w:val="000000"/>
        </w:rPr>
        <w:t xml:space="preserve"> (Наредба № РД-07-2 от 16.12.2009 г.);</w:t>
      </w:r>
    </w:p>
    <w:p w:rsidR="00085E02" w:rsidRDefault="00FC402C">
      <w:pPr>
        <w:numPr>
          <w:ilvl w:val="0"/>
          <w:numId w:val="10"/>
        </w:numPr>
        <w:pBdr>
          <w:top w:val="nil"/>
          <w:left w:val="nil"/>
          <w:bottom w:val="nil"/>
          <w:right w:val="nil"/>
          <w:between w:val="nil"/>
        </w:pBdr>
        <w:tabs>
          <w:tab w:val="left" w:pos="868"/>
        </w:tabs>
        <w:ind w:right="358" w:firstLine="600"/>
        <w:jc w:val="both"/>
      </w:pPr>
      <w:r>
        <w:rPr>
          <w:rFonts w:ascii="Times New Roman" w:eastAsia="Times New Roman" w:hAnsi="Times New Roman" w:cs="Times New Roman"/>
          <w:color w:val="000000"/>
        </w:rPr>
        <w:t xml:space="preserve">Наредба № 7 от 23.09.1999 г. </w:t>
      </w:r>
      <w:r w:rsidRPr="00A971AE">
        <w:rPr>
          <w:rFonts w:ascii="Times New Roman" w:eastAsia="Times New Roman" w:hAnsi="Times New Roman" w:cs="Times New Roman"/>
          <w:color w:val="000000"/>
        </w:rPr>
        <w:t>за минималните изисквания за здравословни и безопасни условия на труд на работните места и при използване на работното оборудване</w:t>
      </w:r>
      <w:r>
        <w:rPr>
          <w:rFonts w:ascii="Times New Roman" w:eastAsia="Times New Roman" w:hAnsi="Times New Roman" w:cs="Times New Roman"/>
          <w:color w:val="000000"/>
        </w:rPr>
        <w:t xml:space="preserve"> (Наредба № </w:t>
      </w:r>
      <w:r w:rsidR="00A971AE">
        <w:rPr>
          <w:rFonts w:ascii="Times New Roman" w:eastAsia="Times New Roman" w:hAnsi="Times New Roman" w:cs="Times New Roman"/>
          <w:color w:val="000000"/>
        </w:rPr>
        <w:t>7</w:t>
      </w:r>
      <w:r>
        <w:rPr>
          <w:rFonts w:ascii="Times New Roman" w:eastAsia="Times New Roman" w:hAnsi="Times New Roman" w:cs="Times New Roman"/>
          <w:color w:val="000000"/>
        </w:rPr>
        <w:t xml:space="preserve"> от 23.09.1999 г.);</w:t>
      </w:r>
    </w:p>
    <w:p w:rsidR="00085E02" w:rsidRPr="00A971AE" w:rsidRDefault="00FC402C">
      <w:pPr>
        <w:numPr>
          <w:ilvl w:val="0"/>
          <w:numId w:val="10"/>
        </w:numPr>
        <w:pBdr>
          <w:top w:val="nil"/>
          <w:left w:val="nil"/>
          <w:bottom w:val="nil"/>
          <w:right w:val="nil"/>
          <w:between w:val="nil"/>
        </w:pBdr>
        <w:tabs>
          <w:tab w:val="left" w:pos="868"/>
        </w:tabs>
        <w:ind w:right="358" w:firstLine="600"/>
        <w:jc w:val="both"/>
      </w:pPr>
      <w:r>
        <w:rPr>
          <w:rFonts w:ascii="Times New Roman" w:eastAsia="Times New Roman" w:hAnsi="Times New Roman" w:cs="Times New Roman"/>
          <w:color w:val="000000"/>
        </w:rPr>
        <w:t xml:space="preserve">Наредба </w:t>
      </w:r>
      <w:r w:rsidRPr="00A971AE">
        <w:rPr>
          <w:rFonts w:ascii="Times New Roman" w:eastAsia="Times New Roman" w:hAnsi="Times New Roman" w:cs="Times New Roman"/>
          <w:color w:val="000000"/>
        </w:rPr>
        <w:t>за безопасната експлоатация и техническия надзор на повдигателни съоръжения;</w:t>
      </w:r>
    </w:p>
    <w:p w:rsidR="00085E02" w:rsidRDefault="00FC402C">
      <w:pPr>
        <w:numPr>
          <w:ilvl w:val="0"/>
          <w:numId w:val="10"/>
        </w:numPr>
        <w:pBdr>
          <w:top w:val="nil"/>
          <w:left w:val="nil"/>
          <w:bottom w:val="nil"/>
          <w:right w:val="nil"/>
          <w:between w:val="nil"/>
        </w:pBdr>
        <w:ind w:right="358" w:firstLine="600"/>
        <w:jc w:val="both"/>
      </w:pPr>
      <w:r>
        <w:rPr>
          <w:rFonts w:ascii="Times New Roman" w:eastAsia="Times New Roman" w:hAnsi="Times New Roman" w:cs="Times New Roman"/>
          <w:color w:val="000000"/>
        </w:rPr>
        <w:t>Наредба № Iз-1971 от 2009 г. за строително-техническите правила и норми за осигуряване на безопасност при пожар;</w:t>
      </w:r>
    </w:p>
    <w:p w:rsidR="00085E02" w:rsidRPr="00A971AE" w:rsidRDefault="00FC402C">
      <w:pPr>
        <w:numPr>
          <w:ilvl w:val="0"/>
          <w:numId w:val="10"/>
        </w:numPr>
        <w:pBdr>
          <w:top w:val="nil"/>
          <w:left w:val="nil"/>
          <w:bottom w:val="nil"/>
          <w:right w:val="nil"/>
          <w:between w:val="nil"/>
        </w:pBdr>
        <w:tabs>
          <w:tab w:val="left" w:pos="868"/>
        </w:tabs>
        <w:ind w:right="358" w:firstLine="600"/>
        <w:jc w:val="both"/>
      </w:pPr>
      <w:r>
        <w:rPr>
          <w:rFonts w:ascii="Times New Roman" w:eastAsia="Times New Roman" w:hAnsi="Times New Roman" w:cs="Times New Roman"/>
          <w:color w:val="000000"/>
        </w:rPr>
        <w:t xml:space="preserve">Наредба № 8121з-647 от 01.10.2014 г. </w:t>
      </w:r>
      <w:r w:rsidRPr="00A971AE">
        <w:rPr>
          <w:rFonts w:ascii="Times New Roman" w:eastAsia="Times New Roman" w:hAnsi="Times New Roman" w:cs="Times New Roman"/>
          <w:color w:val="000000"/>
        </w:rPr>
        <w:t>за правилата и нормите за пожарна безопасност при експлоатация на обектите.</w:t>
      </w:r>
    </w:p>
    <w:p w:rsidR="00085E02" w:rsidRPr="00A971AE"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Възложителят или упълномощено от него лице ще извършва проверки за гарантиране безопасни условия на труд по отношение на:</w:t>
      </w:r>
    </w:p>
    <w:p w:rsidR="00085E02" w:rsidRDefault="00FC402C">
      <w:pPr>
        <w:numPr>
          <w:ilvl w:val="0"/>
          <w:numId w:val="12"/>
        </w:numPr>
        <w:pBdr>
          <w:top w:val="nil"/>
          <w:left w:val="nil"/>
          <w:bottom w:val="nil"/>
          <w:right w:val="nil"/>
          <w:between w:val="nil"/>
        </w:pBdr>
        <w:tabs>
          <w:tab w:val="left" w:pos="868"/>
        </w:tabs>
        <w:ind w:right="358" w:firstLine="540"/>
        <w:jc w:val="both"/>
      </w:pPr>
      <w:r>
        <w:rPr>
          <w:rFonts w:ascii="Times New Roman" w:eastAsia="Times New Roman" w:hAnsi="Times New Roman" w:cs="Times New Roman"/>
          <w:color w:val="000000"/>
        </w:rPr>
        <w:t>наличие на обекта на инструкции за безопасност и здраве, в обхвата и на местата, разписани в Наредба № 2/22.03.2004 г.;</w:t>
      </w:r>
    </w:p>
    <w:p w:rsidR="00085E02" w:rsidRDefault="00FC402C">
      <w:pPr>
        <w:numPr>
          <w:ilvl w:val="0"/>
          <w:numId w:val="12"/>
        </w:numPr>
        <w:pBdr>
          <w:top w:val="nil"/>
          <w:left w:val="nil"/>
          <w:bottom w:val="nil"/>
          <w:right w:val="nil"/>
          <w:between w:val="nil"/>
        </w:pBdr>
        <w:tabs>
          <w:tab w:val="left" w:pos="868"/>
        </w:tabs>
        <w:ind w:right="358" w:firstLine="540"/>
        <w:jc w:val="both"/>
      </w:pPr>
      <w:r>
        <w:rPr>
          <w:rFonts w:ascii="Times New Roman" w:eastAsia="Times New Roman" w:hAnsi="Times New Roman" w:cs="Times New Roman"/>
          <w:color w:val="000000"/>
        </w:rPr>
        <w:t>проведен инструктаж по безопасност и здраве при работа на всеки работещ на строителната площадка и наличие на книги за инструктаж по безопасност и здраве при работа, в съответствие с Наредба № РД-07-2 от 16.12.2009 г.;</w:t>
      </w:r>
    </w:p>
    <w:p w:rsidR="00085E02" w:rsidRDefault="00FC402C">
      <w:pPr>
        <w:numPr>
          <w:ilvl w:val="0"/>
          <w:numId w:val="12"/>
        </w:numPr>
        <w:pBdr>
          <w:top w:val="nil"/>
          <w:left w:val="nil"/>
          <w:bottom w:val="nil"/>
          <w:right w:val="nil"/>
          <w:between w:val="nil"/>
        </w:pBdr>
        <w:tabs>
          <w:tab w:val="left" w:pos="868"/>
        </w:tabs>
        <w:ind w:right="358" w:firstLine="540"/>
        <w:jc w:val="both"/>
      </w:pPr>
      <w:r>
        <w:rPr>
          <w:rFonts w:ascii="Times New Roman" w:eastAsia="Times New Roman" w:hAnsi="Times New Roman" w:cs="Times New Roman"/>
          <w:color w:val="000000"/>
        </w:rPr>
        <w:t>наличие на обекта на лични предпазни средства - каски, колани, ръкавици, предпазни шлемове, очила, маски и др.;</w:t>
      </w:r>
    </w:p>
    <w:p w:rsidR="00085E02" w:rsidRDefault="00FC402C">
      <w:pPr>
        <w:numPr>
          <w:ilvl w:val="0"/>
          <w:numId w:val="12"/>
        </w:numPr>
        <w:pBdr>
          <w:top w:val="nil"/>
          <w:left w:val="nil"/>
          <w:bottom w:val="nil"/>
          <w:right w:val="nil"/>
          <w:between w:val="nil"/>
        </w:pBdr>
        <w:tabs>
          <w:tab w:val="left" w:pos="868"/>
        </w:tabs>
        <w:ind w:right="358" w:firstLine="540"/>
        <w:jc w:val="both"/>
      </w:pPr>
      <w:r>
        <w:rPr>
          <w:rFonts w:ascii="Times New Roman" w:eastAsia="Times New Roman" w:hAnsi="Times New Roman" w:cs="Times New Roman"/>
          <w:color w:val="000000"/>
        </w:rPr>
        <w:t>организация и обезопасяване на строителната площадка - сигнализация, монтиране на предпазни съоръжения и огради;</w:t>
      </w:r>
    </w:p>
    <w:p w:rsidR="00085E02" w:rsidRDefault="00FC402C">
      <w:pPr>
        <w:numPr>
          <w:ilvl w:val="0"/>
          <w:numId w:val="12"/>
        </w:numPr>
        <w:pBdr>
          <w:top w:val="nil"/>
          <w:left w:val="nil"/>
          <w:bottom w:val="nil"/>
          <w:right w:val="nil"/>
          <w:between w:val="nil"/>
        </w:pBdr>
        <w:tabs>
          <w:tab w:val="left" w:pos="868"/>
        </w:tabs>
        <w:ind w:right="358" w:firstLine="540"/>
        <w:jc w:val="both"/>
      </w:pPr>
      <w:r>
        <w:rPr>
          <w:rFonts w:ascii="Times New Roman" w:eastAsia="Times New Roman" w:hAnsi="Times New Roman" w:cs="Times New Roman"/>
          <w:color w:val="000000"/>
        </w:rPr>
        <w:t>състоянието на временното ел. захранване на строителната площадка от гледна точка на безопасна експлоатация;</w:t>
      </w:r>
    </w:p>
    <w:p w:rsidR="00085E02" w:rsidRDefault="00FC402C">
      <w:pPr>
        <w:numPr>
          <w:ilvl w:val="0"/>
          <w:numId w:val="12"/>
        </w:numPr>
        <w:pBdr>
          <w:top w:val="nil"/>
          <w:left w:val="nil"/>
          <w:bottom w:val="nil"/>
          <w:right w:val="nil"/>
          <w:between w:val="nil"/>
        </w:pBdr>
        <w:tabs>
          <w:tab w:val="left" w:pos="868"/>
        </w:tabs>
        <w:ind w:right="358" w:firstLine="540"/>
        <w:jc w:val="both"/>
      </w:pPr>
      <w:r>
        <w:rPr>
          <w:rFonts w:ascii="Times New Roman" w:eastAsia="Times New Roman" w:hAnsi="Times New Roman" w:cs="Times New Roman"/>
          <w:color w:val="000000"/>
        </w:rPr>
        <w:t>поставяне на необходимите знаци и табели, указващи опасностите и обособяващи зоната на работното поле.</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На обекта да се въведе „Книга за инструктаж” на работното място, периодичен и извънреден инструктаж по безопасност, хигиена на труда и противопожарна охрана, одобрена с Наредба № 3 от 19.04.2001 г.</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Организацията и провеждането на инструктаж на обекта, да се извършва при спазване на разпоредбите на Наредба № РД-07-2 от 16.12.2009 г.</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При строителните и монтажни работи в зоните със специфични рискове - работа по и около фасадите, по стрехи и покриви, придвижване край отвори, работа в обхвата на подемник и др., трябва да се спазват мерки и изисквания за здравословни и безопасни условия на труд, съгласно глава 3, раздел I, II, III, IV и приложения № 1-6 към чл. 2, ал. 2 на Наредба № 2/22.03.2004 г., както и специфичните изисквания при използването на скелета на Наредба № </w:t>
      </w:r>
      <w:r w:rsidR="00426351">
        <w:rPr>
          <w:rFonts w:ascii="Times New Roman" w:eastAsia="Times New Roman" w:hAnsi="Times New Roman" w:cs="Times New Roman"/>
          <w:color w:val="000000"/>
        </w:rPr>
        <w:t>7</w:t>
      </w:r>
      <w:r>
        <w:rPr>
          <w:rFonts w:ascii="Times New Roman" w:eastAsia="Times New Roman" w:hAnsi="Times New Roman" w:cs="Times New Roman"/>
          <w:color w:val="000000"/>
        </w:rPr>
        <w:t xml:space="preserve"> от 23.09.1999 г.</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Да се следват стриктно инструкциите от производителя за монтажа, експлоатацията, допустимите натоварвания, демонтажа и изисквания за безопасна работа за съответните видове продукти и съоръжения.</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В случай на изпълнение на строителни работи на височина над 1,5 метра при липса на скеле, работниците трябва да работят с предпазни колани. Забранено е изпълнението на работи на височина над 1,5 м без обезопасителна екипировка.</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bookmarkStart w:id="45" w:name="44sinio" w:colFirst="0" w:colLast="0"/>
      <w:bookmarkEnd w:id="45"/>
    </w:p>
    <w:p w:rsidR="00085E02" w:rsidRDefault="00FC402C">
      <w:pPr>
        <w:keepNext/>
        <w:keepLines/>
        <w:numPr>
          <w:ilvl w:val="0"/>
          <w:numId w:val="11"/>
        </w:numPr>
        <w:pBdr>
          <w:top w:val="nil"/>
          <w:left w:val="nil"/>
          <w:bottom w:val="nil"/>
          <w:right w:val="nil"/>
          <w:between w:val="nil"/>
        </w:pBdr>
        <w:tabs>
          <w:tab w:val="left" w:pos="1042"/>
        </w:tabs>
        <w:ind w:right="358" w:firstLine="540"/>
        <w:jc w:val="both"/>
      </w:pPr>
      <w:r>
        <w:rPr>
          <w:rFonts w:ascii="Times New Roman" w:eastAsia="Times New Roman" w:hAnsi="Times New Roman" w:cs="Times New Roman"/>
          <w:b/>
          <w:i/>
          <w:color w:val="000000"/>
        </w:rPr>
        <w:t>Опазване на околната среда</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Изпълнителят е задължен, съгласно чл. 169, ал. 1 от ЗУТ да изпълнява СМР според нормативните изисквания за хигиена, здраве и опазване на околната среда, вкл. защита от шум.</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Изпълнителят е отговорен за спазването на изискванията на Закона за управление на отпадъците (ЗУО) и на компетентните власти, имащи отношение към въпросите, свързани с опазването на околната среда.</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При извършване на СМР по реализацията на проекта, Изпълнителят е длъжен да включи мерки и дейности за опазване и защита на околната среда, подготовката за изпълнението на които да започне преди и да продължи в периода на строителство на обекта, до предаването му за експлоатация, с цел да се гарантира спазването на законовите разпоредби и недопускане на негативно въздействие върху околната среда и здравето на хората, работещи на обекта. Всички строително-монтажни работи да се изпълняват в съответствие с българските разпоредби и закони за защита на околната среда. Да бъдат сведени да минимум шум</w:t>
      </w:r>
      <w:r w:rsidR="00155B84">
        <w:rPr>
          <w:rFonts w:ascii="Times New Roman" w:eastAsia="Times New Roman" w:hAnsi="Times New Roman" w:cs="Times New Roman"/>
          <w:color w:val="000000"/>
        </w:rPr>
        <w:t>ът</w:t>
      </w:r>
      <w:r>
        <w:rPr>
          <w:rFonts w:ascii="Times New Roman" w:eastAsia="Times New Roman" w:hAnsi="Times New Roman" w:cs="Times New Roman"/>
          <w:color w:val="000000"/>
        </w:rPr>
        <w:t xml:space="preserve"> и прах</w:t>
      </w:r>
      <w:r w:rsidR="00155B84">
        <w:rPr>
          <w:rFonts w:ascii="Times New Roman" w:eastAsia="Times New Roman" w:hAnsi="Times New Roman" w:cs="Times New Roman"/>
          <w:color w:val="000000"/>
        </w:rPr>
        <w:t>ът</w:t>
      </w:r>
      <w:r>
        <w:rPr>
          <w:rFonts w:ascii="Times New Roman" w:eastAsia="Times New Roman" w:hAnsi="Times New Roman" w:cs="Times New Roman"/>
          <w:color w:val="000000"/>
        </w:rPr>
        <w:t xml:space="preserve"> на обекта.</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При извършването на строителните дейности, Изпълнителят е длъжен да не допуска замърсяване на площадката на обекта, на прилежащите улици и околната среда със строителни и други отпадъци, като при констатирани нарушения заплаща за своя сметка наложените санкции и глоби.</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При спазване на плана за управление на отпадъците изпълнителят трябва да осигури извозването, оползотворяване и рециклирането на отделните видове строителни отпадъци чрез лица, извършващи дейността въз основа на регистрационен документ, разрешение или комплексно разрешително.</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В случай, че при изпълнение на договорените дейности, се образуват отпадъци с опасен и/или неопасен произход, Изпълнителят е задължен да ги приеме, ако разполага с необходимите разрешителни и лицензии от компетентни органи (МОСВ, МЗ, МИ, МЕ) или да предаде за приемане на лице, притежаващо съответните разрешителни, съгласно ЗУО и Закона за опазване на околна среда (ЗООС).</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В случай, че при извършването на дейностите, предмет на процедурата, се използват продукти, съдържащи опасни химични вещества и смеси, Изпълнителят е длъжен да представи на Възложителя „Информационен лист за безопасност“ за всеки един такъв продукт.</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По време на изпълнение на работите Изпълнителят постоянно да пази обекта </w:t>
      </w:r>
      <w:r>
        <w:rPr>
          <w:rFonts w:ascii="Times New Roman" w:eastAsia="Times New Roman" w:hAnsi="Times New Roman" w:cs="Times New Roman"/>
          <w:color w:val="000000"/>
        </w:rPr>
        <w:lastRenderedPageBreak/>
        <w:t>почистен от строителни и битови отпадъци. Ежедневно обектът и прилежащите площи, пътища и улици да бъдат почиствани и отпадъците да бъдат извозвани на сметище. Всички материали на обекта следва да бъдат складирани подредено, а при завършване на работите Изпълнителят окончателно трябва да почисти обекта и да отстрани всички временни работи и съоръжения, да почисти и в</w:t>
      </w:r>
      <w:r w:rsidR="00155B84">
        <w:rPr>
          <w:rFonts w:ascii="Times New Roman" w:eastAsia="Times New Roman" w:hAnsi="Times New Roman" w:cs="Times New Roman"/>
          <w:color w:val="000000"/>
        </w:rPr>
        <w:t>ъзстанови заобикалящата околна</w:t>
      </w:r>
      <w:r>
        <w:rPr>
          <w:rFonts w:ascii="Times New Roman" w:eastAsia="Times New Roman" w:hAnsi="Times New Roman" w:cs="Times New Roman"/>
          <w:color w:val="000000"/>
        </w:rPr>
        <w:t xml:space="preserve"> среда от щети, произтичащи от неговата дейност.</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bookmarkStart w:id="46" w:name="2jxsxqh" w:colFirst="0" w:colLast="0"/>
      <w:bookmarkEnd w:id="46"/>
    </w:p>
    <w:p w:rsidR="00085E02" w:rsidRDefault="00FC402C">
      <w:pPr>
        <w:keepNext/>
        <w:keepLines/>
        <w:numPr>
          <w:ilvl w:val="0"/>
          <w:numId w:val="11"/>
        </w:numPr>
        <w:pBdr>
          <w:top w:val="nil"/>
          <w:left w:val="nil"/>
          <w:bottom w:val="nil"/>
          <w:right w:val="nil"/>
          <w:between w:val="nil"/>
        </w:pBdr>
        <w:tabs>
          <w:tab w:val="left" w:pos="1046"/>
        </w:tabs>
        <w:ind w:right="358" w:firstLine="540"/>
        <w:jc w:val="both"/>
      </w:pPr>
      <w:r>
        <w:rPr>
          <w:rFonts w:ascii="Times New Roman" w:eastAsia="Times New Roman" w:hAnsi="Times New Roman" w:cs="Times New Roman"/>
          <w:b/>
          <w:i/>
          <w:color w:val="000000"/>
        </w:rPr>
        <w:t>Контрол на качеството</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При изпълнение на всички </w:t>
      </w:r>
      <w:r w:rsidRPr="009E7830">
        <w:rPr>
          <w:rFonts w:ascii="Times New Roman" w:eastAsia="Times New Roman" w:hAnsi="Times New Roman" w:cs="Times New Roman"/>
          <w:color w:val="000000"/>
        </w:rPr>
        <w:t xml:space="preserve">строително-монтажни работи, Изпълнителят следва да спазва действащите нормативни актове, </w:t>
      </w:r>
      <w:r w:rsidRPr="009E7830">
        <w:rPr>
          <w:rFonts w:ascii="Times New Roman" w:eastAsia="Times New Roman" w:hAnsi="Times New Roman" w:cs="Times New Roman"/>
        </w:rPr>
        <w:t xml:space="preserve">БДС или еквивалент, ПИПСМР, както и да съгласува действията си с изискванията на Възложителя, лицето, изпълняващо </w:t>
      </w:r>
      <w:r>
        <w:rPr>
          <w:rFonts w:ascii="Times New Roman" w:eastAsia="Times New Roman" w:hAnsi="Times New Roman" w:cs="Times New Roman"/>
          <w:color w:val="000000"/>
        </w:rPr>
        <w:t>строителен надзор и автора на работния проект, осъществяващ авторски надзор. Изпълнението да е в съответствие с разписаните правила за технологичното изпълнение и последователност съгласно предложението за изпълнение, съставляващо част от техническата оферта на Изпълнителя.</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Изпълнителят трябва да осигурява материали, оборудване, както и всичко друго необходимо за изпълнение на договора. Вложените материали и изделия при изпълнение на строителните и монтажни работи следва да отговарят на предвидените такива в инвестиционните проекти и техническите изисквания към вложените строителните продукти, съгласно Наредба № РД-02-20-1 от 5.02.2015 г. за условията и реда за влагане на строителни продукти в строежите на Република България. Съответствието се удостоверява по реда и условията, посочени в същата Наредба. Влаганите материали трябва да бъдат придружени със сертификат за качество и техният вид и размери да бъдат предварително съгласувани/одобрени с авторския надзор и Възложителя.</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Изпълнителят трябва да извърши всички задължителни изпитвания съгласно ПИПСМР и цената им да бъде включена в стойността на договора. Изпитването и анализите да се извършват в лицензирана лаборатория.</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bookmarkStart w:id="47" w:name="z337ya" w:colFirst="0" w:colLast="0"/>
      <w:bookmarkEnd w:id="47"/>
    </w:p>
    <w:p w:rsidR="00085E02" w:rsidRDefault="00FC402C">
      <w:pPr>
        <w:keepNext/>
        <w:keepLines/>
        <w:numPr>
          <w:ilvl w:val="0"/>
          <w:numId w:val="11"/>
        </w:numPr>
        <w:pBdr>
          <w:top w:val="nil"/>
          <w:left w:val="nil"/>
          <w:bottom w:val="nil"/>
          <w:right w:val="nil"/>
          <w:between w:val="nil"/>
        </w:pBdr>
        <w:tabs>
          <w:tab w:val="left" w:pos="1046"/>
        </w:tabs>
        <w:ind w:right="358" w:firstLine="540"/>
        <w:jc w:val="both"/>
      </w:pPr>
      <w:r>
        <w:rPr>
          <w:rFonts w:ascii="Times New Roman" w:eastAsia="Times New Roman" w:hAnsi="Times New Roman" w:cs="Times New Roman"/>
          <w:b/>
          <w:i/>
          <w:color w:val="000000"/>
        </w:rPr>
        <w:t>Спиране на строителството:</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Изпълнението на СМР на обекта от предмета на поръчката може да бъде спряно поради: искания за изменения в проектите; неизпълнение на задълженията на някоя от страните по договора; забавяне доставката на машини и съоръжения; неблагоприятни геоложки условия; смяна на някои от участниците в строителството; спиране на строителството по предвидения в ЗУТ ред или по друга причина.</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Спирането се констатира с подписването на акт за установяване състоянието на строежа при спиране на строителството (приложение № 10 към чл. 7, ал. 3, т. 10 от Наредба № 3 от 31 юли 2003 г. за съставяне на актове и протоколи по време на строителството) от страна на Възложителя, строителя, проектантите по съответните части на изпълненото строителство, технически правоспособните физически лица по съответните части за изпълненото строителство към лицето, упражняващо строителен надзор, лицето, упражняващо строителен надзор, и лицето, упражняващо технически контрол за част „Конструктивна“.</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bookmarkStart w:id="48" w:name="3j2qqm3" w:colFirst="0" w:colLast="0"/>
      <w:bookmarkEnd w:id="48"/>
    </w:p>
    <w:p w:rsidR="00085E02" w:rsidRDefault="00FC402C">
      <w:pPr>
        <w:keepNext/>
        <w:keepLines/>
        <w:numPr>
          <w:ilvl w:val="0"/>
          <w:numId w:val="11"/>
        </w:numPr>
        <w:pBdr>
          <w:top w:val="nil"/>
          <w:left w:val="nil"/>
          <w:bottom w:val="nil"/>
          <w:right w:val="nil"/>
          <w:between w:val="nil"/>
        </w:pBdr>
        <w:tabs>
          <w:tab w:val="left" w:pos="1046"/>
        </w:tabs>
        <w:ind w:right="358" w:firstLine="540"/>
        <w:jc w:val="both"/>
      </w:pPr>
      <w:r>
        <w:rPr>
          <w:rFonts w:ascii="Times New Roman" w:eastAsia="Times New Roman" w:hAnsi="Times New Roman" w:cs="Times New Roman"/>
          <w:b/>
          <w:i/>
          <w:color w:val="000000"/>
        </w:rPr>
        <w:t>Възобновяване на строителството:</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След отстраняване на причините, довели до спиране на строителството, се съставя и подписва акт за установяване състоянието на строежа и строителните и монтажните работи при продължаване на строителството за всички спрени строежи по общия ред и предвидените в чл. 7, ал. 3, т. 10 от Наредба № 3 от 31 юли 2003 г. за съставяне на актове и протоколи по време на строителството други случаи (приложение № 11 към чл. 7, ал. 3, т. 11 от Наредба № 3 от 31 юли 2003 г. за съставяне на актове и протоколи по време на строителството) и строителството се възобновява.</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bookmarkStart w:id="49" w:name="1y810tw" w:colFirst="0" w:colLast="0"/>
      <w:bookmarkEnd w:id="49"/>
    </w:p>
    <w:p w:rsidR="00085E02" w:rsidRDefault="00FC402C">
      <w:pPr>
        <w:keepNext/>
        <w:keepLines/>
        <w:numPr>
          <w:ilvl w:val="0"/>
          <w:numId w:val="11"/>
        </w:numPr>
        <w:pBdr>
          <w:top w:val="nil"/>
          <w:left w:val="nil"/>
          <w:bottom w:val="nil"/>
          <w:right w:val="nil"/>
          <w:between w:val="nil"/>
        </w:pBdr>
        <w:tabs>
          <w:tab w:val="left" w:pos="1166"/>
        </w:tabs>
        <w:ind w:right="358" w:firstLine="540"/>
        <w:jc w:val="both"/>
      </w:pPr>
      <w:r>
        <w:rPr>
          <w:rFonts w:ascii="Times New Roman" w:eastAsia="Times New Roman" w:hAnsi="Times New Roman" w:cs="Times New Roman"/>
          <w:b/>
          <w:i/>
          <w:color w:val="000000"/>
        </w:rPr>
        <w:t>Изменение на КСС</w:t>
      </w:r>
      <w:bookmarkStart w:id="50" w:name="4i7ojhp" w:colFirst="0" w:colLast="0"/>
      <w:bookmarkEnd w:id="50"/>
    </w:p>
    <w:p w:rsidR="00085E02" w:rsidRDefault="00FC402C">
      <w:pPr>
        <w:keepNext/>
        <w:keepLines/>
        <w:numPr>
          <w:ilvl w:val="0"/>
          <w:numId w:val="5"/>
        </w:numPr>
        <w:pBdr>
          <w:top w:val="nil"/>
          <w:left w:val="nil"/>
          <w:bottom w:val="nil"/>
          <w:right w:val="nil"/>
          <w:between w:val="nil"/>
        </w:pBdr>
        <w:tabs>
          <w:tab w:val="left" w:pos="1344"/>
        </w:tabs>
        <w:ind w:right="358" w:firstLine="540"/>
        <w:jc w:val="both"/>
      </w:pPr>
      <w:r>
        <w:rPr>
          <w:rFonts w:ascii="Times New Roman" w:eastAsia="Times New Roman" w:hAnsi="Times New Roman" w:cs="Times New Roman"/>
          <w:b/>
          <w:i/>
          <w:color w:val="000000"/>
        </w:rPr>
        <w:t>Разлики между предвидените и реално изпълнени количества и видове СМР</w:t>
      </w:r>
    </w:p>
    <w:p w:rsidR="00085E02" w:rsidRPr="009E7830" w:rsidRDefault="00FC402C">
      <w:pPr>
        <w:pBdr>
          <w:top w:val="nil"/>
          <w:left w:val="nil"/>
          <w:bottom w:val="nil"/>
          <w:right w:val="nil"/>
          <w:between w:val="nil"/>
        </w:pBdr>
        <w:ind w:right="358" w:firstLine="540"/>
        <w:jc w:val="both"/>
        <w:rPr>
          <w:rFonts w:ascii="Times New Roman" w:eastAsia="Times New Roman" w:hAnsi="Times New Roman" w:cs="Times New Roman"/>
        </w:rPr>
      </w:pPr>
      <w:r>
        <w:rPr>
          <w:rFonts w:ascii="Times New Roman" w:eastAsia="Times New Roman" w:hAnsi="Times New Roman" w:cs="Times New Roman"/>
          <w:color w:val="000000"/>
        </w:rPr>
        <w:t>При установени по време на строителството разлики в предвидените количества на отделните видове СМР, вследствие направени точни измервания на мястото на изпълнение, Изпълнителят писмено уведомява Възложителя за необходимостта от промяна на КСС. В този случай конкретните количества по позиции на видове работи в заменителната таблица следва да бъдат уточнени и декларирани в хода на изпълнение на СМР и фактурирани (отчетени) при окончателното плащане.</w:t>
      </w:r>
    </w:p>
    <w:p w:rsidR="00085E02" w:rsidRPr="009E7830" w:rsidRDefault="00FC402C">
      <w:pPr>
        <w:pBdr>
          <w:top w:val="nil"/>
          <w:left w:val="nil"/>
          <w:bottom w:val="nil"/>
          <w:right w:val="nil"/>
          <w:between w:val="nil"/>
        </w:pBdr>
        <w:ind w:right="358" w:firstLine="540"/>
        <w:jc w:val="both"/>
        <w:rPr>
          <w:rFonts w:ascii="Times New Roman" w:eastAsia="Times New Roman" w:hAnsi="Times New Roman" w:cs="Times New Roman"/>
        </w:rPr>
      </w:pPr>
      <w:r w:rsidRPr="009E7830">
        <w:rPr>
          <w:rFonts w:ascii="Times New Roman" w:eastAsia="Times New Roman" w:hAnsi="Times New Roman" w:cs="Times New Roman"/>
        </w:rPr>
        <w:t>Изпълнителят задължително представя към окончателното плащане документи, подкрепящи исканите промени - заменителна таблица, констативни протоколи, становища на компетентни органи, заповедна книга, актове за приемане на СМР и др. Заменителната таблица се представя във формат “xls.” (MS Office Excel) и “pdf” или еквивалент.</w:t>
      </w:r>
    </w:p>
    <w:p w:rsidR="00085E02" w:rsidRPr="009E7830" w:rsidRDefault="00FC402C">
      <w:pPr>
        <w:pBdr>
          <w:top w:val="nil"/>
          <w:left w:val="nil"/>
          <w:bottom w:val="nil"/>
          <w:right w:val="nil"/>
          <w:between w:val="nil"/>
        </w:pBdr>
        <w:ind w:right="358" w:firstLine="540"/>
        <w:jc w:val="both"/>
        <w:rPr>
          <w:rFonts w:ascii="Times New Roman" w:eastAsia="Times New Roman" w:hAnsi="Times New Roman" w:cs="Times New Roman"/>
        </w:rPr>
      </w:pPr>
      <w:r w:rsidRPr="009E7830">
        <w:rPr>
          <w:rFonts w:ascii="Times New Roman" w:eastAsia="Times New Roman" w:hAnsi="Times New Roman" w:cs="Times New Roman"/>
        </w:rPr>
        <w:t>Изпълнителят следва да има предвид, че след направената промяна общата стойност на КСС към договора за строителство не следва да се увеличава.</w:t>
      </w:r>
    </w:p>
    <w:p w:rsidR="00085E02" w:rsidRPr="009E7830" w:rsidRDefault="00085E02">
      <w:pPr>
        <w:pBdr>
          <w:top w:val="nil"/>
          <w:left w:val="nil"/>
          <w:bottom w:val="nil"/>
          <w:right w:val="nil"/>
          <w:between w:val="nil"/>
        </w:pBdr>
        <w:ind w:right="358" w:firstLine="540"/>
        <w:jc w:val="both"/>
        <w:rPr>
          <w:rFonts w:ascii="Times New Roman" w:eastAsia="Times New Roman" w:hAnsi="Times New Roman" w:cs="Times New Roman"/>
        </w:rPr>
      </w:pPr>
      <w:bookmarkStart w:id="51" w:name="2xcytpi" w:colFirst="0" w:colLast="0"/>
      <w:bookmarkEnd w:id="51"/>
    </w:p>
    <w:p w:rsidR="00085E02" w:rsidRPr="009E7830" w:rsidRDefault="00FC402C">
      <w:pPr>
        <w:keepNext/>
        <w:keepLines/>
        <w:numPr>
          <w:ilvl w:val="0"/>
          <w:numId w:val="11"/>
        </w:numPr>
        <w:pBdr>
          <w:top w:val="nil"/>
          <w:left w:val="nil"/>
          <w:bottom w:val="nil"/>
          <w:right w:val="nil"/>
          <w:between w:val="nil"/>
        </w:pBdr>
        <w:tabs>
          <w:tab w:val="left" w:pos="1166"/>
        </w:tabs>
        <w:ind w:right="358" w:firstLine="540"/>
        <w:jc w:val="both"/>
      </w:pPr>
      <w:r w:rsidRPr="009E7830">
        <w:rPr>
          <w:rFonts w:ascii="Times New Roman" w:eastAsia="Times New Roman" w:hAnsi="Times New Roman" w:cs="Times New Roman"/>
          <w:b/>
          <w:i/>
        </w:rPr>
        <w:t>Одобряване на работите</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sidRPr="009E7830">
        <w:rPr>
          <w:rFonts w:ascii="Times New Roman" w:eastAsia="Times New Roman" w:hAnsi="Times New Roman" w:cs="Times New Roman"/>
        </w:rPr>
        <w:t xml:space="preserve">Изпълнените видове работи или части от тях се одобряват от лицето, упражняващо </w:t>
      </w:r>
      <w:r>
        <w:rPr>
          <w:rFonts w:ascii="Times New Roman" w:eastAsia="Times New Roman" w:hAnsi="Times New Roman" w:cs="Times New Roman"/>
          <w:color w:val="000000"/>
        </w:rPr>
        <w:t>строителен надзор за обекта и от Възложителя, само след като напълно са завършени от Изпълнителя, съгласно одобрените работни проекти и детайли, спецификациите и с материалите или продуктите, удовлетворяващи изискванията за качество на приложимите стандарти.</w:t>
      </w:r>
    </w:p>
    <w:p w:rsidR="00085E02" w:rsidRPr="009E7830" w:rsidRDefault="00FC402C">
      <w:pPr>
        <w:pBdr>
          <w:top w:val="nil"/>
          <w:left w:val="nil"/>
          <w:bottom w:val="nil"/>
          <w:right w:val="nil"/>
          <w:between w:val="nil"/>
        </w:pBdr>
        <w:ind w:right="358" w:firstLine="540"/>
        <w:jc w:val="both"/>
        <w:rPr>
          <w:rFonts w:ascii="Times New Roman" w:eastAsia="Times New Roman" w:hAnsi="Times New Roman" w:cs="Times New Roman"/>
        </w:rPr>
      </w:pPr>
      <w:r>
        <w:rPr>
          <w:rFonts w:ascii="Times New Roman" w:eastAsia="Times New Roman" w:hAnsi="Times New Roman" w:cs="Times New Roman"/>
          <w:color w:val="000000"/>
        </w:rPr>
        <w:t xml:space="preserve">Скритите видове </w:t>
      </w:r>
      <w:r w:rsidRPr="009E7830">
        <w:rPr>
          <w:rFonts w:ascii="Times New Roman" w:eastAsia="Times New Roman" w:hAnsi="Times New Roman" w:cs="Times New Roman"/>
        </w:rPr>
        <w:t>работи следва да бъдат междинно одобрявани при завършването им в определени участъци преди върху тях да започне изпълнението на последващи видове работи. В такива случаи Изпълнителят изисква междинно одобрение от лицето, упражняващо строителен надзор и от Възложителя.</w:t>
      </w:r>
    </w:p>
    <w:p w:rsidR="00085E02" w:rsidRPr="009E7830" w:rsidRDefault="00FC402C">
      <w:pPr>
        <w:pBdr>
          <w:top w:val="nil"/>
          <w:left w:val="nil"/>
          <w:bottom w:val="nil"/>
          <w:right w:val="nil"/>
          <w:between w:val="nil"/>
        </w:pBdr>
        <w:ind w:right="358" w:firstLine="540"/>
        <w:jc w:val="both"/>
        <w:rPr>
          <w:rFonts w:ascii="Times New Roman" w:eastAsia="Times New Roman" w:hAnsi="Times New Roman" w:cs="Times New Roman"/>
        </w:rPr>
      </w:pPr>
      <w:r w:rsidRPr="009E7830">
        <w:rPr>
          <w:rFonts w:ascii="Times New Roman" w:eastAsia="Times New Roman" w:hAnsi="Times New Roman" w:cs="Times New Roman"/>
        </w:rPr>
        <w:t>Само напълно завършени и одобрени работи (по конструктивен елемент или обем) могат да бъдат разплатени.</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sidRPr="009E7830">
        <w:rPr>
          <w:rFonts w:ascii="Times New Roman" w:eastAsia="Times New Roman" w:hAnsi="Times New Roman" w:cs="Times New Roman"/>
        </w:rPr>
        <w:t xml:space="preserve">Лицето, упражняващо строителен надзор за обекта, издава инструкции за поправка </w:t>
      </w:r>
      <w:r>
        <w:rPr>
          <w:rFonts w:ascii="Times New Roman" w:eastAsia="Times New Roman" w:hAnsi="Times New Roman" w:cs="Times New Roman"/>
          <w:color w:val="000000"/>
        </w:rPr>
        <w:t>на допуснати дефекти и отклонения при изпълнението на работите. Инструкциите са задължителни за Изпълнителя и работите няма да бъдат одобрени за плащане</w:t>
      </w:r>
      <w:r w:rsidR="00F7538B">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докато всички дефекти и отклонения не бъдат отстранени до удовлетворяване на лицето, упражняващо строителен надзор.</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Такива одобрения се смятат за междинни и не освобождават Изпълнителя от неговите договорни задължения до края на гаранционния период, както е посочено в условията на Договора.</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bookmarkStart w:id="52" w:name="1ci93xb" w:colFirst="0" w:colLast="0"/>
      <w:bookmarkEnd w:id="52"/>
    </w:p>
    <w:p w:rsidR="00085E02" w:rsidRDefault="00FC402C">
      <w:pPr>
        <w:keepNext/>
        <w:keepLines/>
        <w:numPr>
          <w:ilvl w:val="0"/>
          <w:numId w:val="11"/>
        </w:numPr>
        <w:pBdr>
          <w:top w:val="nil"/>
          <w:left w:val="nil"/>
          <w:bottom w:val="nil"/>
          <w:right w:val="nil"/>
          <w:between w:val="nil"/>
        </w:pBdr>
        <w:tabs>
          <w:tab w:val="left" w:pos="1162"/>
        </w:tabs>
        <w:ind w:right="358" w:firstLine="540"/>
        <w:jc w:val="both"/>
      </w:pPr>
      <w:r>
        <w:rPr>
          <w:rFonts w:ascii="Times New Roman" w:eastAsia="Times New Roman" w:hAnsi="Times New Roman" w:cs="Times New Roman"/>
          <w:b/>
          <w:i/>
          <w:color w:val="000000"/>
        </w:rPr>
        <w:t>Гаранционни срокове</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bookmarkStart w:id="53" w:name="_3whwml4" w:colFirst="0" w:colLast="0"/>
      <w:bookmarkEnd w:id="53"/>
      <w:r>
        <w:rPr>
          <w:rFonts w:ascii="Times New Roman" w:eastAsia="Times New Roman" w:hAnsi="Times New Roman" w:cs="Times New Roman"/>
          <w:color w:val="000000"/>
        </w:rPr>
        <w:t>Предложените от Участниците гаранционни срокове следва да бъдат не по-кратки от предвидените в Наредба № 2 от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и чл. 160, ал. 4 и ал. 5 от ЗУТ.</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Гаранционният срок започва да тече от датата на въвеждане на обекта в експлоатация.</w:t>
      </w:r>
    </w:p>
    <w:p w:rsidR="00085E02" w:rsidRDefault="00085E02">
      <w:pPr>
        <w:pBdr>
          <w:top w:val="nil"/>
          <w:left w:val="nil"/>
          <w:bottom w:val="nil"/>
          <w:right w:val="nil"/>
          <w:between w:val="nil"/>
        </w:pBdr>
        <w:ind w:right="358" w:firstLine="540"/>
        <w:jc w:val="both"/>
        <w:rPr>
          <w:rFonts w:ascii="Times New Roman" w:eastAsia="Times New Roman" w:hAnsi="Times New Roman" w:cs="Times New Roman"/>
          <w:color w:val="000000"/>
        </w:rPr>
      </w:pPr>
      <w:bookmarkStart w:id="54" w:name="2bn6wsx" w:colFirst="0" w:colLast="0"/>
      <w:bookmarkEnd w:id="54"/>
    </w:p>
    <w:p w:rsidR="00085E02" w:rsidRDefault="00FC402C">
      <w:pPr>
        <w:keepNext/>
        <w:keepLines/>
        <w:numPr>
          <w:ilvl w:val="0"/>
          <w:numId w:val="11"/>
        </w:numPr>
        <w:pBdr>
          <w:top w:val="nil"/>
          <w:left w:val="nil"/>
          <w:bottom w:val="nil"/>
          <w:right w:val="nil"/>
          <w:between w:val="nil"/>
        </w:pBdr>
        <w:tabs>
          <w:tab w:val="left" w:pos="1166"/>
        </w:tabs>
        <w:ind w:right="358" w:firstLine="540"/>
        <w:jc w:val="both"/>
      </w:pPr>
      <w:r>
        <w:rPr>
          <w:rFonts w:ascii="Times New Roman" w:eastAsia="Times New Roman" w:hAnsi="Times New Roman" w:cs="Times New Roman"/>
          <w:b/>
          <w:i/>
          <w:color w:val="000000"/>
        </w:rPr>
        <w:t>Отстраняване на дефекти, появили се при експлоатация на обекта</w:t>
      </w:r>
    </w:p>
    <w:p w:rsidR="00085E02" w:rsidRDefault="00FC402C">
      <w:pPr>
        <w:pBdr>
          <w:top w:val="nil"/>
          <w:left w:val="nil"/>
          <w:bottom w:val="nil"/>
          <w:right w:val="nil"/>
          <w:between w:val="nil"/>
        </w:pBdr>
        <w:ind w:right="358"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Всички дефекти, възникнали преди края на гаранционния срок, се констатират с протокол, съставен и подписан от представители на възложителя. Този протокол незабавно се изпраща на изпълнителя с указан срок за отстраняване на дефекта. При проявени дефекти преди края на гаранционния срок, в резултат на вложени некачествени материали или некачествено извършени работи от изпълнителя, същият ще ги отстрани за </w:t>
      </w:r>
      <w:r>
        <w:rPr>
          <w:rFonts w:ascii="Times New Roman" w:eastAsia="Times New Roman" w:hAnsi="Times New Roman" w:cs="Times New Roman"/>
          <w:color w:val="000000"/>
        </w:rPr>
        <w:lastRenderedPageBreak/>
        <w:t>собствена сметка в срок, определен от възложителя, съгласно клаузите на договора за изпълнение.</w:t>
      </w:r>
    </w:p>
    <w:sectPr w:rsidR="00085E02" w:rsidSect="006A40B9">
      <w:footerReference w:type="default" r:id="rId9"/>
      <w:pgSz w:w="11900" w:h="16840"/>
      <w:pgMar w:top="1276" w:right="878" w:bottom="1170" w:left="1308" w:header="540" w:footer="636"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787" w:rsidRDefault="00EF4787">
      <w:r>
        <w:separator/>
      </w:r>
    </w:p>
  </w:endnote>
  <w:endnote w:type="continuationSeparator" w:id="0">
    <w:p w:rsidR="00EF4787" w:rsidRDefault="00EF4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Segoe UI Symbol"/>
    <w:charset w:val="00"/>
    <w:family w:val="swiss"/>
    <w:pitch w:val="variable"/>
    <w:sig w:usb0="00000003" w:usb1="0200FDEE" w:usb2="03040000" w:usb3="00000000" w:csb0="00000001" w:csb1="00000000"/>
  </w:font>
  <w:font w:name="Helvetica Neue">
    <w:altName w:val="Arial"/>
    <w:charset w:val="00"/>
    <w:family w:val="auto"/>
    <w:pitch w:val="default"/>
  </w:font>
  <w:font w:name="Calibri">
    <w:panose1 w:val="020F05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698" w:rsidRDefault="00BA5698">
    <w:pPr>
      <w:pBdr>
        <w:top w:val="nil"/>
        <w:left w:val="nil"/>
        <w:bottom w:val="nil"/>
        <w:right w:val="nil"/>
        <w:between w:val="nil"/>
      </w:pBdr>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B67806">
      <w:rPr>
        <w:rFonts w:ascii="Times New Roman" w:eastAsia="Times New Roman" w:hAnsi="Times New Roman" w:cs="Times New Roman"/>
        <w:noProof/>
        <w:color w:val="000000"/>
      </w:rPr>
      <w:t>13</w:t>
    </w:r>
    <w:r>
      <w:rPr>
        <w:rFonts w:ascii="Times New Roman" w:eastAsia="Times New Roman" w:hAnsi="Times New Roman" w:cs="Times New Roman"/>
        <w:color w:val="000000"/>
      </w:rPr>
      <w:fldChar w:fldCharType="end"/>
    </w:r>
  </w:p>
  <w:p w:rsidR="00BA5698" w:rsidRDefault="00BA5698">
    <w:pPr>
      <w:pBdr>
        <w:top w:val="nil"/>
        <w:left w:val="nil"/>
        <w:bottom w:val="nil"/>
        <w:right w:val="nil"/>
        <w:between w:val="nil"/>
      </w:pBdr>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787" w:rsidRDefault="00EF4787">
      <w:r>
        <w:separator/>
      </w:r>
    </w:p>
  </w:footnote>
  <w:footnote w:type="continuationSeparator" w:id="0">
    <w:p w:rsidR="00EF4787" w:rsidRDefault="00EF47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22594"/>
    <w:multiLevelType w:val="multilevel"/>
    <w:tmpl w:val="FFFFFFFF"/>
    <w:lvl w:ilvl="0">
      <w:start w:val="1"/>
      <w:numFmt w:val="bullet"/>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1" w15:restartNumberingAfterBreak="0">
    <w:nsid w:val="127A14CB"/>
    <w:multiLevelType w:val="hybridMultilevel"/>
    <w:tmpl w:val="EAC8B34E"/>
    <w:lvl w:ilvl="0" w:tplc="04090003">
      <w:start w:val="1"/>
      <w:numFmt w:val="bullet"/>
      <w:lvlText w:val="-"/>
      <w:lvlJc w:val="left"/>
      <w:pPr>
        <w:ind w:left="1440" w:hanging="360"/>
      </w:pPr>
      <w:rPr>
        <w:rFonts w:ascii="Tahoma" w:hAnsi="Tahoma" w:hint="default"/>
        <w:color w:val="auto"/>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4203B8A"/>
    <w:multiLevelType w:val="multilevel"/>
    <w:tmpl w:val="DD2EE3C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B10AF2"/>
    <w:multiLevelType w:val="hybridMultilevel"/>
    <w:tmpl w:val="2D6614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68346D7"/>
    <w:multiLevelType w:val="multilevel"/>
    <w:tmpl w:val="FFFFFFFF"/>
    <w:lvl w:ilvl="0">
      <w:start w:val="1"/>
      <w:numFmt w:val="decimal"/>
      <w:lvlText w:val="4.3.%1."/>
      <w:lvlJc w:val="left"/>
      <w:pPr>
        <w:ind w:left="0" w:firstLine="0"/>
      </w:pPr>
      <w:rPr>
        <w:rFonts w:ascii="Times New Roman" w:eastAsia="Times New Roman" w:hAnsi="Times New Roman" w:cs="Times New Roman"/>
        <w:b/>
        <w:i/>
        <w:smallCaps w:val="0"/>
        <w:strike w:val="0"/>
        <w:color w:val="000000"/>
        <w:sz w:val="24"/>
        <w:szCs w:val="24"/>
        <w:u w:val="none"/>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5" w15:restartNumberingAfterBreak="0">
    <w:nsid w:val="19005636"/>
    <w:multiLevelType w:val="multilevel"/>
    <w:tmpl w:val="FFFFFFFF"/>
    <w:lvl w:ilvl="0">
      <w:start w:val="1"/>
      <w:numFmt w:val="bullet"/>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6" w15:restartNumberingAfterBreak="0">
    <w:nsid w:val="19381F93"/>
    <w:multiLevelType w:val="multilevel"/>
    <w:tmpl w:val="FFFFFFFF"/>
    <w:lvl w:ilvl="0">
      <w:start w:val="1"/>
      <w:numFmt w:val="upperRoman"/>
      <w:lvlText w:val="%1."/>
      <w:lvlJc w:val="left"/>
      <w:pPr>
        <w:ind w:left="0" w:firstLine="0"/>
      </w:pPr>
      <w:rPr>
        <w:rFonts w:ascii="Times New Roman" w:eastAsia="Times New Roman" w:hAnsi="Times New Roman" w:cs="Times New Roman"/>
        <w:b/>
        <w:i w:val="0"/>
        <w:smallCaps w:val="0"/>
        <w:strike w:val="0"/>
        <w:color w:val="000000"/>
        <w:sz w:val="24"/>
        <w:szCs w:val="24"/>
        <w:u w:val="none"/>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7" w15:restartNumberingAfterBreak="0">
    <w:nsid w:val="1A38071E"/>
    <w:multiLevelType w:val="multilevel"/>
    <w:tmpl w:val="FFFFFFFF"/>
    <w:lvl w:ilvl="0">
      <w:start w:val="1"/>
      <w:numFmt w:val="decimal"/>
      <w:lvlText w:val="3.%1."/>
      <w:lvlJc w:val="left"/>
      <w:pPr>
        <w:ind w:left="0" w:firstLine="0"/>
      </w:pPr>
      <w:rPr>
        <w:rFonts w:ascii="Times New Roman" w:eastAsia="Times New Roman" w:hAnsi="Times New Roman" w:cs="Times New Roman"/>
        <w:b/>
        <w:i/>
        <w:smallCaps w:val="0"/>
        <w:strike w:val="0"/>
        <w:color w:val="000000"/>
        <w:sz w:val="24"/>
        <w:szCs w:val="24"/>
        <w:u w:val="none"/>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8" w15:restartNumberingAfterBreak="0">
    <w:nsid w:val="1F9C5165"/>
    <w:multiLevelType w:val="hybridMultilevel"/>
    <w:tmpl w:val="913C2E76"/>
    <w:lvl w:ilvl="0" w:tplc="04090003">
      <w:start w:val="1"/>
      <w:numFmt w:val="bullet"/>
      <w:lvlText w:val="-"/>
      <w:lvlJc w:val="left"/>
      <w:pPr>
        <w:ind w:left="1440" w:hanging="360"/>
      </w:pPr>
      <w:rPr>
        <w:rFonts w:ascii="Tahoma" w:hAnsi="Tahoma" w:hint="default"/>
        <w:color w:val="auto"/>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FE708C2"/>
    <w:multiLevelType w:val="hybridMultilevel"/>
    <w:tmpl w:val="58CCF400"/>
    <w:lvl w:ilvl="0" w:tplc="04090003">
      <w:start w:val="1"/>
      <w:numFmt w:val="bullet"/>
      <w:lvlText w:val="-"/>
      <w:lvlJc w:val="left"/>
      <w:pPr>
        <w:ind w:left="1440" w:hanging="360"/>
      </w:pPr>
      <w:rPr>
        <w:rFonts w:ascii="Tahoma" w:hAnsi="Tahoma" w:hint="default"/>
        <w:color w:val="auto"/>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59002D9"/>
    <w:multiLevelType w:val="hybridMultilevel"/>
    <w:tmpl w:val="F440BE3E"/>
    <w:lvl w:ilvl="0" w:tplc="04090003">
      <w:start w:val="1"/>
      <w:numFmt w:val="bullet"/>
      <w:lvlText w:val="-"/>
      <w:lvlJc w:val="left"/>
      <w:pPr>
        <w:ind w:left="1440" w:hanging="360"/>
      </w:pPr>
      <w:rPr>
        <w:rFonts w:ascii="Tahoma" w:hAnsi="Tahoma" w:hint="default"/>
        <w:color w:val="auto"/>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93C79F4"/>
    <w:multiLevelType w:val="multilevel"/>
    <w:tmpl w:val="FFFFFFFF"/>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3BB426B7"/>
    <w:multiLevelType w:val="hybridMultilevel"/>
    <w:tmpl w:val="C5284538"/>
    <w:lvl w:ilvl="0" w:tplc="04090003">
      <w:start w:val="1"/>
      <w:numFmt w:val="bullet"/>
      <w:lvlText w:val="-"/>
      <w:lvlJc w:val="left"/>
      <w:pPr>
        <w:ind w:left="1440" w:hanging="360"/>
      </w:pPr>
      <w:rPr>
        <w:rFonts w:ascii="Tahoma" w:hAnsi="Tahoma" w:hint="default"/>
        <w:color w:val="auto"/>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3887C9D"/>
    <w:multiLevelType w:val="hybridMultilevel"/>
    <w:tmpl w:val="A95CA11C"/>
    <w:lvl w:ilvl="0" w:tplc="04090003">
      <w:start w:val="1"/>
      <w:numFmt w:val="bullet"/>
      <w:lvlText w:val="-"/>
      <w:lvlJc w:val="left"/>
      <w:pPr>
        <w:ind w:left="1440" w:hanging="360"/>
      </w:pPr>
      <w:rPr>
        <w:rFonts w:ascii="Tahoma" w:hAnsi="Tahoma" w:hint="default"/>
        <w:color w:val="auto"/>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5BC0C5E"/>
    <w:multiLevelType w:val="multilevel"/>
    <w:tmpl w:val="FFFFFFFF"/>
    <w:lvl w:ilvl="0">
      <w:start w:val="1"/>
      <w:numFmt w:val="decimal"/>
      <w:lvlText w:val="4.10.%1."/>
      <w:lvlJc w:val="left"/>
      <w:pPr>
        <w:ind w:left="0" w:firstLine="0"/>
      </w:pPr>
      <w:rPr>
        <w:rFonts w:ascii="Times New Roman" w:eastAsia="Times New Roman" w:hAnsi="Times New Roman" w:cs="Times New Roman"/>
        <w:b/>
        <w:i/>
        <w:smallCaps w:val="0"/>
        <w:strike w:val="0"/>
        <w:color w:val="000000"/>
        <w:sz w:val="24"/>
        <w:szCs w:val="24"/>
        <w:u w:val="none"/>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15" w15:restartNumberingAfterBreak="0">
    <w:nsid w:val="4E140F41"/>
    <w:multiLevelType w:val="multilevel"/>
    <w:tmpl w:val="FFFFFFFF"/>
    <w:lvl w:ilvl="0">
      <w:start w:val="1"/>
      <w:numFmt w:val="bullet"/>
      <w:lvlText w:val="⮚"/>
      <w:lvlJc w:val="left"/>
      <w:pPr>
        <w:ind w:left="502" w:hanging="360"/>
      </w:pPr>
      <w:rPr>
        <w:rFonts w:ascii="Noto Sans Symbols" w:eastAsia="Noto Sans Symbols" w:hAnsi="Noto Sans Symbols" w:cs="Noto Sans Symbols"/>
        <w:vertAlign w:val="baseline"/>
      </w:rPr>
    </w:lvl>
    <w:lvl w:ilvl="1">
      <w:start w:val="1"/>
      <w:numFmt w:val="bullet"/>
      <w:lvlText w:val="o"/>
      <w:lvlJc w:val="left"/>
      <w:pPr>
        <w:ind w:left="1222" w:hanging="360"/>
      </w:pPr>
      <w:rPr>
        <w:rFonts w:ascii="Courier New" w:eastAsia="Courier New" w:hAnsi="Courier New" w:cs="Courier New"/>
        <w:vertAlign w:val="baseline"/>
      </w:rPr>
    </w:lvl>
    <w:lvl w:ilvl="2">
      <w:start w:val="1"/>
      <w:numFmt w:val="bullet"/>
      <w:lvlText w:val="▪"/>
      <w:lvlJc w:val="left"/>
      <w:pPr>
        <w:ind w:left="1942" w:hanging="360"/>
      </w:pPr>
      <w:rPr>
        <w:rFonts w:ascii="Noto Sans Symbols" w:eastAsia="Noto Sans Symbols" w:hAnsi="Noto Sans Symbols" w:cs="Noto Sans Symbols"/>
        <w:vertAlign w:val="baseline"/>
      </w:rPr>
    </w:lvl>
    <w:lvl w:ilvl="3">
      <w:start w:val="1"/>
      <w:numFmt w:val="bullet"/>
      <w:lvlText w:val="●"/>
      <w:lvlJc w:val="left"/>
      <w:pPr>
        <w:ind w:left="2662" w:hanging="360"/>
      </w:pPr>
      <w:rPr>
        <w:rFonts w:ascii="Noto Sans Symbols" w:eastAsia="Noto Sans Symbols" w:hAnsi="Noto Sans Symbols" w:cs="Noto Sans Symbols"/>
        <w:vertAlign w:val="baseline"/>
      </w:rPr>
    </w:lvl>
    <w:lvl w:ilvl="4">
      <w:start w:val="1"/>
      <w:numFmt w:val="bullet"/>
      <w:lvlText w:val="o"/>
      <w:lvlJc w:val="left"/>
      <w:pPr>
        <w:ind w:left="3382" w:hanging="360"/>
      </w:pPr>
      <w:rPr>
        <w:rFonts w:ascii="Courier New" w:eastAsia="Courier New" w:hAnsi="Courier New" w:cs="Courier New"/>
        <w:vertAlign w:val="baseline"/>
      </w:rPr>
    </w:lvl>
    <w:lvl w:ilvl="5">
      <w:start w:val="1"/>
      <w:numFmt w:val="bullet"/>
      <w:lvlText w:val="▪"/>
      <w:lvlJc w:val="left"/>
      <w:pPr>
        <w:ind w:left="4102" w:hanging="360"/>
      </w:pPr>
      <w:rPr>
        <w:rFonts w:ascii="Noto Sans Symbols" w:eastAsia="Noto Sans Symbols" w:hAnsi="Noto Sans Symbols" w:cs="Noto Sans Symbols"/>
        <w:vertAlign w:val="baseline"/>
      </w:rPr>
    </w:lvl>
    <w:lvl w:ilvl="6">
      <w:start w:val="1"/>
      <w:numFmt w:val="bullet"/>
      <w:lvlText w:val="●"/>
      <w:lvlJc w:val="left"/>
      <w:pPr>
        <w:ind w:left="4822" w:hanging="360"/>
      </w:pPr>
      <w:rPr>
        <w:rFonts w:ascii="Noto Sans Symbols" w:eastAsia="Noto Sans Symbols" w:hAnsi="Noto Sans Symbols" w:cs="Noto Sans Symbols"/>
        <w:vertAlign w:val="baseline"/>
      </w:rPr>
    </w:lvl>
    <w:lvl w:ilvl="7">
      <w:start w:val="1"/>
      <w:numFmt w:val="bullet"/>
      <w:lvlText w:val="o"/>
      <w:lvlJc w:val="left"/>
      <w:pPr>
        <w:ind w:left="5542" w:hanging="360"/>
      </w:pPr>
      <w:rPr>
        <w:rFonts w:ascii="Courier New" w:eastAsia="Courier New" w:hAnsi="Courier New" w:cs="Courier New"/>
        <w:vertAlign w:val="baseline"/>
      </w:rPr>
    </w:lvl>
    <w:lvl w:ilvl="8">
      <w:start w:val="1"/>
      <w:numFmt w:val="bullet"/>
      <w:lvlText w:val="▪"/>
      <w:lvlJc w:val="left"/>
      <w:pPr>
        <w:ind w:left="6262" w:hanging="360"/>
      </w:pPr>
      <w:rPr>
        <w:rFonts w:ascii="Noto Sans Symbols" w:eastAsia="Noto Sans Symbols" w:hAnsi="Noto Sans Symbols" w:cs="Noto Sans Symbols"/>
        <w:vertAlign w:val="baseline"/>
      </w:rPr>
    </w:lvl>
  </w:abstractNum>
  <w:abstractNum w:abstractNumId="16" w15:restartNumberingAfterBreak="0">
    <w:nsid w:val="597B1E04"/>
    <w:multiLevelType w:val="hybridMultilevel"/>
    <w:tmpl w:val="781A0846"/>
    <w:lvl w:ilvl="0" w:tplc="04090003">
      <w:start w:val="1"/>
      <w:numFmt w:val="bullet"/>
      <w:lvlText w:val="-"/>
      <w:lvlJc w:val="left"/>
      <w:pPr>
        <w:ind w:left="1440" w:hanging="360"/>
      </w:pPr>
      <w:rPr>
        <w:rFonts w:ascii="Tahoma" w:hAnsi="Tahoma" w:hint="default"/>
        <w:color w:val="auto"/>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E6E7DB3"/>
    <w:multiLevelType w:val="hybridMultilevel"/>
    <w:tmpl w:val="FC2E237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8" w15:restartNumberingAfterBreak="0">
    <w:nsid w:val="5FA33573"/>
    <w:multiLevelType w:val="multilevel"/>
    <w:tmpl w:val="FFFFFFFF"/>
    <w:lvl w:ilvl="0">
      <w:start w:val="1"/>
      <w:numFmt w:val="bullet"/>
      <w:lvlText w:val="⮚"/>
      <w:lvlJc w:val="left"/>
      <w:pPr>
        <w:ind w:left="1320" w:hanging="360"/>
      </w:pPr>
      <w:rPr>
        <w:rFonts w:ascii="Noto Sans Symbols" w:eastAsia="Noto Sans Symbols" w:hAnsi="Noto Sans Symbols" w:cs="Noto Sans Symbols"/>
        <w:vertAlign w:val="baseline"/>
      </w:rPr>
    </w:lvl>
    <w:lvl w:ilvl="1">
      <w:start w:val="1"/>
      <w:numFmt w:val="bullet"/>
      <w:lvlText w:val="o"/>
      <w:lvlJc w:val="left"/>
      <w:pPr>
        <w:ind w:left="2040" w:hanging="360"/>
      </w:pPr>
      <w:rPr>
        <w:rFonts w:ascii="Courier New" w:eastAsia="Courier New" w:hAnsi="Courier New" w:cs="Courier New"/>
        <w:vertAlign w:val="baseline"/>
      </w:rPr>
    </w:lvl>
    <w:lvl w:ilvl="2">
      <w:start w:val="1"/>
      <w:numFmt w:val="bullet"/>
      <w:lvlText w:val="▪"/>
      <w:lvlJc w:val="left"/>
      <w:pPr>
        <w:ind w:left="2760" w:hanging="360"/>
      </w:pPr>
      <w:rPr>
        <w:rFonts w:ascii="Noto Sans Symbols" w:eastAsia="Noto Sans Symbols" w:hAnsi="Noto Sans Symbols" w:cs="Noto Sans Symbols"/>
        <w:vertAlign w:val="baseline"/>
      </w:rPr>
    </w:lvl>
    <w:lvl w:ilvl="3">
      <w:start w:val="1"/>
      <w:numFmt w:val="bullet"/>
      <w:lvlText w:val="●"/>
      <w:lvlJc w:val="left"/>
      <w:pPr>
        <w:ind w:left="3480" w:hanging="360"/>
      </w:pPr>
      <w:rPr>
        <w:rFonts w:ascii="Noto Sans Symbols" w:eastAsia="Noto Sans Symbols" w:hAnsi="Noto Sans Symbols" w:cs="Noto Sans Symbols"/>
        <w:vertAlign w:val="baseline"/>
      </w:rPr>
    </w:lvl>
    <w:lvl w:ilvl="4">
      <w:start w:val="1"/>
      <w:numFmt w:val="bullet"/>
      <w:lvlText w:val="o"/>
      <w:lvlJc w:val="left"/>
      <w:pPr>
        <w:ind w:left="4200" w:hanging="360"/>
      </w:pPr>
      <w:rPr>
        <w:rFonts w:ascii="Courier New" w:eastAsia="Courier New" w:hAnsi="Courier New" w:cs="Courier New"/>
        <w:vertAlign w:val="baseline"/>
      </w:rPr>
    </w:lvl>
    <w:lvl w:ilvl="5">
      <w:start w:val="1"/>
      <w:numFmt w:val="bullet"/>
      <w:lvlText w:val="▪"/>
      <w:lvlJc w:val="left"/>
      <w:pPr>
        <w:ind w:left="4920" w:hanging="360"/>
      </w:pPr>
      <w:rPr>
        <w:rFonts w:ascii="Noto Sans Symbols" w:eastAsia="Noto Sans Symbols" w:hAnsi="Noto Sans Symbols" w:cs="Noto Sans Symbols"/>
        <w:vertAlign w:val="baseline"/>
      </w:rPr>
    </w:lvl>
    <w:lvl w:ilvl="6">
      <w:start w:val="1"/>
      <w:numFmt w:val="bullet"/>
      <w:lvlText w:val="●"/>
      <w:lvlJc w:val="left"/>
      <w:pPr>
        <w:ind w:left="5640" w:hanging="360"/>
      </w:pPr>
      <w:rPr>
        <w:rFonts w:ascii="Noto Sans Symbols" w:eastAsia="Noto Sans Symbols" w:hAnsi="Noto Sans Symbols" w:cs="Noto Sans Symbols"/>
        <w:vertAlign w:val="baseline"/>
      </w:rPr>
    </w:lvl>
    <w:lvl w:ilvl="7">
      <w:start w:val="1"/>
      <w:numFmt w:val="bullet"/>
      <w:lvlText w:val="o"/>
      <w:lvlJc w:val="left"/>
      <w:pPr>
        <w:ind w:left="6360" w:hanging="360"/>
      </w:pPr>
      <w:rPr>
        <w:rFonts w:ascii="Courier New" w:eastAsia="Courier New" w:hAnsi="Courier New" w:cs="Courier New"/>
        <w:vertAlign w:val="baseline"/>
      </w:rPr>
    </w:lvl>
    <w:lvl w:ilvl="8">
      <w:start w:val="1"/>
      <w:numFmt w:val="bullet"/>
      <w:lvlText w:val="▪"/>
      <w:lvlJc w:val="left"/>
      <w:pPr>
        <w:ind w:left="7080" w:hanging="360"/>
      </w:pPr>
      <w:rPr>
        <w:rFonts w:ascii="Noto Sans Symbols" w:eastAsia="Noto Sans Symbols" w:hAnsi="Noto Sans Symbols" w:cs="Noto Sans Symbols"/>
        <w:vertAlign w:val="baseline"/>
      </w:rPr>
    </w:lvl>
  </w:abstractNum>
  <w:abstractNum w:abstractNumId="19" w15:restartNumberingAfterBreak="0">
    <w:nsid w:val="634C38A6"/>
    <w:multiLevelType w:val="multilevel"/>
    <w:tmpl w:val="FFFFFFFF"/>
    <w:lvl w:ilvl="0">
      <w:start w:val="1"/>
      <w:numFmt w:val="bullet"/>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20" w15:restartNumberingAfterBreak="0">
    <w:nsid w:val="676724A8"/>
    <w:multiLevelType w:val="hybridMultilevel"/>
    <w:tmpl w:val="F1D624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9FF24C8"/>
    <w:multiLevelType w:val="hybridMultilevel"/>
    <w:tmpl w:val="F2F44144"/>
    <w:lvl w:ilvl="0" w:tplc="04090003">
      <w:start w:val="1"/>
      <w:numFmt w:val="bullet"/>
      <w:lvlText w:val="o"/>
      <w:lvlJc w:val="left"/>
      <w:pPr>
        <w:ind w:left="1440" w:hanging="360"/>
      </w:pPr>
      <w:rPr>
        <w:rFonts w:ascii="Courier New" w:hAnsi="Courier New" w:cs="Courier New" w:hint="default"/>
        <w:color w:val="auto"/>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C6C360C"/>
    <w:multiLevelType w:val="hybridMultilevel"/>
    <w:tmpl w:val="6266713E"/>
    <w:lvl w:ilvl="0" w:tplc="04090003">
      <w:start w:val="1"/>
      <w:numFmt w:val="bullet"/>
      <w:lvlText w:val="-"/>
      <w:lvlJc w:val="left"/>
      <w:pPr>
        <w:ind w:left="1440" w:hanging="360"/>
      </w:pPr>
      <w:rPr>
        <w:rFonts w:ascii="Tahoma" w:hAnsi="Tahoma" w:hint="default"/>
        <w:color w:val="auto"/>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21F56A3"/>
    <w:multiLevelType w:val="multilevel"/>
    <w:tmpl w:val="FFFFFFFF"/>
    <w:lvl w:ilvl="0">
      <w:start w:val="1"/>
      <w:numFmt w:val="decimal"/>
      <w:lvlText w:val="4.%1."/>
      <w:lvlJc w:val="left"/>
      <w:pPr>
        <w:ind w:left="0" w:firstLine="0"/>
      </w:pPr>
      <w:rPr>
        <w:rFonts w:ascii="Times New Roman" w:eastAsia="Times New Roman" w:hAnsi="Times New Roman" w:cs="Times New Roman"/>
        <w:b/>
        <w:i/>
        <w:smallCaps w:val="0"/>
        <w:strike w:val="0"/>
        <w:color w:val="000000"/>
        <w:sz w:val="24"/>
        <w:szCs w:val="24"/>
        <w:u w:val="none"/>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24" w15:restartNumberingAfterBreak="0">
    <w:nsid w:val="728B0E70"/>
    <w:multiLevelType w:val="hybridMultilevel"/>
    <w:tmpl w:val="FCC6E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AC7D51"/>
    <w:multiLevelType w:val="multilevel"/>
    <w:tmpl w:val="A7561FE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79AF6E4D"/>
    <w:multiLevelType w:val="multilevel"/>
    <w:tmpl w:val="FFFFFFFF"/>
    <w:lvl w:ilvl="0">
      <w:start w:val="1"/>
      <w:numFmt w:val="bullet"/>
      <w:lvlText w:val="●"/>
      <w:lvlJc w:val="left"/>
      <w:pPr>
        <w:ind w:left="1146" w:hanging="360"/>
      </w:pPr>
      <w:rPr>
        <w:rFonts w:ascii="Noto Sans Symbols" w:eastAsia="Noto Sans Symbols" w:hAnsi="Noto Sans Symbols" w:cs="Noto Sans Symbols"/>
        <w:vertAlign w:val="baseline"/>
      </w:rPr>
    </w:lvl>
    <w:lvl w:ilvl="1">
      <w:start w:val="1"/>
      <w:numFmt w:val="bullet"/>
      <w:lvlText w:val="o"/>
      <w:lvlJc w:val="left"/>
      <w:pPr>
        <w:ind w:left="1866" w:hanging="360"/>
      </w:pPr>
      <w:rPr>
        <w:rFonts w:ascii="Courier New" w:eastAsia="Courier New" w:hAnsi="Courier New" w:cs="Courier New"/>
        <w:vertAlign w:val="baseline"/>
      </w:rPr>
    </w:lvl>
    <w:lvl w:ilvl="2">
      <w:start w:val="1"/>
      <w:numFmt w:val="bullet"/>
      <w:lvlText w:val="▪"/>
      <w:lvlJc w:val="left"/>
      <w:pPr>
        <w:ind w:left="2586" w:hanging="360"/>
      </w:pPr>
      <w:rPr>
        <w:rFonts w:ascii="Noto Sans Symbols" w:eastAsia="Noto Sans Symbols" w:hAnsi="Noto Sans Symbols" w:cs="Noto Sans Symbols"/>
        <w:vertAlign w:val="baseline"/>
      </w:rPr>
    </w:lvl>
    <w:lvl w:ilvl="3">
      <w:start w:val="1"/>
      <w:numFmt w:val="bullet"/>
      <w:lvlText w:val="●"/>
      <w:lvlJc w:val="left"/>
      <w:pPr>
        <w:ind w:left="3306" w:hanging="360"/>
      </w:pPr>
      <w:rPr>
        <w:rFonts w:ascii="Noto Sans Symbols" w:eastAsia="Noto Sans Symbols" w:hAnsi="Noto Sans Symbols" w:cs="Noto Sans Symbols"/>
        <w:vertAlign w:val="baseline"/>
      </w:rPr>
    </w:lvl>
    <w:lvl w:ilvl="4">
      <w:start w:val="1"/>
      <w:numFmt w:val="bullet"/>
      <w:lvlText w:val="o"/>
      <w:lvlJc w:val="left"/>
      <w:pPr>
        <w:ind w:left="4026" w:hanging="360"/>
      </w:pPr>
      <w:rPr>
        <w:rFonts w:ascii="Courier New" w:eastAsia="Courier New" w:hAnsi="Courier New" w:cs="Courier New"/>
        <w:vertAlign w:val="baseline"/>
      </w:rPr>
    </w:lvl>
    <w:lvl w:ilvl="5">
      <w:start w:val="1"/>
      <w:numFmt w:val="bullet"/>
      <w:lvlText w:val="▪"/>
      <w:lvlJc w:val="left"/>
      <w:pPr>
        <w:ind w:left="4746" w:hanging="360"/>
      </w:pPr>
      <w:rPr>
        <w:rFonts w:ascii="Noto Sans Symbols" w:eastAsia="Noto Sans Symbols" w:hAnsi="Noto Sans Symbols" w:cs="Noto Sans Symbols"/>
        <w:vertAlign w:val="baseline"/>
      </w:rPr>
    </w:lvl>
    <w:lvl w:ilvl="6">
      <w:start w:val="1"/>
      <w:numFmt w:val="bullet"/>
      <w:lvlText w:val="●"/>
      <w:lvlJc w:val="left"/>
      <w:pPr>
        <w:ind w:left="5466" w:hanging="360"/>
      </w:pPr>
      <w:rPr>
        <w:rFonts w:ascii="Noto Sans Symbols" w:eastAsia="Noto Sans Symbols" w:hAnsi="Noto Sans Symbols" w:cs="Noto Sans Symbols"/>
        <w:vertAlign w:val="baseline"/>
      </w:rPr>
    </w:lvl>
    <w:lvl w:ilvl="7">
      <w:start w:val="1"/>
      <w:numFmt w:val="bullet"/>
      <w:lvlText w:val="o"/>
      <w:lvlJc w:val="left"/>
      <w:pPr>
        <w:ind w:left="6186" w:hanging="360"/>
      </w:pPr>
      <w:rPr>
        <w:rFonts w:ascii="Courier New" w:eastAsia="Courier New" w:hAnsi="Courier New" w:cs="Courier New"/>
        <w:vertAlign w:val="baseline"/>
      </w:rPr>
    </w:lvl>
    <w:lvl w:ilvl="8">
      <w:start w:val="1"/>
      <w:numFmt w:val="bullet"/>
      <w:lvlText w:val="▪"/>
      <w:lvlJc w:val="left"/>
      <w:pPr>
        <w:ind w:left="6906" w:hanging="360"/>
      </w:pPr>
      <w:rPr>
        <w:rFonts w:ascii="Noto Sans Symbols" w:eastAsia="Noto Sans Symbols" w:hAnsi="Noto Sans Symbols" w:cs="Noto Sans Symbols"/>
        <w:vertAlign w:val="baseline"/>
      </w:rPr>
    </w:lvl>
  </w:abstractNum>
  <w:abstractNum w:abstractNumId="27" w15:restartNumberingAfterBreak="0">
    <w:nsid w:val="7BF9413F"/>
    <w:multiLevelType w:val="multilevel"/>
    <w:tmpl w:val="FFFFFFFF"/>
    <w:lvl w:ilvl="0">
      <w:start w:val="1"/>
      <w:numFmt w:val="bullet"/>
      <w:lvlText w:val="⮚"/>
      <w:lvlJc w:val="left"/>
      <w:pPr>
        <w:ind w:left="1340" w:hanging="360"/>
      </w:pPr>
      <w:rPr>
        <w:rFonts w:ascii="Noto Sans Symbols" w:eastAsia="Noto Sans Symbols" w:hAnsi="Noto Sans Symbols" w:cs="Noto Sans Symbols"/>
        <w:vertAlign w:val="baseline"/>
      </w:rPr>
    </w:lvl>
    <w:lvl w:ilvl="1">
      <w:start w:val="1"/>
      <w:numFmt w:val="bullet"/>
      <w:lvlText w:val="o"/>
      <w:lvlJc w:val="left"/>
      <w:pPr>
        <w:ind w:left="2060" w:hanging="360"/>
      </w:pPr>
      <w:rPr>
        <w:rFonts w:ascii="Courier New" w:eastAsia="Courier New" w:hAnsi="Courier New" w:cs="Courier New"/>
        <w:vertAlign w:val="baseline"/>
      </w:rPr>
    </w:lvl>
    <w:lvl w:ilvl="2">
      <w:start w:val="1"/>
      <w:numFmt w:val="bullet"/>
      <w:lvlText w:val="▪"/>
      <w:lvlJc w:val="left"/>
      <w:pPr>
        <w:ind w:left="2780" w:hanging="360"/>
      </w:pPr>
      <w:rPr>
        <w:rFonts w:ascii="Noto Sans Symbols" w:eastAsia="Noto Sans Symbols" w:hAnsi="Noto Sans Symbols" w:cs="Noto Sans Symbols"/>
        <w:vertAlign w:val="baseline"/>
      </w:rPr>
    </w:lvl>
    <w:lvl w:ilvl="3">
      <w:start w:val="1"/>
      <w:numFmt w:val="bullet"/>
      <w:lvlText w:val="●"/>
      <w:lvlJc w:val="left"/>
      <w:pPr>
        <w:ind w:left="3500" w:hanging="360"/>
      </w:pPr>
      <w:rPr>
        <w:rFonts w:ascii="Noto Sans Symbols" w:eastAsia="Noto Sans Symbols" w:hAnsi="Noto Sans Symbols" w:cs="Noto Sans Symbols"/>
        <w:vertAlign w:val="baseline"/>
      </w:rPr>
    </w:lvl>
    <w:lvl w:ilvl="4">
      <w:start w:val="1"/>
      <w:numFmt w:val="bullet"/>
      <w:lvlText w:val="o"/>
      <w:lvlJc w:val="left"/>
      <w:pPr>
        <w:ind w:left="4220" w:hanging="360"/>
      </w:pPr>
      <w:rPr>
        <w:rFonts w:ascii="Courier New" w:eastAsia="Courier New" w:hAnsi="Courier New" w:cs="Courier New"/>
        <w:vertAlign w:val="baseline"/>
      </w:rPr>
    </w:lvl>
    <w:lvl w:ilvl="5">
      <w:start w:val="1"/>
      <w:numFmt w:val="bullet"/>
      <w:lvlText w:val="▪"/>
      <w:lvlJc w:val="left"/>
      <w:pPr>
        <w:ind w:left="4940" w:hanging="360"/>
      </w:pPr>
      <w:rPr>
        <w:rFonts w:ascii="Noto Sans Symbols" w:eastAsia="Noto Sans Symbols" w:hAnsi="Noto Sans Symbols" w:cs="Noto Sans Symbols"/>
        <w:vertAlign w:val="baseline"/>
      </w:rPr>
    </w:lvl>
    <w:lvl w:ilvl="6">
      <w:start w:val="1"/>
      <w:numFmt w:val="bullet"/>
      <w:lvlText w:val="●"/>
      <w:lvlJc w:val="left"/>
      <w:pPr>
        <w:ind w:left="5660" w:hanging="360"/>
      </w:pPr>
      <w:rPr>
        <w:rFonts w:ascii="Noto Sans Symbols" w:eastAsia="Noto Sans Symbols" w:hAnsi="Noto Sans Symbols" w:cs="Noto Sans Symbols"/>
        <w:vertAlign w:val="baseline"/>
      </w:rPr>
    </w:lvl>
    <w:lvl w:ilvl="7">
      <w:start w:val="1"/>
      <w:numFmt w:val="bullet"/>
      <w:lvlText w:val="o"/>
      <w:lvlJc w:val="left"/>
      <w:pPr>
        <w:ind w:left="6380" w:hanging="360"/>
      </w:pPr>
      <w:rPr>
        <w:rFonts w:ascii="Courier New" w:eastAsia="Courier New" w:hAnsi="Courier New" w:cs="Courier New"/>
        <w:vertAlign w:val="baseline"/>
      </w:rPr>
    </w:lvl>
    <w:lvl w:ilvl="8">
      <w:start w:val="1"/>
      <w:numFmt w:val="bullet"/>
      <w:lvlText w:val="▪"/>
      <w:lvlJc w:val="left"/>
      <w:pPr>
        <w:ind w:left="7100" w:hanging="360"/>
      </w:pPr>
      <w:rPr>
        <w:rFonts w:ascii="Noto Sans Symbols" w:eastAsia="Noto Sans Symbols" w:hAnsi="Noto Sans Symbols" w:cs="Noto Sans Symbols"/>
        <w:vertAlign w:val="baseline"/>
      </w:rPr>
    </w:lvl>
  </w:abstractNum>
  <w:abstractNum w:abstractNumId="28" w15:restartNumberingAfterBreak="0">
    <w:nsid w:val="7CFF0B1B"/>
    <w:multiLevelType w:val="hybridMultilevel"/>
    <w:tmpl w:val="93628490"/>
    <w:lvl w:ilvl="0" w:tplc="04090003">
      <w:start w:val="1"/>
      <w:numFmt w:val="bullet"/>
      <w:lvlText w:val="-"/>
      <w:lvlJc w:val="left"/>
      <w:pPr>
        <w:ind w:left="1440" w:hanging="360"/>
      </w:pPr>
      <w:rPr>
        <w:rFonts w:ascii="Tahoma" w:hAnsi="Tahoma" w:hint="default"/>
        <w:color w:val="auto"/>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5"/>
  </w:num>
  <w:num w:numId="3">
    <w:abstractNumId w:val="18"/>
  </w:num>
  <w:num w:numId="4">
    <w:abstractNumId w:val="26"/>
  </w:num>
  <w:num w:numId="5">
    <w:abstractNumId w:val="14"/>
  </w:num>
  <w:num w:numId="6">
    <w:abstractNumId w:val="6"/>
  </w:num>
  <w:num w:numId="7">
    <w:abstractNumId w:val="15"/>
  </w:num>
  <w:num w:numId="8">
    <w:abstractNumId w:val="27"/>
  </w:num>
  <w:num w:numId="9">
    <w:abstractNumId w:val="7"/>
  </w:num>
  <w:num w:numId="10">
    <w:abstractNumId w:val="0"/>
  </w:num>
  <w:num w:numId="11">
    <w:abstractNumId w:val="23"/>
  </w:num>
  <w:num w:numId="12">
    <w:abstractNumId w:val="19"/>
  </w:num>
  <w:num w:numId="13">
    <w:abstractNumId w:val="4"/>
  </w:num>
  <w:num w:numId="14">
    <w:abstractNumId w:val="17"/>
  </w:num>
  <w:num w:numId="15">
    <w:abstractNumId w:val="22"/>
  </w:num>
  <w:num w:numId="16">
    <w:abstractNumId w:val="3"/>
  </w:num>
  <w:num w:numId="17">
    <w:abstractNumId w:val="21"/>
  </w:num>
  <w:num w:numId="18">
    <w:abstractNumId w:val="28"/>
  </w:num>
  <w:num w:numId="19">
    <w:abstractNumId w:val="12"/>
  </w:num>
  <w:num w:numId="20">
    <w:abstractNumId w:val="20"/>
  </w:num>
  <w:num w:numId="21">
    <w:abstractNumId w:val="13"/>
  </w:num>
  <w:num w:numId="22">
    <w:abstractNumId w:val="8"/>
  </w:num>
  <w:num w:numId="23">
    <w:abstractNumId w:val="16"/>
  </w:num>
  <w:num w:numId="24">
    <w:abstractNumId w:val="1"/>
  </w:num>
  <w:num w:numId="25">
    <w:abstractNumId w:val="9"/>
  </w:num>
  <w:num w:numId="26">
    <w:abstractNumId w:val="10"/>
  </w:num>
  <w:num w:numId="27">
    <w:abstractNumId w:val="25"/>
  </w:num>
  <w:num w:numId="28">
    <w:abstractNumId w:val="2"/>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85E02"/>
    <w:rsid w:val="0006592D"/>
    <w:rsid w:val="00085E02"/>
    <w:rsid w:val="0009299A"/>
    <w:rsid w:val="00093B8B"/>
    <w:rsid w:val="00097CBA"/>
    <w:rsid w:val="000C009F"/>
    <w:rsid w:val="0013243A"/>
    <w:rsid w:val="00155419"/>
    <w:rsid w:val="00155B84"/>
    <w:rsid w:val="00172E84"/>
    <w:rsid w:val="00194D3B"/>
    <w:rsid w:val="001F2C65"/>
    <w:rsid w:val="00207E88"/>
    <w:rsid w:val="002677D1"/>
    <w:rsid w:val="002A5E82"/>
    <w:rsid w:val="002E1A7A"/>
    <w:rsid w:val="00353C1D"/>
    <w:rsid w:val="0035682B"/>
    <w:rsid w:val="003607E6"/>
    <w:rsid w:val="0036426D"/>
    <w:rsid w:val="00391BAD"/>
    <w:rsid w:val="00426351"/>
    <w:rsid w:val="00441C3A"/>
    <w:rsid w:val="00486115"/>
    <w:rsid w:val="005654ED"/>
    <w:rsid w:val="00591448"/>
    <w:rsid w:val="005F65F2"/>
    <w:rsid w:val="00616E5B"/>
    <w:rsid w:val="00642961"/>
    <w:rsid w:val="00644BF9"/>
    <w:rsid w:val="006A40B9"/>
    <w:rsid w:val="006B24A3"/>
    <w:rsid w:val="007071EC"/>
    <w:rsid w:val="00731BCB"/>
    <w:rsid w:val="007B1379"/>
    <w:rsid w:val="007C4EA4"/>
    <w:rsid w:val="0082653E"/>
    <w:rsid w:val="00832BCE"/>
    <w:rsid w:val="0085308B"/>
    <w:rsid w:val="008821D5"/>
    <w:rsid w:val="00964475"/>
    <w:rsid w:val="009B6B1B"/>
    <w:rsid w:val="009E7830"/>
    <w:rsid w:val="00A04F74"/>
    <w:rsid w:val="00A30F0B"/>
    <w:rsid w:val="00A32459"/>
    <w:rsid w:val="00A971AE"/>
    <w:rsid w:val="00AF5CA4"/>
    <w:rsid w:val="00B67806"/>
    <w:rsid w:val="00BA5698"/>
    <w:rsid w:val="00BC324D"/>
    <w:rsid w:val="00C11FE2"/>
    <w:rsid w:val="00C54397"/>
    <w:rsid w:val="00CD6B75"/>
    <w:rsid w:val="00D04C96"/>
    <w:rsid w:val="00DB2516"/>
    <w:rsid w:val="00DC4D6E"/>
    <w:rsid w:val="00DD45F6"/>
    <w:rsid w:val="00DF5D1B"/>
    <w:rsid w:val="00EF0D57"/>
    <w:rsid w:val="00EF4787"/>
    <w:rsid w:val="00F01D80"/>
    <w:rsid w:val="00F349FE"/>
    <w:rsid w:val="00F7538B"/>
    <w:rsid w:val="00F85686"/>
    <w:rsid w:val="00FC402C"/>
    <w:rsid w:val="00FD1A59"/>
    <w:rsid w:val="00FF6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9D49C0-1022-45E2-8BB4-66862127F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bg-BG" w:eastAsia="bg-BG"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1379"/>
  </w:style>
  <w:style w:type="paragraph" w:styleId="Heading1">
    <w:name w:val="heading 1"/>
    <w:basedOn w:val="Normal"/>
    <w:next w:val="Normal"/>
    <w:qFormat/>
    <w:rsid w:val="007B1379"/>
    <w:pPr>
      <w:spacing w:before="65"/>
      <w:ind w:left="1765" w:hanging="428"/>
      <w:outlineLvl w:val="0"/>
    </w:pPr>
    <w:rPr>
      <w:rFonts w:ascii="Times New Roman" w:eastAsia="Times New Roman" w:hAnsi="Times New Roman" w:cs="Times New Roman"/>
      <w:b/>
      <w:color w:val="000000"/>
    </w:rPr>
  </w:style>
  <w:style w:type="paragraph" w:styleId="Heading2">
    <w:name w:val="heading 2"/>
    <w:basedOn w:val="Normal"/>
    <w:next w:val="Normal"/>
    <w:unhideWhenUsed/>
    <w:qFormat/>
    <w:rsid w:val="007B1379"/>
    <w:pPr>
      <w:ind w:left="1830" w:hanging="360"/>
      <w:jc w:val="both"/>
      <w:outlineLvl w:val="1"/>
    </w:pPr>
    <w:rPr>
      <w:rFonts w:ascii="Times New Roman" w:eastAsia="Times New Roman" w:hAnsi="Times New Roman" w:cs="Times New Roman"/>
      <w:b/>
      <w:color w:val="000000"/>
    </w:rPr>
  </w:style>
  <w:style w:type="paragraph" w:styleId="Heading3">
    <w:name w:val="heading 3"/>
    <w:basedOn w:val="Normal"/>
    <w:next w:val="Normal"/>
    <w:unhideWhenUsed/>
    <w:qFormat/>
    <w:rsid w:val="007B1379"/>
    <w:pPr>
      <w:keepNext/>
      <w:keepLines/>
      <w:spacing w:before="200"/>
      <w:outlineLvl w:val="2"/>
    </w:pPr>
    <w:rPr>
      <w:rFonts w:ascii="Calibri" w:eastAsia="Calibri" w:hAnsi="Calibri" w:cs="Calibri"/>
      <w:b/>
      <w:color w:val="4472C4"/>
    </w:rPr>
  </w:style>
  <w:style w:type="paragraph" w:styleId="Heading4">
    <w:name w:val="heading 4"/>
    <w:basedOn w:val="Normal"/>
    <w:next w:val="Normal"/>
    <w:unhideWhenUsed/>
    <w:qFormat/>
    <w:rsid w:val="007B1379"/>
    <w:pPr>
      <w:keepNext/>
      <w:keepLines/>
      <w:spacing w:before="240" w:after="40"/>
      <w:outlineLvl w:val="3"/>
    </w:pPr>
    <w:rPr>
      <w:b/>
    </w:rPr>
  </w:style>
  <w:style w:type="paragraph" w:styleId="Heading5">
    <w:name w:val="heading 5"/>
    <w:aliases w:val="anexos"/>
    <w:basedOn w:val="Normal"/>
    <w:next w:val="Normal"/>
    <w:unhideWhenUsed/>
    <w:qFormat/>
    <w:rsid w:val="007B1379"/>
    <w:pPr>
      <w:keepNext/>
      <w:keepLines/>
      <w:spacing w:before="220" w:after="40"/>
      <w:outlineLvl w:val="4"/>
    </w:pPr>
    <w:rPr>
      <w:b/>
      <w:sz w:val="22"/>
      <w:szCs w:val="22"/>
    </w:rPr>
  </w:style>
  <w:style w:type="paragraph" w:styleId="Heading6">
    <w:name w:val="heading 6"/>
    <w:basedOn w:val="Normal"/>
    <w:next w:val="Normal"/>
    <w:unhideWhenUsed/>
    <w:qFormat/>
    <w:rsid w:val="007B1379"/>
    <w:pPr>
      <w:keepNext/>
      <w:keepLines/>
      <w:spacing w:before="200" w:after="40"/>
      <w:outlineLvl w:val="5"/>
    </w:pPr>
    <w:rPr>
      <w:b/>
      <w:sz w:val="20"/>
      <w:szCs w:val="20"/>
    </w:rPr>
  </w:style>
  <w:style w:type="paragraph" w:styleId="Heading7">
    <w:name w:val="heading 7"/>
    <w:basedOn w:val="Normal"/>
    <w:next w:val="Normal"/>
    <w:link w:val="Heading7Char"/>
    <w:unhideWhenUsed/>
    <w:qFormat/>
    <w:rsid w:val="00097CBA"/>
    <w:pPr>
      <w:widowControl/>
      <w:spacing w:before="240" w:after="60" w:line="360" w:lineRule="auto"/>
      <w:ind w:left="1296" w:hanging="1296"/>
      <w:jc w:val="both"/>
      <w:outlineLvl w:val="6"/>
    </w:pPr>
    <w:rPr>
      <w:rFonts w:ascii="Times New Roman" w:eastAsia="Times New Roman" w:hAnsi="Times New Roman" w:cs="Times New Roman"/>
      <w:sz w:val="20"/>
      <w:szCs w:val="20"/>
      <w:lang w:val="en-GB" w:eastAsia="de-DE"/>
    </w:rPr>
  </w:style>
  <w:style w:type="paragraph" w:styleId="Heading8">
    <w:name w:val="heading 8"/>
    <w:basedOn w:val="Normal"/>
    <w:next w:val="Normal"/>
    <w:link w:val="Heading8Char"/>
    <w:unhideWhenUsed/>
    <w:qFormat/>
    <w:rsid w:val="00097CBA"/>
    <w:pPr>
      <w:widowControl/>
      <w:spacing w:before="240" w:after="60" w:line="360" w:lineRule="auto"/>
      <w:ind w:left="1440" w:hanging="1440"/>
      <w:jc w:val="both"/>
      <w:outlineLvl w:val="7"/>
    </w:pPr>
    <w:rPr>
      <w:rFonts w:ascii="Times New Roman" w:eastAsia="Times New Roman" w:hAnsi="Times New Roman" w:cs="Times New Roman"/>
      <w:i/>
      <w:sz w:val="20"/>
      <w:szCs w:val="20"/>
      <w:lang w:val="en-GB" w:eastAsia="de-DE"/>
    </w:rPr>
  </w:style>
  <w:style w:type="paragraph" w:styleId="Heading9">
    <w:name w:val="heading 9"/>
    <w:basedOn w:val="Normal"/>
    <w:next w:val="Normal"/>
    <w:link w:val="Heading9Char"/>
    <w:unhideWhenUsed/>
    <w:qFormat/>
    <w:rsid w:val="00097CBA"/>
    <w:pPr>
      <w:widowControl/>
      <w:spacing w:before="240" w:after="60" w:line="360" w:lineRule="auto"/>
      <w:ind w:left="1584" w:hanging="1584"/>
      <w:jc w:val="both"/>
      <w:outlineLvl w:val="8"/>
    </w:pPr>
    <w:rPr>
      <w:rFonts w:ascii="Times New Roman" w:eastAsia="Times New Roman" w:hAnsi="Times New Roman" w:cs="Times New Roman"/>
      <w:i/>
      <w:sz w:val="18"/>
      <w:szCs w:val="20"/>
      <w:lang w:val="en-GB"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7B1379"/>
    <w:tblPr>
      <w:tblCellMar>
        <w:top w:w="0" w:type="dxa"/>
        <w:left w:w="0" w:type="dxa"/>
        <w:bottom w:w="0" w:type="dxa"/>
        <w:right w:w="0" w:type="dxa"/>
      </w:tblCellMar>
    </w:tblPr>
  </w:style>
  <w:style w:type="paragraph" w:styleId="Title">
    <w:name w:val="Title"/>
    <w:basedOn w:val="Normal"/>
    <w:next w:val="Normal"/>
    <w:uiPriority w:val="10"/>
    <w:qFormat/>
    <w:rsid w:val="007B1379"/>
    <w:pPr>
      <w:spacing w:before="73"/>
      <w:ind w:left="1437"/>
    </w:pPr>
    <w:rPr>
      <w:rFonts w:ascii="Arial Black" w:eastAsia="Arial Black" w:hAnsi="Arial Black" w:cs="Arial Black"/>
      <w:color w:val="000000"/>
      <w:sz w:val="42"/>
      <w:szCs w:val="42"/>
    </w:rPr>
  </w:style>
  <w:style w:type="paragraph" w:styleId="Subtitle">
    <w:name w:val="Subtitle"/>
    <w:basedOn w:val="Normal"/>
    <w:next w:val="Normal"/>
    <w:uiPriority w:val="11"/>
    <w:qFormat/>
    <w:rsid w:val="007B1379"/>
    <w:pPr>
      <w:keepNext/>
      <w:keepLines/>
      <w:spacing w:before="360" w:after="80"/>
    </w:pPr>
    <w:rPr>
      <w:rFonts w:ascii="Georgia" w:eastAsia="Georgia" w:hAnsi="Georgia" w:cs="Georgia"/>
      <w:i/>
      <w:color w:val="666666"/>
      <w:sz w:val="48"/>
      <w:szCs w:val="48"/>
    </w:rPr>
  </w:style>
  <w:style w:type="table" w:customStyle="1" w:styleId="a">
    <w:basedOn w:val="TableNormal1"/>
    <w:rsid w:val="007B1379"/>
    <w:tblPr>
      <w:tblStyleRowBandSize w:val="1"/>
      <w:tblStyleColBandSize w:val="1"/>
      <w:tblCellMar>
        <w:left w:w="108" w:type="dxa"/>
        <w:right w:w="108" w:type="dxa"/>
      </w:tblCellMar>
    </w:tblPr>
  </w:style>
  <w:style w:type="table" w:customStyle="1" w:styleId="a0">
    <w:basedOn w:val="TableNormal1"/>
    <w:rsid w:val="007B1379"/>
    <w:tblPr>
      <w:tblStyleRowBandSize w:val="1"/>
      <w:tblStyleColBandSize w:val="1"/>
      <w:tblCellMar>
        <w:left w:w="108" w:type="dxa"/>
        <w:right w:w="108" w:type="dxa"/>
      </w:tblCellMar>
    </w:tblPr>
  </w:style>
  <w:style w:type="paragraph" w:styleId="ListParagraph">
    <w:name w:val="List Paragraph"/>
    <w:basedOn w:val="Normal"/>
    <w:uiPriority w:val="34"/>
    <w:qFormat/>
    <w:rsid w:val="00EF0D57"/>
    <w:pPr>
      <w:ind w:left="720"/>
      <w:contextualSpacing/>
    </w:pPr>
  </w:style>
  <w:style w:type="character" w:customStyle="1" w:styleId="Heading7Char">
    <w:name w:val="Heading 7 Char"/>
    <w:basedOn w:val="DefaultParagraphFont"/>
    <w:link w:val="Heading7"/>
    <w:rsid w:val="00097CBA"/>
    <w:rPr>
      <w:rFonts w:ascii="Times New Roman" w:eastAsia="Times New Roman" w:hAnsi="Times New Roman" w:cs="Times New Roman"/>
      <w:sz w:val="20"/>
      <w:szCs w:val="20"/>
      <w:lang w:val="en-GB" w:eastAsia="de-DE"/>
    </w:rPr>
  </w:style>
  <w:style w:type="character" w:customStyle="1" w:styleId="Heading8Char">
    <w:name w:val="Heading 8 Char"/>
    <w:basedOn w:val="DefaultParagraphFont"/>
    <w:link w:val="Heading8"/>
    <w:rsid w:val="00097CBA"/>
    <w:rPr>
      <w:rFonts w:ascii="Times New Roman" w:eastAsia="Times New Roman" w:hAnsi="Times New Roman" w:cs="Times New Roman"/>
      <w:i/>
      <w:sz w:val="20"/>
      <w:szCs w:val="20"/>
      <w:lang w:val="en-GB" w:eastAsia="de-DE"/>
    </w:rPr>
  </w:style>
  <w:style w:type="character" w:customStyle="1" w:styleId="Heading9Char">
    <w:name w:val="Heading 9 Char"/>
    <w:basedOn w:val="DefaultParagraphFont"/>
    <w:link w:val="Heading9"/>
    <w:rsid w:val="00097CBA"/>
    <w:rPr>
      <w:rFonts w:ascii="Times New Roman" w:eastAsia="Times New Roman" w:hAnsi="Times New Roman" w:cs="Times New Roman"/>
      <w:i/>
      <w:sz w:val="18"/>
      <w:szCs w:val="20"/>
      <w:lang w:val="en-GB" w:eastAsia="de-DE"/>
    </w:rPr>
  </w:style>
  <w:style w:type="paragraph" w:styleId="BalloonText">
    <w:name w:val="Balloon Text"/>
    <w:basedOn w:val="Normal"/>
    <w:link w:val="BalloonTextChar"/>
    <w:uiPriority w:val="99"/>
    <w:semiHidden/>
    <w:unhideWhenUsed/>
    <w:rsid w:val="005654ED"/>
    <w:rPr>
      <w:rFonts w:ascii="Tahoma" w:hAnsi="Tahoma" w:cs="Tahoma"/>
      <w:sz w:val="16"/>
      <w:szCs w:val="16"/>
    </w:rPr>
  </w:style>
  <w:style w:type="character" w:customStyle="1" w:styleId="BalloonTextChar">
    <w:name w:val="Balloon Text Char"/>
    <w:basedOn w:val="DefaultParagraphFont"/>
    <w:link w:val="BalloonText"/>
    <w:uiPriority w:val="99"/>
    <w:semiHidden/>
    <w:rsid w:val="005654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468333">
      <w:bodyDiv w:val="1"/>
      <w:marLeft w:val="0"/>
      <w:marRight w:val="0"/>
      <w:marTop w:val="0"/>
      <w:marBottom w:val="0"/>
      <w:divBdr>
        <w:top w:val="none" w:sz="0" w:space="0" w:color="auto"/>
        <w:left w:val="none" w:sz="0" w:space="0" w:color="auto"/>
        <w:bottom w:val="none" w:sz="0" w:space="0" w:color="auto"/>
        <w:right w:val="none" w:sz="0" w:space="0" w:color="auto"/>
      </w:divBdr>
    </w:div>
    <w:div w:id="585264068">
      <w:bodyDiv w:val="1"/>
      <w:marLeft w:val="0"/>
      <w:marRight w:val="0"/>
      <w:marTop w:val="0"/>
      <w:marBottom w:val="0"/>
      <w:divBdr>
        <w:top w:val="none" w:sz="0" w:space="0" w:color="auto"/>
        <w:left w:val="none" w:sz="0" w:space="0" w:color="auto"/>
        <w:bottom w:val="none" w:sz="0" w:space="0" w:color="auto"/>
        <w:right w:val="none" w:sz="0" w:space="0" w:color="auto"/>
      </w:divBdr>
    </w:div>
    <w:div w:id="646545263">
      <w:bodyDiv w:val="1"/>
      <w:marLeft w:val="0"/>
      <w:marRight w:val="0"/>
      <w:marTop w:val="0"/>
      <w:marBottom w:val="0"/>
      <w:divBdr>
        <w:top w:val="none" w:sz="0" w:space="0" w:color="auto"/>
        <w:left w:val="none" w:sz="0" w:space="0" w:color="auto"/>
        <w:bottom w:val="none" w:sz="0" w:space="0" w:color="auto"/>
        <w:right w:val="none" w:sz="0" w:space="0" w:color="auto"/>
      </w:divBdr>
    </w:div>
    <w:div w:id="1136873909">
      <w:bodyDiv w:val="1"/>
      <w:marLeft w:val="0"/>
      <w:marRight w:val="0"/>
      <w:marTop w:val="0"/>
      <w:marBottom w:val="0"/>
      <w:divBdr>
        <w:top w:val="none" w:sz="0" w:space="0" w:color="auto"/>
        <w:left w:val="none" w:sz="0" w:space="0" w:color="auto"/>
        <w:bottom w:val="none" w:sz="0" w:space="0" w:color="auto"/>
        <w:right w:val="none" w:sz="0" w:space="0" w:color="auto"/>
      </w:divBdr>
    </w:div>
    <w:div w:id="1989821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FEB33-6F33-4218-AB51-6E1FFC96B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1670</TotalTime>
  <Pages>23</Pages>
  <Words>9563</Words>
  <Characters>54514</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dc:creator>
  <cp:lastModifiedBy>Диляна Ангелова</cp:lastModifiedBy>
  <cp:revision>35</cp:revision>
  <dcterms:created xsi:type="dcterms:W3CDTF">2022-09-26T11:48:00Z</dcterms:created>
  <dcterms:modified xsi:type="dcterms:W3CDTF">2022-12-08T13:21:00Z</dcterms:modified>
</cp:coreProperties>
</file>